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8480" w14:textId="77777777" w:rsidR="004131B6" w:rsidRPr="00542A6F" w:rsidRDefault="004131B6" w:rsidP="004E134C">
      <w:pPr>
        <w:jc w:val="center"/>
        <w:rPr>
          <w:rFonts w:asciiTheme="majorHAnsi" w:hAnsiTheme="majorHAnsi" w:cstheme="majorHAnsi"/>
          <w:b/>
          <w:bCs/>
          <w:sz w:val="24"/>
          <w:szCs w:val="24"/>
        </w:rPr>
      </w:pPr>
    </w:p>
    <w:p w14:paraId="297897BF" w14:textId="06D49944" w:rsidR="004E134C" w:rsidRPr="00542A6F" w:rsidRDefault="00CA44FC" w:rsidP="007F7D98">
      <w:pPr>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I</w:t>
      </w:r>
      <w:r w:rsidR="00717953">
        <w:rPr>
          <w:rFonts w:asciiTheme="majorHAnsi" w:hAnsiTheme="majorHAnsi" w:cstheme="majorHAnsi"/>
          <w:b/>
          <w:bCs/>
          <w:sz w:val="24"/>
          <w:szCs w:val="24"/>
        </w:rPr>
        <w:t>nvestigating the barriers and enablers to data sharing behaviours</w:t>
      </w:r>
      <w:r>
        <w:rPr>
          <w:rFonts w:asciiTheme="majorHAnsi" w:hAnsiTheme="majorHAnsi" w:cstheme="majorHAnsi"/>
          <w:b/>
          <w:bCs/>
          <w:sz w:val="24"/>
          <w:szCs w:val="24"/>
        </w:rPr>
        <w:t>: A qualitative Registered Report</w:t>
      </w:r>
    </w:p>
    <w:p w14:paraId="00858A4F" w14:textId="77777777" w:rsidR="00A15A81" w:rsidRPr="00542A6F" w:rsidRDefault="00A15A81" w:rsidP="00A15A81">
      <w:pPr>
        <w:spacing w:line="360" w:lineRule="auto"/>
        <w:rPr>
          <w:rFonts w:asciiTheme="majorHAnsi" w:hAnsiTheme="majorHAnsi" w:cstheme="majorHAnsi"/>
          <w:b/>
          <w:bCs/>
          <w:sz w:val="24"/>
          <w:szCs w:val="24"/>
        </w:rPr>
      </w:pPr>
    </w:p>
    <w:p w14:paraId="0CD2EB1B" w14:textId="4C016E5E" w:rsidR="00A15A81" w:rsidRPr="00492C9E" w:rsidRDefault="00A15A81" w:rsidP="22D01A64">
      <w:pPr>
        <w:spacing w:line="360" w:lineRule="auto"/>
        <w:rPr>
          <w:rFonts w:asciiTheme="majorHAnsi" w:hAnsiTheme="majorHAnsi" w:cstheme="majorBidi"/>
          <w:b/>
          <w:bCs/>
          <w:sz w:val="24"/>
          <w:szCs w:val="24"/>
        </w:rPr>
      </w:pPr>
      <w:bookmarkStart w:id="0" w:name="_Hlk127869340"/>
      <w:r w:rsidRPr="22D01A64">
        <w:rPr>
          <w:rFonts w:asciiTheme="majorHAnsi" w:hAnsiTheme="majorHAnsi" w:cstheme="majorBidi"/>
          <w:b/>
          <w:bCs/>
          <w:sz w:val="24"/>
          <w:szCs w:val="24"/>
        </w:rPr>
        <w:t>Emma L</w:t>
      </w:r>
      <w:r w:rsidR="58D95048" w:rsidRPr="22D01A64">
        <w:rPr>
          <w:rFonts w:asciiTheme="majorHAnsi" w:hAnsiTheme="majorHAnsi" w:cstheme="majorBidi"/>
          <w:b/>
          <w:bCs/>
          <w:sz w:val="24"/>
          <w:szCs w:val="24"/>
        </w:rPr>
        <w:t>.</w:t>
      </w:r>
      <w:r w:rsidRPr="22D01A64">
        <w:rPr>
          <w:rFonts w:asciiTheme="majorHAnsi" w:hAnsiTheme="majorHAnsi" w:cstheme="majorBidi"/>
          <w:b/>
          <w:bCs/>
          <w:sz w:val="24"/>
          <w:szCs w:val="24"/>
        </w:rPr>
        <w:t xml:space="preserve"> Henderson </w:t>
      </w:r>
      <w:r w:rsidRPr="22D01A64">
        <w:rPr>
          <w:rFonts w:asciiTheme="majorHAnsi" w:hAnsiTheme="majorHAnsi" w:cstheme="majorBidi"/>
          <w:b/>
          <w:bCs/>
          <w:sz w:val="24"/>
          <w:szCs w:val="24"/>
          <w:vertAlign w:val="superscript"/>
        </w:rPr>
        <w:t>1</w:t>
      </w:r>
      <w:r w:rsidRPr="22D01A64">
        <w:rPr>
          <w:rFonts w:asciiTheme="majorHAnsi" w:hAnsiTheme="majorHAnsi" w:cstheme="majorBidi"/>
          <w:b/>
          <w:bCs/>
          <w:sz w:val="24"/>
          <w:szCs w:val="24"/>
        </w:rPr>
        <w:t xml:space="preserve">*, </w:t>
      </w:r>
      <w:bookmarkStart w:id="1" w:name="_Hlk134806351"/>
      <w:r w:rsidR="00176E5D" w:rsidRPr="22D01A64">
        <w:rPr>
          <w:rFonts w:asciiTheme="majorHAnsi" w:hAnsiTheme="majorHAnsi" w:cstheme="majorBidi"/>
          <w:b/>
          <w:bCs/>
          <w:sz w:val="24"/>
          <w:szCs w:val="24"/>
        </w:rPr>
        <w:t xml:space="preserve">Afrodita Marcu </w:t>
      </w:r>
      <w:r w:rsidR="00B55644" w:rsidRPr="22D01A64">
        <w:rPr>
          <w:rFonts w:asciiTheme="majorHAnsi" w:hAnsiTheme="majorHAnsi" w:cstheme="majorBidi"/>
          <w:b/>
          <w:bCs/>
          <w:sz w:val="24"/>
          <w:szCs w:val="24"/>
          <w:vertAlign w:val="superscript"/>
        </w:rPr>
        <w:t>2</w:t>
      </w:r>
      <w:r w:rsidR="00176E5D" w:rsidRPr="22D01A64">
        <w:rPr>
          <w:rFonts w:asciiTheme="majorHAnsi" w:hAnsiTheme="majorHAnsi" w:cstheme="majorBidi"/>
          <w:b/>
          <w:bCs/>
          <w:sz w:val="24"/>
          <w:szCs w:val="24"/>
        </w:rPr>
        <w:t xml:space="preserve">, </w:t>
      </w:r>
      <w:r w:rsidR="003707F7" w:rsidRPr="22D01A64">
        <w:rPr>
          <w:rFonts w:asciiTheme="majorHAnsi" w:hAnsiTheme="majorHAnsi" w:cstheme="majorBidi"/>
          <w:b/>
          <w:bCs/>
          <w:sz w:val="24"/>
          <w:szCs w:val="24"/>
        </w:rPr>
        <w:t>Lou Atkins</w:t>
      </w:r>
      <w:r w:rsidR="00C33E67" w:rsidRPr="22D01A64">
        <w:rPr>
          <w:rFonts w:asciiTheme="majorHAnsi" w:hAnsiTheme="majorHAnsi" w:cstheme="majorBidi"/>
          <w:b/>
          <w:bCs/>
          <w:sz w:val="24"/>
          <w:szCs w:val="24"/>
        </w:rPr>
        <w:t xml:space="preserve"> </w:t>
      </w:r>
      <w:r w:rsidR="00C33E67" w:rsidRPr="22D01A64">
        <w:rPr>
          <w:rFonts w:asciiTheme="majorHAnsi" w:hAnsiTheme="majorHAnsi" w:cstheme="majorBidi"/>
          <w:b/>
          <w:bCs/>
          <w:sz w:val="24"/>
          <w:szCs w:val="24"/>
          <w:vertAlign w:val="superscript"/>
        </w:rPr>
        <w:t>3</w:t>
      </w:r>
      <w:r w:rsidR="00492C9E" w:rsidRPr="22D01A64">
        <w:rPr>
          <w:rFonts w:asciiTheme="majorHAnsi" w:hAnsiTheme="majorHAnsi" w:cstheme="majorBidi"/>
          <w:b/>
          <w:bCs/>
          <w:sz w:val="24"/>
          <w:szCs w:val="24"/>
        </w:rPr>
        <w:t>, Emily K</w:t>
      </w:r>
      <w:r w:rsidR="75A9C290" w:rsidRPr="22D01A64">
        <w:rPr>
          <w:rFonts w:asciiTheme="majorHAnsi" w:hAnsiTheme="majorHAnsi" w:cstheme="majorBidi"/>
          <w:b/>
          <w:bCs/>
          <w:sz w:val="24"/>
          <w:szCs w:val="24"/>
        </w:rPr>
        <w:t>.</w:t>
      </w:r>
      <w:r w:rsidR="00492C9E" w:rsidRPr="22D01A64">
        <w:rPr>
          <w:rFonts w:asciiTheme="majorHAnsi" w:hAnsiTheme="majorHAnsi" w:cstheme="majorBidi"/>
          <w:b/>
          <w:bCs/>
          <w:sz w:val="24"/>
          <w:szCs w:val="24"/>
        </w:rPr>
        <w:t xml:space="preserve"> Farran </w:t>
      </w:r>
      <w:r w:rsidR="00492C9E" w:rsidRPr="22D01A64">
        <w:rPr>
          <w:rFonts w:asciiTheme="majorHAnsi" w:hAnsiTheme="majorHAnsi" w:cstheme="majorBidi"/>
          <w:b/>
          <w:bCs/>
          <w:sz w:val="24"/>
          <w:szCs w:val="24"/>
          <w:vertAlign w:val="superscript"/>
        </w:rPr>
        <w:t>1</w:t>
      </w:r>
      <w:bookmarkEnd w:id="1"/>
    </w:p>
    <w:bookmarkEnd w:id="0"/>
    <w:p w14:paraId="129227E1" w14:textId="385EA2E3"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vertAlign w:val="superscript"/>
        </w:rPr>
        <w:t>1</w:t>
      </w:r>
      <w:r w:rsidRPr="00542A6F">
        <w:rPr>
          <w:rFonts w:asciiTheme="majorHAnsi" w:hAnsiTheme="majorHAnsi" w:cstheme="majorHAnsi"/>
          <w:sz w:val="24"/>
          <w:szCs w:val="24"/>
        </w:rPr>
        <w:t xml:space="preserve"> School of Psychology, University of Surrey, Guildford, Surrey, United Kingdom</w:t>
      </w:r>
    </w:p>
    <w:p w14:paraId="5C41FCD7" w14:textId="7F402D85" w:rsidR="00B55644" w:rsidRDefault="003707F7"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vertAlign w:val="superscript"/>
        </w:rPr>
        <w:t>2</w:t>
      </w:r>
      <w:r w:rsidRPr="00542A6F">
        <w:rPr>
          <w:rFonts w:asciiTheme="majorHAnsi" w:hAnsiTheme="majorHAnsi" w:cstheme="majorHAnsi"/>
          <w:sz w:val="24"/>
          <w:szCs w:val="24"/>
        </w:rPr>
        <w:t xml:space="preserve"> </w:t>
      </w:r>
      <w:r w:rsidR="00B55644" w:rsidRPr="00154D7C">
        <w:rPr>
          <w:rFonts w:asciiTheme="majorHAnsi" w:hAnsiTheme="majorHAnsi" w:cstheme="majorHAnsi"/>
          <w:sz w:val="24"/>
          <w:szCs w:val="24"/>
        </w:rPr>
        <w:t xml:space="preserve">School of </w:t>
      </w:r>
      <w:r w:rsidR="00154D7C" w:rsidRPr="00154D7C">
        <w:rPr>
          <w:rFonts w:asciiTheme="majorHAnsi" w:hAnsiTheme="majorHAnsi" w:cstheme="majorHAnsi"/>
          <w:sz w:val="24"/>
          <w:szCs w:val="24"/>
        </w:rPr>
        <w:t>Health Sciences</w:t>
      </w:r>
      <w:r w:rsidR="00B55644" w:rsidRPr="00154D7C">
        <w:rPr>
          <w:rFonts w:asciiTheme="majorHAnsi" w:hAnsiTheme="majorHAnsi" w:cstheme="majorHAnsi"/>
          <w:sz w:val="24"/>
          <w:szCs w:val="24"/>
        </w:rPr>
        <w:t xml:space="preserve">, </w:t>
      </w:r>
      <w:r w:rsidR="00B55644" w:rsidRPr="00542A6F">
        <w:rPr>
          <w:rFonts w:asciiTheme="majorHAnsi" w:hAnsiTheme="majorHAnsi" w:cstheme="majorHAnsi"/>
          <w:sz w:val="24"/>
          <w:szCs w:val="24"/>
        </w:rPr>
        <w:t>University of Surrey, Guildford, Surrey, United Kingdom</w:t>
      </w:r>
    </w:p>
    <w:p w14:paraId="219BBD8D" w14:textId="36E1F841" w:rsidR="003707F7" w:rsidRPr="00542A6F" w:rsidRDefault="00B55644" w:rsidP="34F16518">
      <w:pPr>
        <w:spacing w:line="360" w:lineRule="auto"/>
        <w:rPr>
          <w:rFonts w:asciiTheme="majorHAnsi" w:hAnsiTheme="majorHAnsi" w:cstheme="majorBidi"/>
          <w:sz w:val="24"/>
          <w:szCs w:val="24"/>
        </w:rPr>
      </w:pPr>
      <w:r w:rsidRPr="34F16518">
        <w:rPr>
          <w:rFonts w:asciiTheme="majorHAnsi" w:hAnsiTheme="majorHAnsi" w:cstheme="majorBidi"/>
          <w:sz w:val="24"/>
          <w:szCs w:val="24"/>
          <w:vertAlign w:val="superscript"/>
        </w:rPr>
        <w:t>3</w:t>
      </w:r>
      <w:r w:rsidRPr="34F16518">
        <w:rPr>
          <w:rFonts w:asciiTheme="majorHAnsi" w:hAnsiTheme="majorHAnsi" w:cstheme="majorBidi"/>
          <w:sz w:val="24"/>
          <w:szCs w:val="24"/>
        </w:rPr>
        <w:t xml:space="preserve"> </w:t>
      </w:r>
      <w:r w:rsidR="00152CF3" w:rsidRPr="34F16518">
        <w:rPr>
          <w:rFonts w:asciiTheme="majorHAnsi" w:hAnsiTheme="majorHAnsi" w:cstheme="majorBidi"/>
          <w:sz w:val="24"/>
          <w:szCs w:val="24"/>
        </w:rPr>
        <w:t>Centre for Behaviour Change, University College London, Gower Street, London, United Kingdom</w:t>
      </w:r>
    </w:p>
    <w:p w14:paraId="0C1097A4" w14:textId="77777777" w:rsidR="00A15A81" w:rsidRPr="00542A6F" w:rsidRDefault="00A15A81" w:rsidP="00A15A81">
      <w:pPr>
        <w:spacing w:line="360" w:lineRule="auto"/>
        <w:rPr>
          <w:rFonts w:asciiTheme="majorHAnsi" w:hAnsiTheme="majorHAnsi" w:cstheme="majorHAnsi"/>
          <w:sz w:val="24"/>
          <w:szCs w:val="24"/>
        </w:rPr>
      </w:pPr>
    </w:p>
    <w:p w14:paraId="73962B31" w14:textId="77777777"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rPr>
        <w:t xml:space="preserve">* Corresponding author: </w:t>
      </w:r>
    </w:p>
    <w:p w14:paraId="6303F4FA" w14:textId="77777777"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rPr>
        <w:t>E-mail: e.l.henderson@surrey.ac.uk. ORCID: 0000-0002-5396-2321</w:t>
      </w:r>
    </w:p>
    <w:p w14:paraId="522C695D" w14:textId="393D256F" w:rsidR="00A15A81" w:rsidRDefault="00A15A81" w:rsidP="00CD0188">
      <w:pPr>
        <w:jc w:val="center"/>
        <w:rPr>
          <w:rFonts w:asciiTheme="majorHAnsi" w:hAnsiTheme="majorHAnsi" w:cstheme="majorHAnsi"/>
          <w:b/>
          <w:bCs/>
          <w:sz w:val="24"/>
          <w:szCs w:val="24"/>
        </w:rPr>
      </w:pPr>
    </w:p>
    <w:p w14:paraId="79D1F4F4" w14:textId="06AF287C" w:rsidR="00C33E67" w:rsidRDefault="00C33E67" w:rsidP="00CD0188">
      <w:pPr>
        <w:jc w:val="center"/>
        <w:rPr>
          <w:rFonts w:asciiTheme="majorHAnsi" w:hAnsiTheme="majorHAnsi" w:cstheme="majorHAnsi"/>
          <w:b/>
          <w:bCs/>
          <w:sz w:val="24"/>
          <w:szCs w:val="24"/>
        </w:rPr>
      </w:pPr>
    </w:p>
    <w:p w14:paraId="76056D7B" w14:textId="77777777" w:rsidR="004131B6" w:rsidRPr="00542A6F" w:rsidRDefault="004131B6">
      <w:pPr>
        <w:rPr>
          <w:rFonts w:asciiTheme="majorHAnsi" w:hAnsiTheme="majorHAnsi" w:cstheme="majorHAnsi"/>
          <w:b/>
          <w:bCs/>
          <w:sz w:val="24"/>
          <w:szCs w:val="24"/>
        </w:rPr>
      </w:pPr>
      <w:r w:rsidRPr="00542A6F">
        <w:rPr>
          <w:rFonts w:asciiTheme="majorHAnsi" w:hAnsiTheme="majorHAnsi" w:cstheme="majorHAnsi"/>
          <w:b/>
          <w:bCs/>
          <w:sz w:val="24"/>
          <w:szCs w:val="24"/>
        </w:rPr>
        <w:br w:type="page"/>
      </w:r>
    </w:p>
    <w:p w14:paraId="4F75DCF8" w14:textId="33104371" w:rsidR="00825040" w:rsidRPr="00E644CC" w:rsidRDefault="00825040" w:rsidP="00825040">
      <w:pPr>
        <w:spacing w:line="360" w:lineRule="auto"/>
        <w:jc w:val="center"/>
        <w:rPr>
          <w:rFonts w:asciiTheme="majorHAnsi" w:hAnsiTheme="majorHAnsi" w:cstheme="majorHAnsi"/>
          <w:b/>
          <w:bCs/>
          <w:sz w:val="24"/>
          <w:szCs w:val="24"/>
        </w:rPr>
      </w:pPr>
      <w:r w:rsidRPr="00E644CC">
        <w:rPr>
          <w:rFonts w:asciiTheme="majorHAnsi" w:hAnsiTheme="majorHAnsi" w:cstheme="majorHAnsi"/>
          <w:b/>
          <w:bCs/>
          <w:sz w:val="24"/>
          <w:szCs w:val="24"/>
        </w:rPr>
        <w:lastRenderedPageBreak/>
        <w:t>Abstract</w:t>
      </w:r>
      <w:r w:rsidR="00242021" w:rsidRPr="00E644CC">
        <w:rPr>
          <w:rFonts w:asciiTheme="majorHAnsi" w:hAnsiTheme="majorHAnsi" w:cstheme="majorHAnsi"/>
          <w:b/>
          <w:bCs/>
          <w:sz w:val="24"/>
          <w:szCs w:val="24"/>
        </w:rPr>
        <w:t xml:space="preserve"> </w:t>
      </w:r>
    </w:p>
    <w:p w14:paraId="5E8810D7" w14:textId="1F0556A5" w:rsidR="00E644CC" w:rsidRPr="00E644CC" w:rsidRDefault="00977A5E" w:rsidP="32872E96">
      <w:pPr>
        <w:spacing w:line="360" w:lineRule="auto"/>
        <w:rPr>
          <w:rFonts w:asciiTheme="majorHAnsi" w:hAnsiTheme="majorHAnsi" w:cstheme="majorBidi"/>
          <w:sz w:val="24"/>
          <w:szCs w:val="24"/>
        </w:rPr>
      </w:pPr>
      <w:r w:rsidRPr="32872E96">
        <w:rPr>
          <w:rFonts w:asciiTheme="majorHAnsi" w:hAnsiTheme="majorHAnsi" w:cstheme="majorBidi"/>
          <w:sz w:val="24"/>
          <w:szCs w:val="24"/>
        </w:rPr>
        <w:t xml:space="preserve">Data sharing </w:t>
      </w:r>
      <w:r w:rsidR="00350BFD" w:rsidRPr="32872E96">
        <w:rPr>
          <w:rFonts w:asciiTheme="majorHAnsi" w:hAnsiTheme="majorHAnsi" w:cstheme="majorBidi"/>
          <w:sz w:val="24"/>
          <w:szCs w:val="24"/>
        </w:rPr>
        <w:t>describes</w:t>
      </w:r>
      <w:r w:rsidRPr="32872E96">
        <w:rPr>
          <w:rFonts w:asciiTheme="majorHAnsi" w:hAnsiTheme="majorHAnsi" w:cstheme="majorBidi"/>
          <w:sz w:val="24"/>
          <w:szCs w:val="24"/>
        </w:rPr>
        <w:t xml:space="preserve"> the process of making research data available for reuse. </w:t>
      </w:r>
      <w:r w:rsidR="00E644CC" w:rsidRPr="32872E96">
        <w:rPr>
          <w:rFonts w:asciiTheme="majorHAnsi" w:hAnsiTheme="majorHAnsi" w:cstheme="majorBidi"/>
          <w:sz w:val="24"/>
          <w:szCs w:val="24"/>
        </w:rPr>
        <w:t xml:space="preserve">The availability of research data is the basis of transparent, effective research systems that democratise access to knowledge and advance discovery. </w:t>
      </w:r>
      <w:r w:rsidR="00A02191" w:rsidRPr="32872E96">
        <w:rPr>
          <w:rFonts w:asciiTheme="majorHAnsi" w:hAnsiTheme="majorHAnsi" w:cstheme="majorBidi"/>
          <w:sz w:val="24"/>
          <w:szCs w:val="24"/>
        </w:rPr>
        <w:t xml:space="preserve">Despite </w:t>
      </w:r>
      <w:r w:rsidR="0034071E">
        <w:rPr>
          <w:rFonts w:asciiTheme="majorHAnsi" w:hAnsiTheme="majorHAnsi" w:cstheme="majorBidi"/>
          <w:sz w:val="24"/>
          <w:szCs w:val="24"/>
        </w:rPr>
        <w:t>a</w:t>
      </w:r>
      <w:r w:rsidR="00A02191" w:rsidRPr="32872E96">
        <w:rPr>
          <w:rFonts w:asciiTheme="majorHAnsi" w:hAnsiTheme="majorHAnsi" w:cstheme="majorBidi"/>
          <w:sz w:val="24"/>
          <w:szCs w:val="24"/>
        </w:rPr>
        <w:t xml:space="preserve"> broad recognition of the value of </w:t>
      </w:r>
      <w:r w:rsidR="0034071E">
        <w:rPr>
          <w:rFonts w:asciiTheme="majorHAnsi" w:hAnsiTheme="majorHAnsi" w:cstheme="majorBidi"/>
          <w:sz w:val="24"/>
          <w:szCs w:val="24"/>
        </w:rPr>
        <w:t>data sharing</w:t>
      </w:r>
      <w:r w:rsidR="00A02191" w:rsidRPr="32872E96">
        <w:rPr>
          <w:rFonts w:asciiTheme="majorHAnsi" w:hAnsiTheme="majorHAnsi" w:cstheme="majorBidi"/>
          <w:sz w:val="24"/>
          <w:szCs w:val="24"/>
        </w:rPr>
        <w:t xml:space="preserve"> across the sector, many researchers are not yet</w:t>
      </w:r>
      <w:r w:rsidR="00674115" w:rsidRPr="32872E96">
        <w:rPr>
          <w:rFonts w:asciiTheme="majorHAnsi" w:hAnsiTheme="majorHAnsi" w:cstheme="majorBidi"/>
          <w:sz w:val="24"/>
          <w:szCs w:val="24"/>
        </w:rPr>
        <w:t xml:space="preserve"> engaging</w:t>
      </w:r>
      <w:r w:rsidR="00A02191" w:rsidRPr="32872E96">
        <w:rPr>
          <w:rFonts w:asciiTheme="majorHAnsi" w:hAnsiTheme="majorHAnsi" w:cstheme="majorBidi"/>
          <w:sz w:val="24"/>
          <w:szCs w:val="24"/>
        </w:rPr>
        <w:t xml:space="preserve"> meaningfully with </w:t>
      </w:r>
      <w:r w:rsidR="005C2E3F" w:rsidRPr="32872E96">
        <w:rPr>
          <w:rFonts w:asciiTheme="majorHAnsi" w:hAnsiTheme="majorHAnsi" w:cstheme="majorBidi"/>
          <w:sz w:val="24"/>
          <w:szCs w:val="24"/>
        </w:rPr>
        <w:t>data sharing</w:t>
      </w:r>
      <w:r w:rsidR="00A02191" w:rsidRPr="32872E96">
        <w:rPr>
          <w:rFonts w:asciiTheme="majorHAnsi" w:hAnsiTheme="majorHAnsi" w:cstheme="majorBidi"/>
          <w:sz w:val="24"/>
          <w:szCs w:val="24"/>
        </w:rPr>
        <w:t xml:space="preserve"> </w:t>
      </w:r>
      <w:r w:rsidR="003417B5">
        <w:rPr>
          <w:rFonts w:asciiTheme="majorHAnsi" w:hAnsiTheme="majorHAnsi" w:cstheme="majorBidi"/>
          <w:sz w:val="24"/>
          <w:szCs w:val="24"/>
        </w:rPr>
        <w:t>behaviours</w:t>
      </w:r>
      <w:r w:rsidR="00A02191" w:rsidRPr="32872E96">
        <w:rPr>
          <w:rFonts w:asciiTheme="majorHAnsi" w:hAnsiTheme="majorHAnsi" w:cstheme="majorBidi"/>
          <w:sz w:val="24"/>
          <w:szCs w:val="24"/>
        </w:rPr>
        <w:t xml:space="preserve">. </w:t>
      </w:r>
      <w:r w:rsidR="00524FF9" w:rsidRPr="32872E96">
        <w:rPr>
          <w:rFonts w:asciiTheme="majorHAnsi" w:hAnsiTheme="majorHAnsi" w:cstheme="majorBidi"/>
          <w:sz w:val="24"/>
          <w:szCs w:val="24"/>
        </w:rPr>
        <w:t>T</w:t>
      </w:r>
      <w:r w:rsidR="00B1528A" w:rsidRPr="32872E96">
        <w:rPr>
          <w:rFonts w:asciiTheme="majorHAnsi" w:hAnsiTheme="majorHAnsi" w:cstheme="majorBidi"/>
          <w:sz w:val="24"/>
          <w:szCs w:val="24"/>
        </w:rPr>
        <w:t xml:space="preserve">hrough </w:t>
      </w:r>
      <w:r w:rsidR="14C5592D" w:rsidRPr="32872E96">
        <w:rPr>
          <w:rFonts w:asciiTheme="majorHAnsi" w:hAnsiTheme="majorHAnsi" w:cstheme="majorBidi"/>
          <w:sz w:val="24"/>
          <w:szCs w:val="24"/>
        </w:rPr>
        <w:t xml:space="preserve">a behavioural </w:t>
      </w:r>
      <w:r w:rsidR="00B1528A" w:rsidRPr="32872E96">
        <w:rPr>
          <w:rFonts w:asciiTheme="majorHAnsi" w:hAnsiTheme="majorHAnsi" w:cstheme="majorBidi"/>
          <w:sz w:val="24"/>
          <w:szCs w:val="24"/>
        </w:rPr>
        <w:t>lens</w:t>
      </w:r>
      <w:r w:rsidR="3EF76687" w:rsidRPr="32872E96">
        <w:rPr>
          <w:rFonts w:asciiTheme="majorHAnsi" w:hAnsiTheme="majorHAnsi" w:cstheme="majorBidi"/>
          <w:sz w:val="24"/>
          <w:szCs w:val="24"/>
        </w:rPr>
        <w:t xml:space="preserve">, </w:t>
      </w:r>
      <w:r w:rsidR="00B1528A" w:rsidRPr="32872E96">
        <w:rPr>
          <w:rFonts w:asciiTheme="majorHAnsi" w:hAnsiTheme="majorHAnsi" w:cstheme="majorBidi"/>
          <w:sz w:val="24"/>
          <w:szCs w:val="24"/>
        </w:rPr>
        <w:t>t</w:t>
      </w:r>
      <w:r w:rsidR="00E644CC" w:rsidRPr="32872E96">
        <w:rPr>
          <w:rFonts w:asciiTheme="majorHAnsi" w:hAnsiTheme="majorHAnsi" w:cstheme="majorBidi"/>
          <w:sz w:val="24"/>
          <w:szCs w:val="24"/>
        </w:rPr>
        <w:t xml:space="preserve">his study aims to </w:t>
      </w:r>
      <w:r w:rsidR="0335DCCD" w:rsidRPr="32872E96">
        <w:rPr>
          <w:rFonts w:asciiTheme="majorHAnsi" w:hAnsiTheme="majorHAnsi" w:cstheme="majorBidi"/>
          <w:sz w:val="24"/>
          <w:szCs w:val="24"/>
        </w:rPr>
        <w:t>identify</w:t>
      </w:r>
      <w:r w:rsidR="00B1528A" w:rsidRPr="32872E96">
        <w:rPr>
          <w:rFonts w:asciiTheme="majorHAnsi" w:hAnsiTheme="majorHAnsi" w:cstheme="majorBidi"/>
          <w:sz w:val="24"/>
          <w:szCs w:val="24"/>
        </w:rPr>
        <w:t xml:space="preserve"> the</w:t>
      </w:r>
      <w:r w:rsidR="00E644CC" w:rsidRPr="32872E96">
        <w:rPr>
          <w:rFonts w:asciiTheme="majorHAnsi" w:hAnsiTheme="majorHAnsi" w:cstheme="majorBidi"/>
          <w:sz w:val="24"/>
          <w:szCs w:val="24"/>
        </w:rPr>
        <w:t xml:space="preserve"> barriers and </w:t>
      </w:r>
      <w:r w:rsidR="008D5CE2" w:rsidRPr="32872E96">
        <w:rPr>
          <w:rFonts w:asciiTheme="majorHAnsi" w:hAnsiTheme="majorHAnsi" w:cstheme="majorBidi"/>
          <w:sz w:val="24"/>
          <w:szCs w:val="24"/>
        </w:rPr>
        <w:t>enablers</w:t>
      </w:r>
      <w:r w:rsidR="00E644CC" w:rsidRPr="32872E96">
        <w:rPr>
          <w:rFonts w:asciiTheme="majorHAnsi" w:hAnsiTheme="majorHAnsi" w:cstheme="majorBidi"/>
          <w:sz w:val="24"/>
          <w:szCs w:val="24"/>
        </w:rPr>
        <w:t xml:space="preserve"> to </w:t>
      </w:r>
      <w:r w:rsidR="008D5CE2" w:rsidRPr="32872E96">
        <w:rPr>
          <w:rFonts w:asciiTheme="majorHAnsi" w:hAnsiTheme="majorHAnsi" w:cstheme="majorBidi"/>
          <w:sz w:val="24"/>
          <w:szCs w:val="24"/>
        </w:rPr>
        <w:t>data sharing</w:t>
      </w:r>
      <w:r w:rsidR="00B1528A" w:rsidRPr="32872E96">
        <w:rPr>
          <w:rFonts w:asciiTheme="majorHAnsi" w:hAnsiTheme="majorHAnsi" w:cstheme="majorBidi"/>
          <w:sz w:val="24"/>
          <w:szCs w:val="24"/>
        </w:rPr>
        <w:t xml:space="preserve"> experienced</w:t>
      </w:r>
      <w:r w:rsidR="00E644CC" w:rsidRPr="32872E96">
        <w:rPr>
          <w:rFonts w:asciiTheme="majorHAnsi" w:hAnsiTheme="majorHAnsi" w:cstheme="majorBidi"/>
          <w:sz w:val="24"/>
          <w:szCs w:val="24"/>
        </w:rPr>
        <w:t xml:space="preserve"> by researchers </w:t>
      </w:r>
      <w:r w:rsidR="00156A88" w:rsidRPr="32872E96">
        <w:rPr>
          <w:rFonts w:asciiTheme="majorHAnsi" w:hAnsiTheme="majorHAnsi" w:cstheme="majorBidi"/>
          <w:sz w:val="24"/>
          <w:szCs w:val="24"/>
        </w:rPr>
        <w:t>working at</w:t>
      </w:r>
      <w:r w:rsidR="00E644CC" w:rsidRPr="32872E96">
        <w:rPr>
          <w:rFonts w:asciiTheme="majorHAnsi" w:hAnsiTheme="majorHAnsi" w:cstheme="majorBidi"/>
          <w:sz w:val="24"/>
          <w:szCs w:val="24"/>
        </w:rPr>
        <w:t xml:space="preserve"> </w:t>
      </w:r>
      <w:r w:rsidR="005C2E3F" w:rsidRPr="32872E96">
        <w:rPr>
          <w:rFonts w:asciiTheme="majorHAnsi" w:hAnsiTheme="majorHAnsi" w:cstheme="majorBidi"/>
          <w:sz w:val="24"/>
          <w:szCs w:val="24"/>
        </w:rPr>
        <w:t>a</w:t>
      </w:r>
      <w:r w:rsidR="00E644CC" w:rsidRPr="32872E96">
        <w:rPr>
          <w:rFonts w:asciiTheme="majorHAnsi" w:hAnsiTheme="majorHAnsi" w:cstheme="majorBidi"/>
          <w:sz w:val="24"/>
          <w:szCs w:val="24"/>
        </w:rPr>
        <w:t xml:space="preserve"> UK</w:t>
      </w:r>
      <w:r w:rsidR="005C2E3F" w:rsidRPr="32872E96">
        <w:rPr>
          <w:rFonts w:asciiTheme="majorHAnsi" w:hAnsiTheme="majorHAnsi" w:cstheme="majorBidi"/>
          <w:sz w:val="24"/>
          <w:szCs w:val="24"/>
        </w:rPr>
        <w:t xml:space="preserve"> </w:t>
      </w:r>
      <w:r w:rsidR="00E8730C" w:rsidRPr="32872E96">
        <w:rPr>
          <w:rFonts w:asciiTheme="majorHAnsi" w:hAnsiTheme="majorHAnsi" w:cstheme="majorBidi"/>
          <w:sz w:val="24"/>
          <w:szCs w:val="24"/>
        </w:rPr>
        <w:t>university</w:t>
      </w:r>
      <w:r w:rsidR="00E644CC" w:rsidRPr="32872E96">
        <w:rPr>
          <w:rFonts w:asciiTheme="majorHAnsi" w:hAnsiTheme="majorHAnsi" w:cstheme="majorBidi"/>
          <w:sz w:val="24"/>
          <w:szCs w:val="24"/>
        </w:rPr>
        <w:t>.</w:t>
      </w:r>
      <w:r w:rsidR="008D5CE2" w:rsidRPr="32872E96">
        <w:rPr>
          <w:rFonts w:asciiTheme="majorHAnsi" w:hAnsiTheme="majorHAnsi" w:cstheme="majorBidi"/>
          <w:sz w:val="24"/>
          <w:szCs w:val="24"/>
        </w:rPr>
        <w:t xml:space="preserve"> </w:t>
      </w:r>
      <w:r w:rsidR="509718D4" w:rsidRPr="32872E96">
        <w:rPr>
          <w:rFonts w:asciiTheme="majorHAnsi" w:hAnsiTheme="majorHAnsi" w:cstheme="majorBidi"/>
          <w:sz w:val="24"/>
          <w:szCs w:val="24"/>
        </w:rPr>
        <w:t>Data will be collected using a</w:t>
      </w:r>
      <w:r w:rsidR="00B67962" w:rsidRPr="32872E96">
        <w:rPr>
          <w:rFonts w:asciiTheme="majorHAnsi" w:hAnsiTheme="majorHAnsi" w:cstheme="majorBidi"/>
          <w:sz w:val="24"/>
          <w:szCs w:val="24"/>
        </w:rPr>
        <w:t xml:space="preserve"> </w:t>
      </w:r>
      <w:r w:rsidR="472143B8" w:rsidRPr="32872E96">
        <w:rPr>
          <w:rFonts w:asciiTheme="majorHAnsi" w:hAnsiTheme="majorHAnsi" w:cstheme="majorBidi"/>
          <w:sz w:val="24"/>
          <w:szCs w:val="24"/>
        </w:rPr>
        <w:t>theoretically</w:t>
      </w:r>
      <w:r w:rsidR="56FDAF38" w:rsidRPr="32872E96">
        <w:rPr>
          <w:rFonts w:asciiTheme="majorHAnsi" w:hAnsiTheme="majorHAnsi" w:cstheme="majorBidi"/>
          <w:sz w:val="24"/>
          <w:szCs w:val="24"/>
        </w:rPr>
        <w:t>-</w:t>
      </w:r>
      <w:r w:rsidR="472143B8" w:rsidRPr="00FC0B1A">
        <w:rPr>
          <w:rFonts w:asciiTheme="majorHAnsi" w:hAnsiTheme="majorHAnsi" w:cstheme="majorBidi"/>
          <w:sz w:val="24"/>
          <w:szCs w:val="24"/>
        </w:rPr>
        <w:t xml:space="preserve">informed </w:t>
      </w:r>
      <w:r w:rsidR="007208BD" w:rsidRPr="00FC0B1A">
        <w:rPr>
          <w:rFonts w:asciiTheme="majorHAnsi" w:hAnsiTheme="majorHAnsi" w:cstheme="majorBidi"/>
          <w:sz w:val="24"/>
          <w:szCs w:val="24"/>
        </w:rPr>
        <w:t>2</w:t>
      </w:r>
      <w:r w:rsidR="00D13B67">
        <w:rPr>
          <w:rFonts w:asciiTheme="majorHAnsi" w:hAnsiTheme="majorHAnsi" w:cstheme="majorBidi"/>
          <w:sz w:val="24"/>
          <w:szCs w:val="24"/>
        </w:rPr>
        <w:t>6</w:t>
      </w:r>
      <w:r w:rsidR="00B67962" w:rsidRPr="00FC0B1A">
        <w:rPr>
          <w:rFonts w:asciiTheme="majorHAnsi" w:hAnsiTheme="majorHAnsi" w:cstheme="majorBidi"/>
          <w:sz w:val="24"/>
          <w:szCs w:val="24"/>
        </w:rPr>
        <w:t>-item intervie</w:t>
      </w:r>
      <w:r w:rsidR="00B67962" w:rsidRPr="32872E96">
        <w:rPr>
          <w:rFonts w:asciiTheme="majorHAnsi" w:hAnsiTheme="majorHAnsi" w:cstheme="majorBidi"/>
          <w:sz w:val="24"/>
          <w:szCs w:val="24"/>
        </w:rPr>
        <w:t xml:space="preserve">w schedule </w:t>
      </w:r>
      <w:r w:rsidR="2132A07A" w:rsidRPr="32872E96">
        <w:rPr>
          <w:rFonts w:asciiTheme="majorHAnsi" w:hAnsiTheme="majorHAnsi" w:cstheme="majorBidi"/>
          <w:sz w:val="24"/>
          <w:szCs w:val="24"/>
        </w:rPr>
        <w:t>(</w:t>
      </w:r>
      <w:r w:rsidR="00B67962" w:rsidRPr="32872E96">
        <w:rPr>
          <w:rFonts w:asciiTheme="majorHAnsi" w:hAnsiTheme="majorHAnsi" w:cstheme="majorBidi"/>
          <w:sz w:val="24"/>
          <w:szCs w:val="24"/>
        </w:rPr>
        <w:t>COM-B model</w:t>
      </w:r>
      <w:r w:rsidR="69232193" w:rsidRPr="32872E96">
        <w:rPr>
          <w:rFonts w:asciiTheme="majorHAnsi" w:hAnsiTheme="majorHAnsi" w:cstheme="majorBidi"/>
          <w:sz w:val="24"/>
          <w:szCs w:val="24"/>
        </w:rPr>
        <w:t>:</w:t>
      </w:r>
      <w:r w:rsidR="00B8024F" w:rsidRPr="32872E96">
        <w:rPr>
          <w:rFonts w:asciiTheme="majorHAnsi" w:hAnsiTheme="majorHAnsi" w:cstheme="majorBidi"/>
          <w:sz w:val="24"/>
          <w:szCs w:val="24"/>
        </w:rPr>
        <w:t xml:space="preserve"> Capability, Opportunity, Motivation – Behaviour</w:t>
      </w:r>
      <w:r w:rsidR="0F3BFE06" w:rsidRPr="32872E96">
        <w:rPr>
          <w:rFonts w:asciiTheme="majorHAnsi" w:hAnsiTheme="majorHAnsi" w:cstheme="majorBidi"/>
          <w:sz w:val="24"/>
          <w:szCs w:val="24"/>
        </w:rPr>
        <w:t>;</w:t>
      </w:r>
      <w:r w:rsidR="00FA3298">
        <w:rPr>
          <w:rFonts w:asciiTheme="majorHAnsi" w:hAnsiTheme="majorHAnsi" w:cstheme="majorBidi"/>
          <w:sz w:val="24"/>
          <w:szCs w:val="24"/>
        </w:rPr>
        <w:t xml:space="preserve"> </w:t>
      </w:r>
      <w:r w:rsidR="7B3C8566" w:rsidRPr="32872E96">
        <w:rPr>
          <w:rFonts w:asciiTheme="majorHAnsi" w:hAnsiTheme="majorHAnsi" w:cstheme="majorBidi"/>
          <w:sz w:val="24"/>
          <w:szCs w:val="24"/>
        </w:rPr>
        <w:t xml:space="preserve">TDF: </w:t>
      </w:r>
      <w:r w:rsidR="5B85D679" w:rsidRPr="32872E96">
        <w:rPr>
          <w:rFonts w:asciiTheme="majorHAnsi" w:hAnsiTheme="majorHAnsi" w:cstheme="majorBidi"/>
          <w:sz w:val="24"/>
          <w:szCs w:val="24"/>
        </w:rPr>
        <w:t>T</w:t>
      </w:r>
      <w:r w:rsidR="00B67962" w:rsidRPr="32872E96">
        <w:rPr>
          <w:rFonts w:asciiTheme="majorHAnsi" w:hAnsiTheme="majorHAnsi" w:cstheme="majorBidi"/>
          <w:sz w:val="24"/>
          <w:szCs w:val="24"/>
        </w:rPr>
        <w:t xml:space="preserve">heoretical </w:t>
      </w:r>
      <w:r w:rsidR="564F1811" w:rsidRPr="32872E96">
        <w:rPr>
          <w:rFonts w:asciiTheme="majorHAnsi" w:hAnsiTheme="majorHAnsi" w:cstheme="majorBidi"/>
          <w:sz w:val="24"/>
          <w:szCs w:val="24"/>
        </w:rPr>
        <w:t>D</w:t>
      </w:r>
      <w:r w:rsidR="00B67962" w:rsidRPr="32872E96">
        <w:rPr>
          <w:rFonts w:asciiTheme="majorHAnsi" w:hAnsiTheme="majorHAnsi" w:cstheme="majorBidi"/>
          <w:sz w:val="24"/>
          <w:szCs w:val="24"/>
        </w:rPr>
        <w:t xml:space="preserve">omains </w:t>
      </w:r>
      <w:r w:rsidR="4121C43F" w:rsidRPr="32872E96">
        <w:rPr>
          <w:rFonts w:asciiTheme="majorHAnsi" w:hAnsiTheme="majorHAnsi" w:cstheme="majorBidi"/>
          <w:sz w:val="24"/>
          <w:szCs w:val="24"/>
        </w:rPr>
        <w:t>F</w:t>
      </w:r>
      <w:r w:rsidR="00B67962" w:rsidRPr="32872E96">
        <w:rPr>
          <w:rFonts w:asciiTheme="majorHAnsi" w:hAnsiTheme="majorHAnsi" w:cstheme="majorBidi"/>
          <w:sz w:val="24"/>
          <w:szCs w:val="24"/>
        </w:rPr>
        <w:t>ramework</w:t>
      </w:r>
      <w:r w:rsidR="00FA3298">
        <w:rPr>
          <w:rFonts w:asciiTheme="majorHAnsi" w:hAnsiTheme="majorHAnsi" w:cstheme="majorBidi"/>
          <w:sz w:val="24"/>
          <w:szCs w:val="24"/>
        </w:rPr>
        <w:t>)</w:t>
      </w:r>
      <w:r w:rsidR="00B67962" w:rsidRPr="32872E96">
        <w:rPr>
          <w:rFonts w:asciiTheme="majorHAnsi" w:hAnsiTheme="majorHAnsi" w:cstheme="majorBidi"/>
          <w:sz w:val="24"/>
          <w:szCs w:val="24"/>
        </w:rPr>
        <w:t xml:space="preserve">. </w:t>
      </w:r>
      <w:r w:rsidR="008D5CE2" w:rsidRPr="32872E96">
        <w:rPr>
          <w:rFonts w:asciiTheme="majorHAnsi" w:hAnsiTheme="majorHAnsi" w:cstheme="majorBidi"/>
          <w:color w:val="0070C0"/>
          <w:sz w:val="24"/>
          <w:szCs w:val="24"/>
        </w:rPr>
        <w:t>[SAMPLE SIZE TO BE ADDED AT STAGE 2]</w:t>
      </w:r>
      <w:r w:rsidR="00E644CC" w:rsidRPr="32872E96">
        <w:rPr>
          <w:rFonts w:asciiTheme="majorHAnsi" w:hAnsiTheme="majorHAnsi" w:cstheme="majorBidi"/>
          <w:color w:val="FF0000"/>
          <w:sz w:val="24"/>
          <w:szCs w:val="24"/>
        </w:rPr>
        <w:t xml:space="preserve"> </w:t>
      </w:r>
      <w:r w:rsidR="00E644CC" w:rsidRPr="32872E96">
        <w:rPr>
          <w:rFonts w:asciiTheme="majorHAnsi" w:hAnsiTheme="majorHAnsi" w:cstheme="majorBidi"/>
          <w:sz w:val="24"/>
          <w:szCs w:val="24"/>
        </w:rPr>
        <w:t>participants</w:t>
      </w:r>
      <w:r w:rsidR="00174DC0" w:rsidRPr="32872E96">
        <w:rPr>
          <w:rFonts w:asciiTheme="majorHAnsi" w:hAnsiTheme="majorHAnsi" w:cstheme="majorBidi"/>
          <w:sz w:val="24"/>
          <w:szCs w:val="24"/>
        </w:rPr>
        <w:t>,</w:t>
      </w:r>
      <w:r w:rsidR="00E644CC" w:rsidRPr="32872E96">
        <w:rPr>
          <w:rFonts w:asciiTheme="majorHAnsi" w:hAnsiTheme="majorHAnsi" w:cstheme="majorBidi"/>
          <w:sz w:val="24"/>
          <w:szCs w:val="24"/>
        </w:rPr>
        <w:t xml:space="preserve"> </w:t>
      </w:r>
      <w:r w:rsidR="00174DC0" w:rsidRPr="32872E96">
        <w:rPr>
          <w:rFonts w:asciiTheme="majorHAnsi" w:hAnsiTheme="majorHAnsi" w:cstheme="majorBidi"/>
          <w:sz w:val="24"/>
          <w:szCs w:val="24"/>
        </w:rPr>
        <w:t xml:space="preserve">across a range of career levels and disciplines, </w:t>
      </w:r>
      <w:r w:rsidR="00E644CC" w:rsidRPr="32872E96">
        <w:rPr>
          <w:rFonts w:asciiTheme="majorHAnsi" w:hAnsiTheme="majorHAnsi" w:cstheme="majorBidi"/>
          <w:sz w:val="24"/>
          <w:szCs w:val="24"/>
        </w:rPr>
        <w:t>will be recruited to take part in semi-structured interviews focus</w:t>
      </w:r>
      <w:r w:rsidR="00F64917" w:rsidRPr="32872E96">
        <w:rPr>
          <w:rFonts w:asciiTheme="majorHAnsi" w:hAnsiTheme="majorHAnsi" w:cstheme="majorBidi"/>
          <w:sz w:val="24"/>
          <w:szCs w:val="24"/>
        </w:rPr>
        <w:t>ed on</w:t>
      </w:r>
      <w:r w:rsidR="00E644CC" w:rsidRPr="32872E96">
        <w:rPr>
          <w:rFonts w:asciiTheme="majorHAnsi" w:hAnsiTheme="majorHAnsi" w:cstheme="majorBidi"/>
          <w:sz w:val="24"/>
          <w:szCs w:val="24"/>
        </w:rPr>
        <w:t xml:space="preserve"> </w:t>
      </w:r>
      <w:r w:rsidR="000D3C85">
        <w:rPr>
          <w:rFonts w:asciiTheme="majorHAnsi" w:hAnsiTheme="majorHAnsi" w:cstheme="majorBidi"/>
          <w:sz w:val="24"/>
          <w:szCs w:val="24"/>
        </w:rPr>
        <w:t>data sharing</w:t>
      </w:r>
      <w:r w:rsidR="00174DC0" w:rsidRPr="32872E96">
        <w:rPr>
          <w:rFonts w:asciiTheme="majorHAnsi" w:hAnsiTheme="majorHAnsi" w:cstheme="majorBidi"/>
          <w:sz w:val="24"/>
          <w:szCs w:val="24"/>
        </w:rPr>
        <w:t xml:space="preserve"> </w:t>
      </w:r>
      <w:r w:rsidR="00E644CC" w:rsidRPr="32872E96">
        <w:rPr>
          <w:rFonts w:asciiTheme="majorHAnsi" w:hAnsiTheme="majorHAnsi" w:cstheme="majorBidi"/>
          <w:sz w:val="24"/>
          <w:szCs w:val="24"/>
        </w:rPr>
        <w:t>behaviour</w:t>
      </w:r>
      <w:r w:rsidR="00174DC0" w:rsidRPr="32872E96">
        <w:rPr>
          <w:rFonts w:asciiTheme="majorHAnsi" w:hAnsiTheme="majorHAnsi" w:cstheme="majorBidi"/>
          <w:sz w:val="24"/>
          <w:szCs w:val="24"/>
        </w:rPr>
        <w:t>s</w:t>
      </w:r>
      <w:r w:rsidR="00F64917" w:rsidRPr="32872E96">
        <w:rPr>
          <w:rFonts w:asciiTheme="majorHAnsi" w:hAnsiTheme="majorHAnsi" w:cstheme="majorBidi"/>
          <w:sz w:val="24"/>
          <w:szCs w:val="24"/>
        </w:rPr>
        <w:t xml:space="preserve"> and their</w:t>
      </w:r>
      <w:r w:rsidR="00E644CC" w:rsidRPr="32872E96">
        <w:rPr>
          <w:rFonts w:asciiTheme="majorHAnsi" w:hAnsiTheme="majorHAnsi" w:cstheme="majorBidi"/>
          <w:sz w:val="24"/>
          <w:szCs w:val="24"/>
        </w:rPr>
        <w:t xml:space="preserve"> influences. Transcripts will be analysed using thematic</w:t>
      </w:r>
      <w:r w:rsidR="008F585E">
        <w:rPr>
          <w:rFonts w:asciiTheme="majorHAnsi" w:hAnsiTheme="majorHAnsi" w:cstheme="majorBidi"/>
          <w:sz w:val="24"/>
          <w:szCs w:val="24"/>
        </w:rPr>
        <w:t xml:space="preserve"> template</w:t>
      </w:r>
      <w:r w:rsidR="00E644CC" w:rsidRPr="32872E96">
        <w:rPr>
          <w:rFonts w:asciiTheme="majorHAnsi" w:hAnsiTheme="majorHAnsi" w:cstheme="majorBidi"/>
          <w:sz w:val="24"/>
          <w:szCs w:val="24"/>
        </w:rPr>
        <w:t xml:space="preserve"> analysis</w:t>
      </w:r>
      <w:r w:rsidR="008F585E">
        <w:rPr>
          <w:rFonts w:asciiTheme="majorHAnsi" w:hAnsiTheme="majorHAnsi" w:cstheme="majorBidi"/>
          <w:sz w:val="24"/>
          <w:szCs w:val="24"/>
        </w:rPr>
        <w:t xml:space="preserve"> based on</w:t>
      </w:r>
      <w:r w:rsidR="004F7126" w:rsidRPr="32872E96">
        <w:rPr>
          <w:rFonts w:asciiTheme="majorHAnsi" w:hAnsiTheme="majorHAnsi" w:cstheme="majorBidi"/>
          <w:sz w:val="24"/>
          <w:szCs w:val="24"/>
        </w:rPr>
        <w:t xml:space="preserve"> the</w:t>
      </w:r>
      <w:r w:rsidR="00E644CC" w:rsidRPr="32872E96">
        <w:rPr>
          <w:rFonts w:asciiTheme="majorHAnsi" w:hAnsiTheme="majorHAnsi" w:cstheme="majorBidi"/>
          <w:sz w:val="24"/>
          <w:szCs w:val="24"/>
        </w:rPr>
        <w:t xml:space="preserve"> </w:t>
      </w:r>
      <w:bookmarkStart w:id="2" w:name="_Hlk141777925"/>
      <w:r w:rsidR="00E644CC" w:rsidRPr="32872E96">
        <w:rPr>
          <w:rFonts w:asciiTheme="majorHAnsi" w:hAnsiTheme="majorHAnsi" w:cstheme="majorBidi"/>
          <w:sz w:val="24"/>
          <w:szCs w:val="24"/>
        </w:rPr>
        <w:t>COM-B</w:t>
      </w:r>
      <w:r w:rsidR="004F7126" w:rsidRPr="32872E96">
        <w:rPr>
          <w:rFonts w:asciiTheme="majorHAnsi" w:hAnsiTheme="majorHAnsi" w:cstheme="majorBidi"/>
          <w:sz w:val="24"/>
          <w:szCs w:val="24"/>
        </w:rPr>
        <w:t xml:space="preserve"> constructs</w:t>
      </w:r>
      <w:r w:rsidR="00E644CC" w:rsidRPr="32872E96">
        <w:rPr>
          <w:rFonts w:asciiTheme="majorHAnsi" w:hAnsiTheme="majorHAnsi" w:cstheme="majorBidi"/>
          <w:sz w:val="24"/>
          <w:szCs w:val="24"/>
        </w:rPr>
        <w:t xml:space="preserve"> and TDF</w:t>
      </w:r>
      <w:r w:rsidR="004F7126" w:rsidRPr="32872E96">
        <w:rPr>
          <w:rFonts w:asciiTheme="majorHAnsi" w:hAnsiTheme="majorHAnsi" w:cstheme="majorBidi"/>
          <w:sz w:val="24"/>
          <w:szCs w:val="24"/>
        </w:rPr>
        <w:t xml:space="preserve"> domains</w:t>
      </w:r>
      <w:bookmarkEnd w:id="2"/>
      <w:r w:rsidR="00E644CC" w:rsidRPr="32872E96">
        <w:rPr>
          <w:rFonts w:asciiTheme="majorHAnsi" w:hAnsiTheme="majorHAnsi" w:cstheme="majorBidi"/>
          <w:sz w:val="24"/>
          <w:szCs w:val="24"/>
        </w:rPr>
        <w:t>.</w:t>
      </w:r>
      <w:r w:rsidR="00E644CC" w:rsidRPr="32872E96">
        <w:rPr>
          <w:rFonts w:asciiTheme="majorHAnsi" w:hAnsiTheme="majorHAnsi" w:cstheme="majorBidi"/>
          <w:color w:val="0070C0"/>
          <w:sz w:val="24"/>
          <w:szCs w:val="24"/>
        </w:rPr>
        <w:t xml:space="preserve"> [A BRIEF SUMMARY OF THE RESULTS</w:t>
      </w:r>
      <w:r w:rsidR="0088392A" w:rsidRPr="32872E96">
        <w:rPr>
          <w:rFonts w:asciiTheme="majorHAnsi" w:hAnsiTheme="majorHAnsi" w:cstheme="majorBidi"/>
          <w:color w:val="0070C0"/>
          <w:sz w:val="24"/>
          <w:szCs w:val="24"/>
        </w:rPr>
        <w:t xml:space="preserve"> AND IMPLICATIONS</w:t>
      </w:r>
      <w:r w:rsidR="00E644CC" w:rsidRPr="32872E96">
        <w:rPr>
          <w:rFonts w:asciiTheme="majorHAnsi" w:hAnsiTheme="majorHAnsi" w:cstheme="majorBidi"/>
          <w:color w:val="0070C0"/>
          <w:sz w:val="24"/>
          <w:szCs w:val="24"/>
        </w:rPr>
        <w:t xml:space="preserve"> WILL BE ADDED AT STAGE 2].</w:t>
      </w:r>
    </w:p>
    <w:p w14:paraId="163DDE5B" w14:textId="77777777" w:rsidR="00E644CC" w:rsidRDefault="00E644CC" w:rsidP="00825040">
      <w:pPr>
        <w:spacing w:line="360" w:lineRule="auto"/>
        <w:rPr>
          <w:rFonts w:asciiTheme="majorHAnsi" w:hAnsiTheme="majorHAnsi" w:cstheme="majorHAnsi"/>
          <w:sz w:val="24"/>
          <w:szCs w:val="24"/>
        </w:rPr>
      </w:pPr>
    </w:p>
    <w:p w14:paraId="621B405F" w14:textId="3DC8E17C" w:rsidR="002047C3" w:rsidRDefault="00825040" w:rsidP="7BE341B7">
      <w:pPr>
        <w:spacing w:line="360" w:lineRule="auto"/>
        <w:rPr>
          <w:rFonts w:asciiTheme="majorHAnsi" w:hAnsiTheme="majorHAnsi" w:cstheme="majorBidi"/>
          <w:sz w:val="24"/>
          <w:szCs w:val="24"/>
        </w:rPr>
      </w:pPr>
      <w:r w:rsidRPr="7BE341B7">
        <w:rPr>
          <w:rFonts w:asciiTheme="majorHAnsi" w:hAnsiTheme="majorHAnsi" w:cstheme="majorBidi"/>
          <w:b/>
          <w:bCs/>
          <w:sz w:val="24"/>
          <w:szCs w:val="24"/>
        </w:rPr>
        <w:t>Keywords</w:t>
      </w:r>
      <w:r w:rsidRPr="7BE341B7">
        <w:rPr>
          <w:rFonts w:asciiTheme="majorHAnsi" w:hAnsiTheme="majorHAnsi" w:cstheme="majorBidi"/>
          <w:sz w:val="24"/>
          <w:szCs w:val="24"/>
        </w:rPr>
        <w:t xml:space="preserve">: </w:t>
      </w:r>
      <w:r w:rsidR="002047C3" w:rsidRPr="7BE341B7">
        <w:rPr>
          <w:rFonts w:asciiTheme="majorHAnsi" w:hAnsiTheme="majorHAnsi" w:cstheme="majorBidi"/>
          <w:sz w:val="24"/>
          <w:szCs w:val="24"/>
        </w:rPr>
        <w:t xml:space="preserve">Behaviour change, open research, </w:t>
      </w:r>
      <w:r w:rsidR="58EFEEF0" w:rsidRPr="7BE341B7">
        <w:rPr>
          <w:rFonts w:asciiTheme="majorHAnsi" w:hAnsiTheme="majorHAnsi" w:cstheme="majorBidi"/>
          <w:sz w:val="24"/>
          <w:szCs w:val="24"/>
        </w:rPr>
        <w:t xml:space="preserve">open science, </w:t>
      </w:r>
      <w:r w:rsidR="002047C3" w:rsidRPr="7BE341B7">
        <w:rPr>
          <w:rFonts w:asciiTheme="majorHAnsi" w:hAnsiTheme="majorHAnsi" w:cstheme="majorBidi"/>
          <w:sz w:val="24"/>
          <w:szCs w:val="24"/>
        </w:rPr>
        <w:t>COM-B, TDF, open data, data sharing</w:t>
      </w:r>
      <w:r w:rsidR="00CC104E">
        <w:rPr>
          <w:rFonts w:asciiTheme="majorHAnsi" w:hAnsiTheme="majorHAnsi" w:cstheme="majorBidi"/>
          <w:sz w:val="24"/>
          <w:szCs w:val="24"/>
        </w:rPr>
        <w:t>, data stewardship</w:t>
      </w:r>
    </w:p>
    <w:p w14:paraId="4708C77C" w14:textId="77777777" w:rsidR="00CA11AB" w:rsidRDefault="00CA11AB" w:rsidP="00A02191">
      <w:pPr>
        <w:spacing w:line="360" w:lineRule="auto"/>
        <w:rPr>
          <w:rFonts w:asciiTheme="majorHAnsi" w:hAnsiTheme="majorHAnsi" w:cstheme="majorHAnsi"/>
          <w:b/>
          <w:bCs/>
          <w:sz w:val="24"/>
          <w:szCs w:val="24"/>
        </w:rPr>
        <w:sectPr w:rsidR="00CA11AB" w:rsidSect="00406142">
          <w:headerReference w:type="default" r:id="rId8"/>
          <w:footerReference w:type="default" r:id="rId9"/>
          <w:pgSz w:w="11906" w:h="16838"/>
          <w:pgMar w:top="1440" w:right="1440" w:bottom="1440" w:left="1440" w:header="708" w:footer="708" w:gutter="0"/>
          <w:cols w:space="708"/>
          <w:titlePg/>
          <w:docGrid w:linePitch="360"/>
        </w:sectPr>
      </w:pPr>
    </w:p>
    <w:p w14:paraId="735A497A" w14:textId="32335020" w:rsidR="006F007E" w:rsidRPr="00A02191" w:rsidRDefault="00F02E14"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 xml:space="preserve">Access to research data </w:t>
      </w:r>
      <w:r w:rsidR="00DA52E1" w:rsidRPr="7BE341B7">
        <w:rPr>
          <w:rFonts w:asciiTheme="majorHAnsi" w:hAnsiTheme="majorHAnsi" w:cstheme="majorBidi"/>
          <w:sz w:val="24"/>
          <w:szCs w:val="24"/>
        </w:rPr>
        <w:t xml:space="preserve">supports </w:t>
      </w:r>
      <w:r w:rsidR="00B27514" w:rsidRPr="7BE341B7">
        <w:rPr>
          <w:rFonts w:asciiTheme="majorHAnsi" w:hAnsiTheme="majorHAnsi" w:cstheme="majorBidi"/>
          <w:sz w:val="24"/>
          <w:szCs w:val="24"/>
        </w:rPr>
        <w:t>a</w:t>
      </w:r>
      <w:r w:rsidR="00BB0661" w:rsidRPr="7BE341B7">
        <w:rPr>
          <w:rFonts w:asciiTheme="majorHAnsi" w:hAnsiTheme="majorHAnsi" w:cstheme="majorBidi"/>
          <w:sz w:val="24"/>
          <w:szCs w:val="24"/>
        </w:rPr>
        <w:t xml:space="preserve"> central tenet</w:t>
      </w:r>
      <w:r w:rsidR="00843192" w:rsidRPr="7BE341B7">
        <w:rPr>
          <w:rFonts w:asciiTheme="majorHAnsi" w:hAnsiTheme="majorHAnsi" w:cstheme="majorBidi"/>
          <w:sz w:val="24"/>
          <w:szCs w:val="24"/>
        </w:rPr>
        <w:t xml:space="preserve"> </w:t>
      </w:r>
      <w:r w:rsidR="00BB0661" w:rsidRPr="7BE341B7">
        <w:rPr>
          <w:rFonts w:asciiTheme="majorHAnsi" w:hAnsiTheme="majorHAnsi" w:cstheme="majorBidi"/>
          <w:sz w:val="24"/>
          <w:szCs w:val="24"/>
        </w:rPr>
        <w:t xml:space="preserve">of </w:t>
      </w:r>
      <w:r w:rsidRPr="7BE341B7">
        <w:rPr>
          <w:rFonts w:asciiTheme="majorHAnsi" w:hAnsiTheme="majorHAnsi" w:cstheme="majorBidi"/>
          <w:sz w:val="24"/>
          <w:szCs w:val="24"/>
        </w:rPr>
        <w:t>Open Research</w:t>
      </w:r>
      <w:r w:rsidR="00BB0661" w:rsidRPr="7BE341B7">
        <w:rPr>
          <w:rFonts w:asciiTheme="majorHAnsi" w:hAnsiTheme="majorHAnsi" w:cstheme="majorBidi"/>
          <w:sz w:val="24"/>
          <w:szCs w:val="24"/>
        </w:rPr>
        <w:t>, that “Access to scientific knowledge should be as open as possible”</w:t>
      </w:r>
      <w:r w:rsidR="00416DB5"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{"citationID":"2OOokYQM","properties":{"formattedCitation":"(UNESCO, 2021, p. 36)","plainCitation":"(UNESCO, 2021, p. 36)","noteIndex":0},"citationItems":[{"id":2034,"uris":["http://zotero.org/users/5773506/items/MNFB6GAX"],"itemData":{"id":2034,"type":"report","language":"en","note":"DOI: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Science","URL":"https://unesdoc.unesco.org/ark:/48223/pf0000379949","author":[{"literal":"UNESCO"}],"accessed":{"date-parts":[["2023",3,8]]},"issued":{"date-parts":[["2021"]]}},"label":"page","suffix":", p. 36"}],"schema":"https://github.com/citation-style-language/schema/raw/master/csl-citation.json"}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 p. 36)</w:t>
      </w:r>
      <w:r w:rsidRPr="7BE341B7">
        <w:rPr>
          <w:rFonts w:asciiTheme="majorHAnsi" w:hAnsiTheme="majorHAnsi" w:cstheme="majorBidi"/>
          <w:sz w:val="24"/>
          <w:szCs w:val="24"/>
        </w:rPr>
        <w:fldChar w:fldCharType="end"/>
      </w:r>
      <w:r w:rsidR="00416DB5" w:rsidRPr="7BE341B7">
        <w:rPr>
          <w:rFonts w:asciiTheme="majorHAnsi" w:hAnsiTheme="majorHAnsi" w:cstheme="majorBidi"/>
          <w:sz w:val="24"/>
          <w:szCs w:val="24"/>
        </w:rPr>
        <w:t xml:space="preserve">. </w:t>
      </w:r>
      <w:bookmarkStart w:id="3" w:name="_Hlk135413600"/>
      <w:r w:rsidR="00843192" w:rsidRPr="7BE341B7">
        <w:rPr>
          <w:rFonts w:asciiTheme="majorHAnsi" w:hAnsiTheme="majorHAnsi" w:cstheme="majorBidi"/>
          <w:sz w:val="24"/>
          <w:szCs w:val="24"/>
        </w:rPr>
        <w:t>Data availability</w:t>
      </w:r>
      <w:r w:rsidRPr="7BE341B7">
        <w:rPr>
          <w:rFonts w:asciiTheme="majorHAnsi" w:hAnsiTheme="majorHAnsi" w:cstheme="majorBidi"/>
          <w:sz w:val="24"/>
          <w:szCs w:val="24"/>
        </w:rPr>
        <w:t xml:space="preserve"> </w:t>
      </w:r>
      <w:r w:rsidR="00262346" w:rsidRPr="7BE341B7">
        <w:rPr>
          <w:rFonts w:asciiTheme="majorHAnsi" w:hAnsiTheme="majorHAnsi" w:cstheme="majorBidi"/>
          <w:sz w:val="24"/>
          <w:szCs w:val="24"/>
        </w:rPr>
        <w:t>enables</w:t>
      </w:r>
      <w:r w:rsidR="001508A6" w:rsidRPr="7BE341B7">
        <w:rPr>
          <w:rFonts w:asciiTheme="majorHAnsi" w:hAnsiTheme="majorHAnsi" w:cstheme="majorBidi"/>
          <w:sz w:val="24"/>
          <w:szCs w:val="24"/>
        </w:rPr>
        <w:t xml:space="preserve"> t</w:t>
      </w:r>
      <w:r w:rsidR="00461D27" w:rsidRPr="7BE341B7">
        <w:rPr>
          <w:rFonts w:asciiTheme="majorHAnsi" w:hAnsiTheme="majorHAnsi" w:cstheme="majorBidi"/>
          <w:sz w:val="24"/>
          <w:szCs w:val="24"/>
        </w:rPr>
        <w:t xml:space="preserve">he </w:t>
      </w:r>
      <w:r w:rsidRPr="7BE341B7">
        <w:rPr>
          <w:rFonts w:asciiTheme="majorHAnsi" w:hAnsiTheme="majorHAnsi" w:cstheme="majorBidi"/>
          <w:sz w:val="24"/>
          <w:szCs w:val="24"/>
        </w:rPr>
        <w:t xml:space="preserve">verification of past findings and </w:t>
      </w:r>
      <w:r w:rsidR="00262346" w:rsidRPr="7BE341B7">
        <w:rPr>
          <w:rFonts w:asciiTheme="majorHAnsi" w:hAnsiTheme="majorHAnsi" w:cstheme="majorBidi"/>
          <w:sz w:val="24"/>
          <w:szCs w:val="24"/>
        </w:rPr>
        <w:t xml:space="preserve">accelerates the </w:t>
      </w:r>
      <w:r w:rsidRPr="7BE341B7">
        <w:rPr>
          <w:rFonts w:asciiTheme="majorHAnsi" w:hAnsiTheme="majorHAnsi" w:cstheme="majorBidi"/>
          <w:sz w:val="24"/>
          <w:szCs w:val="24"/>
        </w:rPr>
        <w:t>discovery of new findings through reanalysis and evidence synthesis</w:t>
      </w:r>
      <w:r w:rsidR="00614384" w:rsidRPr="7BE341B7">
        <w:rPr>
          <w:rFonts w:asciiTheme="majorHAnsi" w:hAnsiTheme="majorHAnsi" w:cstheme="majorBidi"/>
          <w:sz w:val="24"/>
          <w:szCs w:val="24"/>
        </w:rPr>
        <w:t xml:space="preserve"> </w:t>
      </w:r>
      <w:bookmarkEnd w:id="3"/>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{"citationID":"Dzar5Mzn","properties":{"formattedCitation":"(Fecher et al., 2015; Hardwicke et al., 2018; J. N. Towse, Ellis, et al., 2020)","plainCitation":"(Fecher et al., 2015; Hardwicke et al., 2018; J. N. Towse, Ellis, et al., 2020)","noteIndex":0},"citationItems":[{"id":2660,"uris":["http://zotero.org/users/5773506/items/WAYCHYHM"],"itemData":{"id":2660,"type":"article-journal","container-title":"PLOS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id":2218,"uris":["http://zotero.org/users/5773506/items/VM6I2UV4"],"itemData":{"id":2218,"type":"article-journal","container-title":"Royal Society Open Science","DOI":"doi.org/10.1098/rsos.180448","language":"en","source":"Zotero","title":"Data availability, reusability, and analytic reproducibility: evaluating the impact of a mandatory open data policy at the journal Cognition","author":[{"family":"Hardwicke","given":"Tom E"},{"family":"Mathur","given":"Maya B"},{"family":"MacDonald","given":"Kyle"},{"family":"Nilsonne","given":"Gustav"},{"family":"Banks","given":"C"},{"family":"Kidwell","given":"Mallory C"},{"family":"Mohr","given":"Alicia Hofelich"},{"family":"Clayton","given":"Elizabeth"},{"family":"Yoon","given":"Erica J"},{"family":"Henry","given":"Michael"},{"family":"Lenne","given":"Richie L"},{"family":"Altman","given":"Sara"},{"family":"Long","given":"Bria"},{"family":"Frank","given":"Michael C"}],"issued":{"date-parts":[["2018"]]}}},{"id":2223,"uris":["http://zotero.org/users/5773506/items/LJ9ZJMVU"],"itemData":{"id":2223,"type":"article-journal","abstract":"Open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(Fecher et al., 2015; Hardwicke et al., 2018; J. N. Towse, Ellis, et al., 2020)</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w:t>
      </w:r>
      <w:r w:rsidR="00461D27" w:rsidRPr="7BE341B7">
        <w:rPr>
          <w:rFonts w:asciiTheme="majorHAnsi" w:hAnsiTheme="majorHAnsi" w:cstheme="majorBidi"/>
          <w:sz w:val="24"/>
          <w:szCs w:val="24"/>
        </w:rPr>
        <w:t xml:space="preserve"> Accordingly, </w:t>
      </w:r>
      <w:r w:rsidR="00264E19" w:rsidRPr="7BE341B7">
        <w:rPr>
          <w:rFonts w:asciiTheme="majorHAnsi" w:hAnsiTheme="majorHAnsi" w:cstheme="majorBidi"/>
          <w:sz w:val="24"/>
          <w:szCs w:val="24"/>
        </w:rPr>
        <w:t xml:space="preserve">data availability </w:t>
      </w:r>
      <w:r w:rsidR="00461D27" w:rsidRPr="7BE341B7">
        <w:rPr>
          <w:rFonts w:asciiTheme="majorHAnsi" w:hAnsiTheme="majorHAnsi" w:cstheme="majorBidi"/>
          <w:sz w:val="24"/>
          <w:szCs w:val="24"/>
        </w:rPr>
        <w:t>is the basis of</w:t>
      </w:r>
      <w:r w:rsidR="00156C13" w:rsidRPr="7BE341B7">
        <w:rPr>
          <w:rFonts w:asciiTheme="majorHAnsi" w:hAnsiTheme="majorHAnsi" w:cstheme="majorBidi"/>
          <w:sz w:val="24"/>
          <w:szCs w:val="24"/>
        </w:rPr>
        <w:t xml:space="preserve"> transparent,</w:t>
      </w:r>
      <w:r w:rsidR="00264E19" w:rsidRPr="7BE341B7">
        <w:rPr>
          <w:rFonts w:asciiTheme="majorHAnsi" w:hAnsiTheme="majorHAnsi" w:cstheme="majorBidi"/>
          <w:sz w:val="24"/>
          <w:szCs w:val="24"/>
        </w:rPr>
        <w:t xml:space="preserve"> </w:t>
      </w:r>
      <w:r w:rsidR="005C7D95" w:rsidRPr="7BE341B7">
        <w:rPr>
          <w:rFonts w:asciiTheme="majorHAnsi" w:hAnsiTheme="majorHAnsi" w:cstheme="majorBidi"/>
          <w:sz w:val="24"/>
          <w:szCs w:val="24"/>
        </w:rPr>
        <w:t>effective</w:t>
      </w:r>
      <w:r w:rsidR="00264E19" w:rsidRPr="7BE341B7">
        <w:rPr>
          <w:rFonts w:asciiTheme="majorHAnsi" w:hAnsiTheme="majorHAnsi" w:cstheme="majorBidi"/>
          <w:sz w:val="24"/>
          <w:szCs w:val="24"/>
        </w:rPr>
        <w:t xml:space="preserve"> research system</w:t>
      </w:r>
      <w:r w:rsidR="00772977" w:rsidRPr="7BE341B7">
        <w:rPr>
          <w:rFonts w:asciiTheme="majorHAnsi" w:hAnsiTheme="majorHAnsi" w:cstheme="majorBidi"/>
          <w:sz w:val="24"/>
          <w:szCs w:val="24"/>
        </w:rPr>
        <w:t>s</w:t>
      </w:r>
      <w:r w:rsidR="00264E19" w:rsidRPr="7BE341B7">
        <w:rPr>
          <w:rFonts w:asciiTheme="majorHAnsi" w:hAnsiTheme="majorHAnsi" w:cstheme="majorBidi"/>
          <w:sz w:val="24"/>
          <w:szCs w:val="24"/>
        </w:rPr>
        <w:t xml:space="preserve"> that create credible </w:t>
      </w:r>
      <w:r w:rsidR="00C82509" w:rsidRPr="7BE341B7">
        <w:rPr>
          <w:rFonts w:asciiTheme="majorHAnsi" w:hAnsiTheme="majorHAnsi" w:cstheme="majorBidi"/>
          <w:sz w:val="24"/>
          <w:szCs w:val="24"/>
        </w:rPr>
        <w:t>conclusions</w:t>
      </w:r>
      <w:r w:rsidR="00CF073F" w:rsidRPr="7BE341B7">
        <w:rPr>
          <w:rFonts w:asciiTheme="majorHAnsi" w:hAnsiTheme="majorHAnsi" w:cstheme="majorBidi"/>
          <w:sz w:val="24"/>
          <w:szCs w:val="24"/>
        </w:rPr>
        <w:t>,</w:t>
      </w:r>
      <w:r w:rsidR="005B7586" w:rsidRPr="7BE341B7">
        <w:rPr>
          <w:rFonts w:asciiTheme="majorHAnsi" w:hAnsiTheme="majorHAnsi" w:cstheme="majorBidi"/>
          <w:sz w:val="24"/>
          <w:szCs w:val="24"/>
        </w:rPr>
        <w:t xml:space="preserve"> democratise access to knowledge, </w:t>
      </w:r>
      <w:r w:rsidR="00A058BD" w:rsidRPr="7BE341B7">
        <w:rPr>
          <w:rFonts w:asciiTheme="majorHAnsi" w:hAnsiTheme="majorHAnsi" w:cstheme="majorBidi"/>
          <w:sz w:val="24"/>
          <w:szCs w:val="24"/>
        </w:rPr>
        <w:t xml:space="preserve">and underpin </w:t>
      </w:r>
      <w:r w:rsidR="003671FF" w:rsidRPr="7BE341B7">
        <w:rPr>
          <w:rFonts w:asciiTheme="majorHAnsi" w:hAnsiTheme="majorHAnsi" w:cstheme="majorBidi"/>
          <w:sz w:val="24"/>
          <w:szCs w:val="24"/>
        </w:rPr>
        <w:t xml:space="preserve">equitable </w:t>
      </w:r>
      <w:r w:rsidR="00A058BD" w:rsidRPr="7BE341B7">
        <w:rPr>
          <w:rFonts w:asciiTheme="majorHAnsi" w:hAnsiTheme="majorHAnsi" w:cstheme="majorBidi"/>
          <w:sz w:val="24"/>
          <w:szCs w:val="24"/>
        </w:rPr>
        <w:t xml:space="preserve">innovation </w:t>
      </w:r>
      <w:r w:rsidRPr="7BE341B7">
        <w:rPr>
          <w:rFonts w:asciiTheme="majorHAnsi" w:hAnsiTheme="majorHAnsi" w:cstheme="majorBidi"/>
          <w:b/>
          <w:bCs/>
          <w:sz w:val="24"/>
          <w:szCs w:val="24"/>
        </w:rPr>
        <w:fldChar w:fldCharType="begin"/>
      </w:r>
      <w:r w:rsidRPr="7BE341B7">
        <w:rPr>
          <w:rFonts w:asciiTheme="majorHAnsi" w:hAnsiTheme="majorHAnsi" w:cstheme="majorBidi"/>
          <w:b/>
          <w:bCs/>
          <w:sz w:val="24"/>
          <w:szCs w:val="24"/>
        </w:rPr>
        <w:instrText xml:space="preserve"> ADDIN ZOTERO_ITEM CSL_CITATION {"citationID":"wAyeyCyl","properties":{"formattedCitation":"(Concordat on Open Research Data, 2016; G7 Science and Technology Ministers\\uc0\\u8217{} Communique, 2023; UNESCO, 2021)","plainCitation":"(Concordat on Open Research Data, 2016; G7 Science and Technology Ministers’ Communique, 2023; UNESCO, 2021)","noteIndex":0},"citationItems":[{"id":2230,"uris":["http://zotero.org/users/5773506/items/DPYBSLBY"],"itemData":{"id":2230,"type":"report","title":"Concordat on Open Research Data","author":[{"family":"Concordat on Open Research Data","given":""}],"issued":{"date-parts":[["2016",7,26]]}}},{"id":2536,"uris":["http://zotero.org/users/5773506/items/7VJ5BEPY"],"itemData":{"id":2536,"type":"report","title":"G7 Science and Technology Ministers’ Communique","URL":"https://www8.cao.go.jp/cstp/kokusaiteki/g7_2023/230513_g7_communique.pdf","author":[{"family":"G7 Science and Technology Ministers’ Communique","given":""}],"accessed":{"date-parts":[["2023",5,18]]},"issued":{"date-parts":[["2023"]]}}},{"id":2034,"uris":["http://zotero.org/users/5773506/items/MNFB6GAX"],"itemData":{"id":2034,"type":"report","language":"en","note":"DOI: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b/>
          <w:bCs/>
          <w:sz w:val="24"/>
          <w:szCs w:val="24"/>
        </w:rPr>
        <w:fldChar w:fldCharType="separate"/>
      </w:r>
      <w:r w:rsidR="00623B70" w:rsidRPr="00623B70">
        <w:rPr>
          <w:rFonts w:ascii="Calibri Light" w:hAnsi="Calibri Light" w:cs="Calibri Light"/>
          <w:sz w:val="24"/>
          <w:szCs w:val="24"/>
        </w:rPr>
        <w:t>(Concordat on Open Research Data, 2016; G7 Science and Technology Ministers’ Communique, 2023; UNESCO, 2021)</w:t>
      </w:r>
      <w:r w:rsidRPr="7BE341B7">
        <w:rPr>
          <w:rFonts w:asciiTheme="majorHAnsi" w:hAnsiTheme="majorHAnsi" w:cstheme="majorBidi"/>
          <w:b/>
          <w:bCs/>
          <w:sz w:val="24"/>
          <w:szCs w:val="24"/>
        </w:rPr>
        <w:fldChar w:fldCharType="end"/>
      </w:r>
      <w:r w:rsidR="00A058BD" w:rsidRPr="7BE341B7">
        <w:rPr>
          <w:rFonts w:asciiTheme="majorHAnsi" w:hAnsiTheme="majorHAnsi" w:cstheme="majorBidi"/>
          <w:b/>
          <w:bCs/>
          <w:sz w:val="24"/>
          <w:szCs w:val="24"/>
        </w:rPr>
        <w:t xml:space="preserve">. </w:t>
      </w:r>
      <w:r w:rsidR="006F007E" w:rsidRPr="7BE341B7">
        <w:rPr>
          <w:rFonts w:asciiTheme="majorHAnsi" w:hAnsiTheme="majorHAnsi" w:cstheme="majorBidi"/>
          <w:sz w:val="24"/>
          <w:szCs w:val="24"/>
        </w:rPr>
        <w:t xml:space="preserve">The research community is increasingly recognising the value of </w:t>
      </w:r>
      <w:r w:rsidR="0034071E">
        <w:rPr>
          <w:rFonts w:asciiTheme="majorHAnsi" w:hAnsiTheme="majorHAnsi" w:cstheme="majorBidi"/>
          <w:sz w:val="24"/>
          <w:szCs w:val="24"/>
        </w:rPr>
        <w:t>data sharing</w:t>
      </w:r>
      <w:r w:rsidR="006F007E" w:rsidRPr="7BE341B7">
        <w:rPr>
          <w:rFonts w:asciiTheme="majorHAnsi" w:hAnsiTheme="majorHAnsi" w:cstheme="majorBidi"/>
          <w:sz w:val="24"/>
          <w:szCs w:val="24"/>
        </w:rPr>
        <w:t xml:space="preserve"> in th</w:t>
      </w:r>
      <w:r w:rsidR="00B27207" w:rsidRPr="7BE341B7">
        <w:rPr>
          <w:rFonts w:asciiTheme="majorHAnsi" w:hAnsiTheme="majorHAnsi" w:cstheme="majorBidi"/>
          <w:sz w:val="24"/>
          <w:szCs w:val="24"/>
        </w:rPr>
        <w:t>ese</w:t>
      </w:r>
      <w:r w:rsidR="006F007E" w:rsidRPr="7BE341B7">
        <w:rPr>
          <w:rFonts w:asciiTheme="majorHAnsi" w:hAnsiTheme="majorHAnsi" w:cstheme="majorBidi"/>
          <w:sz w:val="24"/>
          <w:szCs w:val="24"/>
        </w:rPr>
        <w:t xml:space="preserve"> pursuit</w:t>
      </w:r>
      <w:r w:rsidR="00B27207" w:rsidRPr="7BE341B7">
        <w:rPr>
          <w:rFonts w:asciiTheme="majorHAnsi" w:hAnsiTheme="majorHAnsi" w:cstheme="majorBidi"/>
          <w:sz w:val="24"/>
          <w:szCs w:val="24"/>
        </w:rPr>
        <w:t>s</w:t>
      </w:r>
      <w:r w:rsidR="00976E89" w:rsidRPr="7BE341B7">
        <w:rPr>
          <w:rFonts w:asciiTheme="majorHAnsi" w:hAnsiTheme="majorHAnsi" w:cstheme="majorBidi"/>
          <w:sz w:val="24"/>
          <w:szCs w:val="24"/>
        </w:rPr>
        <w:t xml:space="preserve">. </w:t>
      </w:r>
      <w:r w:rsidR="00903844" w:rsidRPr="7BE341B7">
        <w:rPr>
          <w:rFonts w:asciiTheme="majorHAnsi" w:hAnsiTheme="majorHAnsi" w:cstheme="majorBidi"/>
          <w:sz w:val="24"/>
          <w:szCs w:val="24"/>
        </w:rPr>
        <w:t>Most significantly,</w:t>
      </w:r>
      <w:r w:rsidR="00976E89" w:rsidRPr="7BE341B7">
        <w:rPr>
          <w:rFonts w:asciiTheme="majorHAnsi" w:hAnsiTheme="majorHAnsi" w:cstheme="majorBidi"/>
          <w:sz w:val="24"/>
          <w:szCs w:val="24"/>
        </w:rPr>
        <w:t xml:space="preserve"> t</w:t>
      </w:r>
      <w:r w:rsidR="006F007E" w:rsidRPr="7BE341B7">
        <w:rPr>
          <w:rFonts w:asciiTheme="majorHAnsi" w:hAnsiTheme="majorHAnsi" w:cstheme="majorBidi"/>
          <w:sz w:val="24"/>
          <w:szCs w:val="24"/>
        </w:rPr>
        <w:t xml:space="preserve">he recent UNESCO Recommendation on Open Science positions </w:t>
      </w:r>
      <w:r w:rsidR="008C0D6A" w:rsidRPr="7BE341B7">
        <w:rPr>
          <w:rFonts w:asciiTheme="majorHAnsi" w:hAnsiTheme="majorHAnsi" w:cstheme="majorBidi"/>
          <w:sz w:val="24"/>
          <w:szCs w:val="24"/>
        </w:rPr>
        <w:t>O</w:t>
      </w:r>
      <w:r w:rsidR="006F007E" w:rsidRPr="7BE341B7">
        <w:rPr>
          <w:rFonts w:asciiTheme="majorHAnsi" w:hAnsiTheme="majorHAnsi" w:cstheme="majorBidi"/>
          <w:sz w:val="24"/>
          <w:szCs w:val="24"/>
        </w:rPr>
        <w:t xml:space="preserve">pen </w:t>
      </w:r>
      <w:r w:rsidR="008C0D6A" w:rsidRPr="7BE341B7">
        <w:rPr>
          <w:rFonts w:asciiTheme="majorHAnsi" w:hAnsiTheme="majorHAnsi" w:cstheme="majorBidi"/>
          <w:sz w:val="24"/>
          <w:szCs w:val="24"/>
        </w:rPr>
        <w:t>R</w:t>
      </w:r>
      <w:r w:rsidR="006F007E" w:rsidRPr="7BE341B7">
        <w:rPr>
          <w:rFonts w:asciiTheme="majorHAnsi" w:hAnsiTheme="majorHAnsi" w:cstheme="majorBidi"/>
          <w:sz w:val="24"/>
          <w:szCs w:val="24"/>
        </w:rPr>
        <w:t>esearch</w:t>
      </w:r>
      <w:r w:rsidR="00976E89" w:rsidRPr="7BE341B7">
        <w:rPr>
          <w:rFonts w:asciiTheme="majorHAnsi" w:hAnsiTheme="majorHAnsi" w:cstheme="majorBidi"/>
          <w:sz w:val="24"/>
          <w:szCs w:val="24"/>
        </w:rPr>
        <w:t xml:space="preserve"> and data</w:t>
      </w:r>
      <w:r w:rsidR="006F007E" w:rsidRPr="7BE341B7">
        <w:rPr>
          <w:rFonts w:asciiTheme="majorHAnsi" w:hAnsiTheme="majorHAnsi" w:cstheme="majorBidi"/>
          <w:sz w:val="24"/>
          <w:szCs w:val="24"/>
        </w:rPr>
        <w:t xml:space="preserve"> as a global research priority that can improve the reliability of evidence needed for decision making and policy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{"citationID":"O2IzX9Ra","properties":{"formattedCitation":"(UNESCO,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6F007E" w:rsidRPr="7BE341B7">
        <w:rPr>
          <w:rFonts w:asciiTheme="majorHAnsi" w:hAnsiTheme="majorHAnsi" w:cstheme="majorBidi"/>
          <w:sz w:val="24"/>
          <w:szCs w:val="24"/>
        </w:rPr>
        <w:t xml:space="preserve">. However, despite the role of </w:t>
      </w:r>
      <w:r w:rsidR="00A203FC">
        <w:rPr>
          <w:rFonts w:asciiTheme="majorHAnsi" w:hAnsiTheme="majorHAnsi" w:cstheme="majorBidi"/>
          <w:sz w:val="24"/>
          <w:szCs w:val="24"/>
        </w:rPr>
        <w:t>shared</w:t>
      </w:r>
      <w:r w:rsidR="00A203FC" w:rsidRPr="7BE341B7">
        <w:rPr>
          <w:rFonts w:asciiTheme="majorHAnsi" w:hAnsiTheme="majorHAnsi" w:cstheme="majorBidi"/>
          <w:sz w:val="24"/>
          <w:szCs w:val="24"/>
        </w:rPr>
        <w:t xml:space="preserve"> </w:t>
      </w:r>
      <w:r w:rsidR="00976E89" w:rsidRPr="7BE341B7">
        <w:rPr>
          <w:rFonts w:asciiTheme="majorHAnsi" w:hAnsiTheme="majorHAnsi" w:cstheme="majorBidi"/>
          <w:sz w:val="24"/>
          <w:szCs w:val="24"/>
        </w:rPr>
        <w:t xml:space="preserve">data </w:t>
      </w:r>
      <w:r w:rsidR="006F007E" w:rsidRPr="7BE341B7">
        <w:rPr>
          <w:rFonts w:asciiTheme="majorHAnsi" w:hAnsiTheme="majorHAnsi" w:cstheme="majorBidi"/>
          <w:sz w:val="24"/>
          <w:szCs w:val="24"/>
        </w:rPr>
        <w:t xml:space="preserve">in addressing global environmental, economic and social issues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{"citationID":"RqKd5EMh","properties":{"formattedCitation":"(UNESCO,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6F007E" w:rsidRPr="7BE341B7">
        <w:rPr>
          <w:rFonts w:asciiTheme="majorHAnsi" w:hAnsiTheme="majorHAnsi" w:cstheme="majorBidi"/>
          <w:sz w:val="24"/>
          <w:szCs w:val="24"/>
        </w:rPr>
        <w:t xml:space="preserve">, many researchers are not yet </w:t>
      </w:r>
      <w:r w:rsidR="00805A6B" w:rsidRPr="7BE341B7">
        <w:rPr>
          <w:rFonts w:asciiTheme="majorHAnsi" w:hAnsiTheme="majorHAnsi" w:cstheme="majorBidi"/>
          <w:sz w:val="24"/>
          <w:szCs w:val="24"/>
        </w:rPr>
        <w:t xml:space="preserve">engaging </w:t>
      </w:r>
      <w:r w:rsidR="006F007E" w:rsidRPr="7BE341B7">
        <w:rPr>
          <w:rFonts w:asciiTheme="majorHAnsi" w:hAnsiTheme="majorHAnsi" w:cstheme="majorBidi"/>
          <w:sz w:val="24"/>
          <w:szCs w:val="24"/>
        </w:rPr>
        <w:t xml:space="preserve">meaningfully with </w:t>
      </w:r>
      <w:r w:rsidR="00976E89" w:rsidRPr="7BE341B7">
        <w:rPr>
          <w:rFonts w:asciiTheme="majorHAnsi" w:hAnsiTheme="majorHAnsi" w:cstheme="majorBidi"/>
          <w:sz w:val="24"/>
          <w:szCs w:val="24"/>
        </w:rPr>
        <w:t>such</w:t>
      </w:r>
      <w:r w:rsidR="006F007E" w:rsidRPr="7BE341B7">
        <w:rPr>
          <w:rFonts w:asciiTheme="majorHAnsi" w:hAnsiTheme="majorHAnsi" w:cstheme="majorBidi"/>
          <w:sz w:val="24"/>
          <w:szCs w:val="24"/>
        </w:rPr>
        <w:t xml:space="preserve"> </w:t>
      </w:r>
      <w:r w:rsidR="003417B5">
        <w:rPr>
          <w:rFonts w:asciiTheme="majorHAnsi" w:hAnsiTheme="majorHAnsi" w:cstheme="majorBidi"/>
          <w:sz w:val="24"/>
          <w:szCs w:val="24"/>
        </w:rPr>
        <w:t>behaviours</w:t>
      </w:r>
      <w:r w:rsidR="004A7398"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{"citationID":"vHl1xmln","properties":{"formattedCitation":"(see Gabelica et al., 2022; Hardwicke et al., 2018; J. N. Towse, Ellis, et al., 2020)","plainCitation":"(see Gabelica et al., 2022; Hardwicke et al., 2018; J. N. Towse, Ellis, et al., 2020)","noteIndex":0},"citationItems":[{"id":1914,"uris":["http://zotero.org/users/5773506/items/FFH96E8J"],"itemData":{"id":1914,"type":"article-journal","abstract":"Objectives: The objective of the study was to analyze researchers’ compliance with their data availability statement (DAS) from manuscripts published in open-access journals with the mandatory DAS. Study Design and Setting: We analyzed all articles from 333 open-access journals published during January 2019 by BioMed Central. We categorized types of the DAS. We surveyed corresponding authors who wrote in the DAS that they would share the data. Consent to participate in the study was sought for all included manuscripts. After accessing raw data sets, we checked whether data were available in a way that enabled reanalysis.\nResults: Of 3556 analyzed articles, 3416 contained the DAS. The most frequent DAS category (42%) indicated that the data sets are available on reasonable request. Among 1792 manuscripts in which the DAS indicated that authors are willing to share their data, 1669 (93%) authors either did not respond or declined to share their data with us. Among 254 (14%) of 1792 authors who responded to our query for data sharing, only 123 (6.8%) provided the requested data.\nConclusion: Even when authors indicate in their manuscript that they will share data upon request, the compliance rate is the same as for authors who do not provide the DAS, suggesting that the DAS may not be sufﬁcient to ensure data sharing. Ó 2022 Elsevier Inc. All rights reserved.","container-title":"Journal of Clinical Epidemiology","DOI":"10.1016/j.jclinepi.2022.05.019","ISSN":"08954356","journalAbbreviation":"Journal of Clinical Epidemiology","language":"en","page":"33-41","source":"DOI.org (Crossref)","title":"Many researchers were not compliant with their published data sharing statement: a mixed-methods study","title-short":"Many researchers were not compliant with their published data sharing statement","volume":"150","author":[{"family":"Gabelica","given":"Mirko"},{"family":"Bojčić","given":"Ružica"},{"family":"Puljak","given":"Livia"}],"issued":{"date-parts":[["2022",10]]}},"label":"page","prefix":"see"},{"id":2218,"uris":["http://zotero.org/users/5773506/items/VM6I2UV4"],"itemData":{"id":2218,"type":"article-journal","container-title":"Royal Society Open Science","DOI":"doi.org/10.1098/rsos.180448","language":"en","source":"Zotero","title":"Data availability, reusability, and analytic reproducibility: evaluating the impact of a mandatory open data policy at the journal Cognition","author":[{"family":"Hardwicke","given":"Tom E"},{"family":"Mathur","given":"Maya B"},{"family":"MacDonald","given":"Kyle"},{"family":"Nilsonne","given":"Gustav"},{"family":"Banks","given":"C"},{"family":"Kidwell","given":"Mallory C"},{"family":"Mohr","given":"Alicia Hofelich"},{"family":"Clayton","given":"Elizabeth"},{"family":"Yoon","given":"Erica J"},{"family":"Henry","given":"Michael"},{"family":"Lenne","given":"Richie L"},{"family":"Altman","given":"Sara"},{"family":"Long","given":"Bria"},{"family":"Frank","given":"Michael C"}],"issued":{"date-parts":[["2018"]]}}},{"id":2223,"uris":["http://zotero.org/users/5773506/items/LJ9ZJMVU"],"itemData":{"id":2223,"type":"article-journal","abstract":"Open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(see Gabelica et al., 2022; Hardwicke et al., 2018; J. N. Towse, Ellis, et al., 2020)</w:t>
      </w:r>
      <w:r w:rsidRPr="7BE341B7">
        <w:rPr>
          <w:rFonts w:asciiTheme="majorHAnsi" w:hAnsiTheme="majorHAnsi" w:cstheme="majorBidi"/>
          <w:sz w:val="24"/>
          <w:szCs w:val="24"/>
        </w:rPr>
        <w:fldChar w:fldCharType="end"/>
      </w:r>
      <w:r w:rsidR="00A02191"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 xml:space="preserve">The present </w:t>
      </w:r>
      <w:r w:rsidR="00A60B3E" w:rsidRPr="7BE341B7">
        <w:rPr>
          <w:rFonts w:asciiTheme="majorHAnsi" w:hAnsiTheme="majorHAnsi" w:cstheme="majorBidi"/>
          <w:sz w:val="24"/>
          <w:szCs w:val="24"/>
        </w:rPr>
        <w:t>qualitative</w:t>
      </w:r>
      <w:r w:rsidR="004E52C5"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 xml:space="preserve">research </w:t>
      </w:r>
      <w:r w:rsidR="004E52C5" w:rsidRPr="7BE341B7">
        <w:rPr>
          <w:rFonts w:asciiTheme="majorHAnsi" w:hAnsiTheme="majorHAnsi" w:cstheme="majorBidi"/>
          <w:sz w:val="24"/>
          <w:szCs w:val="24"/>
        </w:rPr>
        <w:t xml:space="preserve">uses </w:t>
      </w:r>
      <w:r w:rsidR="00BE773D" w:rsidRPr="7BE341B7">
        <w:rPr>
          <w:rFonts w:asciiTheme="majorHAnsi" w:hAnsiTheme="majorHAnsi" w:cstheme="majorBidi"/>
          <w:sz w:val="24"/>
          <w:szCs w:val="24"/>
        </w:rPr>
        <w:t xml:space="preserve">a </w:t>
      </w:r>
      <w:r w:rsidR="004E52C5" w:rsidRPr="7BE341B7">
        <w:rPr>
          <w:rFonts w:asciiTheme="majorHAnsi" w:hAnsiTheme="majorHAnsi" w:cstheme="majorBidi"/>
          <w:sz w:val="24"/>
          <w:szCs w:val="24"/>
        </w:rPr>
        <w:t xml:space="preserve">behaviour change </w:t>
      </w:r>
      <w:r w:rsidR="00BE773D" w:rsidRPr="7BE341B7">
        <w:rPr>
          <w:rFonts w:asciiTheme="majorHAnsi" w:hAnsiTheme="majorHAnsi" w:cstheme="majorBidi"/>
          <w:sz w:val="24"/>
          <w:szCs w:val="24"/>
        </w:rPr>
        <w:t>framework</w:t>
      </w:r>
      <w:r w:rsidR="004E52C5" w:rsidRPr="7BE341B7">
        <w:rPr>
          <w:rFonts w:asciiTheme="majorHAnsi" w:hAnsiTheme="majorHAnsi" w:cstheme="majorBidi"/>
          <w:sz w:val="24"/>
          <w:szCs w:val="24"/>
        </w:rPr>
        <w:t xml:space="preserve"> to </w:t>
      </w:r>
      <w:r w:rsidR="66F768FA" w:rsidRPr="7BE341B7">
        <w:rPr>
          <w:rFonts w:asciiTheme="majorHAnsi" w:hAnsiTheme="majorHAnsi" w:cstheme="majorBidi"/>
          <w:sz w:val="24"/>
          <w:szCs w:val="24"/>
        </w:rPr>
        <w:t>determine</w:t>
      </w:r>
      <w:r w:rsidR="006F007E" w:rsidRPr="7BE341B7">
        <w:rPr>
          <w:rFonts w:asciiTheme="majorHAnsi" w:hAnsiTheme="majorHAnsi" w:cstheme="majorBidi"/>
          <w:sz w:val="24"/>
          <w:szCs w:val="24"/>
        </w:rPr>
        <w:t xml:space="preserve"> the</w:t>
      </w:r>
      <w:r w:rsidR="00856111"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barriers and enablers</w:t>
      </w:r>
      <w:r w:rsidR="00B86208" w:rsidRPr="7BE341B7">
        <w:rPr>
          <w:rFonts w:asciiTheme="majorHAnsi" w:hAnsiTheme="majorHAnsi" w:cstheme="majorBidi"/>
          <w:sz w:val="24"/>
          <w:szCs w:val="24"/>
        </w:rPr>
        <w:t xml:space="preserve"> that</w:t>
      </w:r>
      <w:r w:rsidR="006F007E" w:rsidRPr="7BE341B7">
        <w:rPr>
          <w:rFonts w:asciiTheme="majorHAnsi" w:hAnsiTheme="majorHAnsi" w:cstheme="majorBidi"/>
          <w:sz w:val="24"/>
          <w:szCs w:val="24"/>
        </w:rPr>
        <w:t xml:space="preserve"> researchers experience </w:t>
      </w:r>
      <w:r w:rsidR="00D40D8C">
        <w:rPr>
          <w:rFonts w:asciiTheme="majorHAnsi" w:hAnsiTheme="majorHAnsi" w:cstheme="majorBidi"/>
          <w:sz w:val="24"/>
          <w:szCs w:val="24"/>
        </w:rPr>
        <w:t xml:space="preserve">when </w:t>
      </w:r>
      <w:r w:rsidR="00AB3993">
        <w:rPr>
          <w:rFonts w:asciiTheme="majorHAnsi" w:hAnsiTheme="majorHAnsi" w:cstheme="majorBidi"/>
          <w:sz w:val="24"/>
          <w:szCs w:val="24"/>
        </w:rPr>
        <w:t xml:space="preserve">(considering) </w:t>
      </w:r>
      <w:r w:rsidR="006F007E" w:rsidRPr="7BE341B7">
        <w:rPr>
          <w:rFonts w:asciiTheme="majorHAnsi" w:hAnsiTheme="majorHAnsi" w:cstheme="majorBidi"/>
          <w:sz w:val="24"/>
          <w:szCs w:val="24"/>
        </w:rPr>
        <w:t xml:space="preserve">engaging </w:t>
      </w:r>
      <w:r w:rsidR="00BE773D" w:rsidRPr="7BE341B7">
        <w:rPr>
          <w:rFonts w:asciiTheme="majorHAnsi" w:hAnsiTheme="majorHAnsi" w:cstheme="majorBidi"/>
          <w:sz w:val="24"/>
          <w:szCs w:val="24"/>
        </w:rPr>
        <w:t>with</w:t>
      </w:r>
      <w:r w:rsidR="006F007E" w:rsidRPr="7BE341B7">
        <w:rPr>
          <w:rFonts w:asciiTheme="majorHAnsi" w:hAnsiTheme="majorHAnsi" w:cstheme="majorBidi"/>
          <w:sz w:val="24"/>
          <w:szCs w:val="24"/>
        </w:rPr>
        <w:t xml:space="preserve"> </w:t>
      </w:r>
      <w:r w:rsidR="0034071E">
        <w:rPr>
          <w:rFonts w:asciiTheme="majorHAnsi" w:hAnsiTheme="majorHAnsi" w:cstheme="majorBidi"/>
          <w:sz w:val="24"/>
          <w:szCs w:val="24"/>
        </w:rPr>
        <w:t xml:space="preserve">data sharing </w:t>
      </w:r>
      <w:r w:rsidR="003417B5">
        <w:rPr>
          <w:rFonts w:asciiTheme="majorHAnsi" w:hAnsiTheme="majorHAnsi" w:cstheme="majorBidi"/>
          <w:sz w:val="24"/>
          <w:szCs w:val="24"/>
        </w:rPr>
        <w:t>behaviours</w:t>
      </w:r>
      <w:r w:rsidR="004B2F14">
        <w:rPr>
          <w:rFonts w:asciiTheme="majorHAnsi" w:hAnsiTheme="majorHAnsi" w:cstheme="majorBidi"/>
          <w:sz w:val="24"/>
          <w:szCs w:val="24"/>
        </w:rPr>
        <w:t xml:space="preserve">, with a view to informing </w:t>
      </w:r>
      <w:r w:rsidR="002F7A6D">
        <w:rPr>
          <w:rFonts w:asciiTheme="majorHAnsi" w:hAnsiTheme="majorHAnsi" w:cstheme="majorBidi"/>
          <w:sz w:val="24"/>
          <w:szCs w:val="24"/>
        </w:rPr>
        <w:t xml:space="preserve">the design of </w:t>
      </w:r>
      <w:r w:rsidR="004B2F14">
        <w:rPr>
          <w:rFonts w:asciiTheme="majorHAnsi" w:hAnsiTheme="majorHAnsi" w:cstheme="majorBidi"/>
          <w:sz w:val="24"/>
          <w:szCs w:val="24"/>
        </w:rPr>
        <w:t>future interventions</w:t>
      </w:r>
      <w:r w:rsidR="00250DB9" w:rsidRPr="7BE341B7">
        <w:rPr>
          <w:rFonts w:asciiTheme="majorHAnsi" w:hAnsiTheme="majorHAnsi" w:cstheme="majorBidi"/>
          <w:sz w:val="24"/>
          <w:szCs w:val="24"/>
        </w:rPr>
        <w:t xml:space="preserve">. </w:t>
      </w:r>
    </w:p>
    <w:p w14:paraId="1F16C6E2" w14:textId="0442BE0E" w:rsidR="00D51896" w:rsidRPr="008B15F6" w:rsidRDefault="00EF1047" w:rsidP="32872E96">
      <w:pPr>
        <w:spacing w:line="360" w:lineRule="auto"/>
        <w:ind w:firstLine="720"/>
        <w:rPr>
          <w:rFonts w:asciiTheme="majorHAnsi" w:hAnsiTheme="majorHAnsi" w:cstheme="majorBidi"/>
          <w:sz w:val="24"/>
          <w:szCs w:val="24"/>
        </w:rPr>
      </w:pPr>
      <w:bookmarkStart w:id="4" w:name="_Hlk142401433"/>
      <w:bookmarkStart w:id="5" w:name="_Hlk135413355"/>
      <w:r>
        <w:rPr>
          <w:rFonts w:asciiTheme="majorHAnsi" w:hAnsiTheme="majorHAnsi" w:cstheme="majorBidi"/>
          <w:sz w:val="24"/>
          <w:szCs w:val="24"/>
        </w:rPr>
        <w:t>Though f</w:t>
      </w:r>
      <w:r w:rsidR="00E514DD">
        <w:rPr>
          <w:rFonts w:asciiTheme="majorHAnsi" w:hAnsiTheme="majorHAnsi" w:cstheme="majorBidi"/>
          <w:sz w:val="24"/>
          <w:szCs w:val="24"/>
        </w:rPr>
        <w:t xml:space="preserve">ormal data sharing has existed for </w:t>
      </w:r>
      <w:r w:rsidR="00460A61">
        <w:rPr>
          <w:rFonts w:asciiTheme="majorHAnsi" w:hAnsiTheme="majorHAnsi" w:cstheme="majorBidi"/>
          <w:sz w:val="24"/>
          <w:szCs w:val="24"/>
        </w:rPr>
        <w:t>over 100</w:t>
      </w:r>
      <w:r w:rsidR="00E514DD">
        <w:rPr>
          <w:rFonts w:asciiTheme="majorHAnsi" w:hAnsiTheme="majorHAnsi" w:cstheme="majorBidi"/>
          <w:sz w:val="24"/>
          <w:szCs w:val="24"/>
        </w:rPr>
        <w:t xml:space="preserve"> years </w:t>
      </w:r>
      <w:r w:rsidR="00E514DD">
        <w:rPr>
          <w:rFonts w:asciiTheme="majorHAnsi" w:hAnsiTheme="majorHAnsi" w:cstheme="majorBidi"/>
          <w:sz w:val="24"/>
          <w:szCs w:val="24"/>
        </w:rPr>
        <w:fldChar w:fldCharType="begin"/>
      </w:r>
      <w:r w:rsidR="002403C4">
        <w:rPr>
          <w:rFonts w:asciiTheme="majorHAnsi" w:hAnsiTheme="majorHAnsi" w:cstheme="majorBidi"/>
          <w:sz w:val="24"/>
          <w:szCs w:val="24"/>
        </w:rPr>
        <w:instrText xml:space="preserve"> ADDIN ZOTERO_ITEM CSL_CITATION {"citationID":"mgXeWeZv","properties":{"formattedCitation":"(Branney et al., 2019; Karhulahti, 2022; Sieber, 2015)","plainCitation":"(Branney et al., 2019; Karhulahti, 2022; Sieber, 2015)","noteIndex":0},"citationItems":[{"id":3226,"uris":["http://zotero.org/users/5773506/items/WFJMBQM9"],"itemData":{"id":3226,"type":"article-journal","abstract":"To date, open science, particularly open data, in psychology has focused on quantitative research. This article aims to explore ethical and practical issues encountered by UKbased psychologists utilising open qualitative datasets. Semistructured telephone interviews with eight qualitative psychologists were explored using a framework analysis. From the findings, we offer a context-consent meta-framework as a resource to help in the design of studies sharing their data and/or studies using open data. We recommend secondary studies conduct archaeologies of context and consent to examine if the data available are suitable for their research questions. This research is the first we know of in the study of “doing” (or not doing) open science, which could be repeated to develop a longitudinal picture or complemented with additional approaches, such as observational studies of how context and consent are negotiated in preregistered studies and open data.","container-title":"Qualitative Research in Psychology","DOI":"10.1080/14780887.2019.1605477","ISSN":"1478-0887, 1478-0895","issue":"3","journalAbbreviation":"Qualitative Research in Psychology","language":"en","page":"483-502","source":"DOI.org (Crossref)","title":"A context-consent meta-framework for designing open (qualitative) data studies","volume":"16","author":[{"family":"Branney","given":"Peter E."},{"family":"Reid","given":"Kate"},{"family":"Frost","given":"Nollaig"},{"family":"Coan","given":"Susan"},{"family":"Mathieson","given":"Amy"},{"family":"Woolhouse","given":"Maxine"}],"issued":{"date-parts":[["2019",7,3]]}}},{"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data","author":[{"family":"Karhulahti","given":"Veli‐Matti"}],"issued":{"date-parts":[["2022",9,6]]}}},{"id":3237,"uris":["http://zotero.org/users/5773506/items/FQSLW595"],"itemData":{"id":3237,"type":"article-journal","container-title":"Journal of Empirical Research on Human Research Ethics","DOI":"10.1177/1556264615594607","ISSN":"1556-2646, 1556-2654","issue":"3","journalAbbreviation":"Journal of Empirical Research on Human Research Ethics","language":"en","page":"215-216","source":"DOI.org (Crossref)","title":"Data Sharing in Historical Perspective","volume":"10","author":[{"family":"Sieber","given":"Joan"}],"issued":{"date-parts":[["2015",7]]}}}],"schema":"https://github.com/citation-style-language/schema/raw/master/csl-citation.json"} </w:instrText>
      </w:r>
      <w:r w:rsidR="00E514DD">
        <w:rPr>
          <w:rFonts w:asciiTheme="majorHAnsi" w:hAnsiTheme="majorHAnsi" w:cstheme="majorBidi"/>
          <w:sz w:val="24"/>
          <w:szCs w:val="24"/>
        </w:rPr>
        <w:fldChar w:fldCharType="separate"/>
      </w:r>
      <w:r w:rsidR="002403C4" w:rsidRPr="002403C4">
        <w:rPr>
          <w:rFonts w:ascii="Calibri Light" w:hAnsi="Calibri Light" w:cs="Calibri Light"/>
          <w:sz w:val="24"/>
        </w:rPr>
        <w:t>(Branney et al., 2019; Karhulahti, 2022; Sieber, 2015)</w:t>
      </w:r>
      <w:r w:rsidR="00E514DD">
        <w:rPr>
          <w:rFonts w:asciiTheme="majorHAnsi" w:hAnsiTheme="majorHAnsi" w:cstheme="majorBidi"/>
          <w:sz w:val="24"/>
          <w:szCs w:val="24"/>
        </w:rPr>
        <w:fldChar w:fldCharType="end"/>
      </w:r>
      <w:r w:rsidR="00453868">
        <w:rPr>
          <w:rFonts w:asciiTheme="majorHAnsi" w:hAnsiTheme="majorHAnsi" w:cstheme="majorBidi"/>
          <w:sz w:val="24"/>
          <w:szCs w:val="24"/>
        </w:rPr>
        <w:t>,</w:t>
      </w:r>
      <w:r w:rsidR="00532D42">
        <w:rPr>
          <w:rFonts w:asciiTheme="majorHAnsi" w:hAnsiTheme="majorHAnsi" w:cstheme="majorBidi"/>
          <w:sz w:val="24"/>
          <w:szCs w:val="24"/>
        </w:rPr>
        <w:t xml:space="preserve"> </w:t>
      </w:r>
      <w:r w:rsidR="00225621">
        <w:rPr>
          <w:rFonts w:asciiTheme="majorHAnsi" w:hAnsiTheme="majorHAnsi" w:cstheme="majorBidi"/>
          <w:sz w:val="24"/>
          <w:szCs w:val="24"/>
        </w:rPr>
        <w:t xml:space="preserve">it was </w:t>
      </w:r>
      <w:r w:rsidR="00EA52C4">
        <w:rPr>
          <w:rFonts w:asciiTheme="majorHAnsi" w:hAnsiTheme="majorHAnsi" w:cstheme="majorBidi"/>
          <w:sz w:val="24"/>
          <w:szCs w:val="24"/>
        </w:rPr>
        <w:t xml:space="preserve">the digital age </w:t>
      </w:r>
      <w:r w:rsidR="00F75643">
        <w:rPr>
          <w:rFonts w:asciiTheme="majorHAnsi" w:hAnsiTheme="majorHAnsi" w:cstheme="majorBidi"/>
          <w:sz w:val="24"/>
          <w:szCs w:val="24"/>
        </w:rPr>
        <w:t xml:space="preserve">and electronic access to data </w:t>
      </w:r>
      <w:r w:rsidR="00225621">
        <w:rPr>
          <w:rFonts w:asciiTheme="majorHAnsi" w:hAnsiTheme="majorHAnsi" w:cstheme="majorBidi"/>
          <w:sz w:val="24"/>
          <w:szCs w:val="24"/>
        </w:rPr>
        <w:t xml:space="preserve">that </w:t>
      </w:r>
      <w:r w:rsidR="00EA52C4">
        <w:rPr>
          <w:rFonts w:asciiTheme="majorHAnsi" w:hAnsiTheme="majorHAnsi" w:cstheme="majorBidi"/>
          <w:sz w:val="24"/>
          <w:szCs w:val="24"/>
        </w:rPr>
        <w:t>created the conditions</w:t>
      </w:r>
      <w:r w:rsidR="00225621">
        <w:rPr>
          <w:rFonts w:asciiTheme="majorHAnsi" w:hAnsiTheme="majorHAnsi" w:cstheme="majorBidi"/>
          <w:sz w:val="24"/>
          <w:szCs w:val="24"/>
        </w:rPr>
        <w:t xml:space="preserve"> </w:t>
      </w:r>
      <w:r w:rsidR="00EA52C4">
        <w:rPr>
          <w:rFonts w:asciiTheme="majorHAnsi" w:hAnsiTheme="majorHAnsi" w:cstheme="majorBidi"/>
          <w:sz w:val="24"/>
          <w:szCs w:val="24"/>
        </w:rPr>
        <w:t>to facilitate widespread sharing.</w:t>
      </w:r>
      <w:r w:rsidR="00532D42">
        <w:rPr>
          <w:rFonts w:asciiTheme="majorHAnsi" w:hAnsiTheme="majorHAnsi" w:cstheme="majorBidi"/>
          <w:sz w:val="24"/>
          <w:szCs w:val="24"/>
        </w:rPr>
        <w:t xml:space="preserve"> </w:t>
      </w:r>
      <w:bookmarkEnd w:id="4"/>
      <w:r w:rsidR="006846EE" w:rsidRPr="32872E96">
        <w:rPr>
          <w:rFonts w:asciiTheme="majorHAnsi" w:hAnsiTheme="majorHAnsi" w:cstheme="majorBidi"/>
          <w:sz w:val="24"/>
          <w:szCs w:val="24"/>
        </w:rPr>
        <w:t xml:space="preserve">The broad recognition of the value of </w:t>
      </w:r>
      <w:r w:rsidR="002621F7">
        <w:rPr>
          <w:rFonts w:asciiTheme="majorHAnsi" w:hAnsiTheme="majorHAnsi" w:cstheme="majorBidi"/>
          <w:sz w:val="24"/>
          <w:szCs w:val="24"/>
        </w:rPr>
        <w:t>data sharing</w:t>
      </w:r>
      <w:r w:rsidR="006846EE" w:rsidRPr="32872E96">
        <w:rPr>
          <w:rFonts w:asciiTheme="majorHAnsi" w:hAnsiTheme="majorHAnsi" w:cstheme="majorBidi"/>
          <w:sz w:val="24"/>
          <w:szCs w:val="24"/>
        </w:rPr>
        <w:t xml:space="preserve"> has occurred simultaneously across the sector, with funders, journals, societies, universities, and researchers all advocating for data</w:t>
      </w:r>
      <w:r w:rsidR="00A200BC">
        <w:rPr>
          <w:rFonts w:asciiTheme="majorHAnsi" w:hAnsiTheme="majorHAnsi" w:cstheme="majorBidi"/>
          <w:sz w:val="24"/>
          <w:szCs w:val="24"/>
        </w:rPr>
        <w:t xml:space="preserve"> sharing</w:t>
      </w:r>
      <w:r w:rsidR="00635F57" w:rsidRPr="32872E96">
        <w:rPr>
          <w:rFonts w:asciiTheme="majorHAnsi" w:hAnsiTheme="majorHAnsi" w:cstheme="majorBidi"/>
          <w:sz w:val="24"/>
          <w:szCs w:val="24"/>
        </w:rPr>
        <w:t xml:space="preserve"> and creating top-down initiatives</w:t>
      </w:r>
      <w:r w:rsidR="006846EE" w:rsidRPr="32872E96">
        <w:rPr>
          <w:rFonts w:asciiTheme="majorHAnsi" w:hAnsiTheme="majorHAnsi" w:cstheme="majorBidi"/>
          <w:sz w:val="24"/>
          <w:szCs w:val="24"/>
        </w:rPr>
        <w:t xml:space="preserve">. </w:t>
      </w:r>
      <w:bookmarkEnd w:id="5"/>
      <w:r w:rsidR="006846EE" w:rsidRPr="32872E96">
        <w:rPr>
          <w:rFonts w:asciiTheme="majorHAnsi" w:hAnsiTheme="majorHAnsi" w:cstheme="majorBidi"/>
          <w:sz w:val="24"/>
          <w:szCs w:val="24"/>
        </w:rPr>
        <w:t>In the UK, the largest national funding agency, the UKRI</w:t>
      </w:r>
      <w:r w:rsidR="002D7885" w:rsidRPr="32872E96">
        <w:rPr>
          <w:rFonts w:asciiTheme="majorHAnsi" w:hAnsiTheme="majorHAnsi" w:cstheme="majorBidi"/>
          <w:sz w:val="24"/>
          <w:szCs w:val="24"/>
        </w:rPr>
        <w:t xml:space="preserve"> (formerly RCUK)</w:t>
      </w:r>
      <w:r w:rsidR="007D31A4" w:rsidRPr="32872E96">
        <w:rPr>
          <w:rFonts w:asciiTheme="majorHAnsi" w:hAnsiTheme="majorHAnsi" w:cstheme="majorBidi"/>
          <w:sz w:val="24"/>
          <w:szCs w:val="24"/>
        </w:rPr>
        <w:t>,</w:t>
      </w:r>
      <w:r w:rsidR="006846EE" w:rsidRPr="32872E96">
        <w:rPr>
          <w:rFonts w:asciiTheme="majorHAnsi" w:hAnsiTheme="majorHAnsi" w:cstheme="majorBidi"/>
          <w:sz w:val="24"/>
          <w:szCs w:val="24"/>
        </w:rPr>
        <w:t xml:space="preserve"> has had </w:t>
      </w:r>
      <w:r w:rsidR="005450AF">
        <w:rPr>
          <w:rFonts w:asciiTheme="majorHAnsi" w:hAnsiTheme="majorHAnsi" w:cstheme="majorBidi"/>
          <w:sz w:val="24"/>
          <w:szCs w:val="24"/>
        </w:rPr>
        <w:t>their</w:t>
      </w:r>
      <w:r w:rsidR="006846EE" w:rsidRPr="32872E96">
        <w:rPr>
          <w:rFonts w:asciiTheme="majorHAnsi" w:hAnsiTheme="majorHAnsi" w:cstheme="majorBidi"/>
          <w:sz w:val="24"/>
          <w:szCs w:val="24"/>
        </w:rPr>
        <w:t xml:space="preserve"> </w:t>
      </w:r>
      <w:r w:rsidR="005450AF">
        <w:rPr>
          <w:rFonts w:asciiTheme="majorHAnsi" w:hAnsiTheme="majorHAnsi" w:cstheme="majorBidi"/>
          <w:sz w:val="24"/>
          <w:szCs w:val="24"/>
        </w:rPr>
        <w:t>Common Principles on D</w:t>
      </w:r>
      <w:r w:rsidR="006846EE" w:rsidRPr="32872E96">
        <w:rPr>
          <w:rFonts w:asciiTheme="majorHAnsi" w:hAnsiTheme="majorHAnsi" w:cstheme="majorBidi"/>
          <w:sz w:val="24"/>
          <w:szCs w:val="24"/>
        </w:rPr>
        <w:t xml:space="preserve">ata </w:t>
      </w:r>
      <w:r w:rsidR="005450AF">
        <w:rPr>
          <w:rFonts w:asciiTheme="majorHAnsi" w:hAnsiTheme="majorHAnsi" w:cstheme="majorBidi"/>
          <w:sz w:val="24"/>
          <w:szCs w:val="24"/>
        </w:rPr>
        <w:t>p</w:t>
      </w:r>
      <w:r w:rsidR="006846EE" w:rsidRPr="32872E96">
        <w:rPr>
          <w:rFonts w:asciiTheme="majorHAnsi" w:hAnsiTheme="majorHAnsi" w:cstheme="majorBidi"/>
          <w:sz w:val="24"/>
          <w:szCs w:val="24"/>
        </w:rPr>
        <w:t xml:space="preserve">olicy since </w:t>
      </w:r>
      <w:r w:rsidR="006846EE" w:rsidRPr="005B76A2">
        <w:rPr>
          <w:rFonts w:asciiTheme="majorHAnsi" w:hAnsiTheme="majorHAnsi" w:cstheme="majorBidi"/>
          <w:sz w:val="24"/>
          <w:szCs w:val="24"/>
        </w:rPr>
        <w:t>20</w:t>
      </w:r>
      <w:r w:rsidR="00441B96" w:rsidRPr="005B76A2">
        <w:rPr>
          <w:rFonts w:asciiTheme="majorHAnsi" w:hAnsiTheme="majorHAnsi" w:cstheme="majorBidi"/>
          <w:sz w:val="24"/>
          <w:szCs w:val="24"/>
        </w:rPr>
        <w:t>1</w:t>
      </w:r>
      <w:r w:rsidR="005B76A2" w:rsidRPr="005B76A2">
        <w:rPr>
          <w:rFonts w:asciiTheme="majorHAnsi" w:hAnsiTheme="majorHAnsi" w:cstheme="majorBidi"/>
          <w:sz w:val="24"/>
          <w:szCs w:val="24"/>
        </w:rPr>
        <w:t>1</w:t>
      </w:r>
      <w:r w:rsidR="00445C7B">
        <w:rPr>
          <w:rFonts w:asciiTheme="majorHAnsi" w:hAnsiTheme="majorHAnsi" w:cstheme="majorBidi"/>
          <w:sz w:val="24"/>
          <w:szCs w:val="24"/>
        </w:rPr>
        <w:t xml:space="preserve"> (UKRI, personal communication, 06 </w:t>
      </w:r>
      <w:proofErr w:type="gramStart"/>
      <w:r w:rsidR="00445C7B">
        <w:rPr>
          <w:rFonts w:asciiTheme="majorHAnsi" w:hAnsiTheme="majorHAnsi" w:cstheme="majorBidi"/>
          <w:sz w:val="24"/>
          <w:szCs w:val="24"/>
        </w:rPr>
        <w:t>June,</w:t>
      </w:r>
      <w:proofErr w:type="gramEnd"/>
      <w:r w:rsidR="00445C7B">
        <w:rPr>
          <w:rFonts w:asciiTheme="majorHAnsi" w:hAnsiTheme="majorHAnsi" w:cstheme="majorBidi"/>
          <w:sz w:val="24"/>
          <w:szCs w:val="24"/>
        </w:rPr>
        <w:t xml:space="preserve"> 2023)</w:t>
      </w:r>
      <w:r w:rsidR="0046339C">
        <w:rPr>
          <w:rFonts w:asciiTheme="majorHAnsi" w:hAnsiTheme="majorHAnsi" w:cstheme="majorBidi"/>
          <w:sz w:val="24"/>
          <w:szCs w:val="24"/>
        </w:rPr>
        <w:t xml:space="preserve">. </w:t>
      </w:r>
      <w:r w:rsidR="006846EE" w:rsidRPr="32872E96">
        <w:rPr>
          <w:rFonts w:asciiTheme="majorHAnsi" w:hAnsiTheme="majorHAnsi" w:cstheme="majorBidi"/>
          <w:sz w:val="24"/>
          <w:szCs w:val="24"/>
        </w:rPr>
        <w:t xml:space="preserve">Likewise, the </w:t>
      </w:r>
      <w:r w:rsidR="000C707D" w:rsidRPr="32872E96">
        <w:rPr>
          <w:rFonts w:asciiTheme="majorHAnsi" w:hAnsiTheme="majorHAnsi" w:cstheme="majorBidi"/>
          <w:sz w:val="24"/>
          <w:szCs w:val="24"/>
        </w:rPr>
        <w:t>country’s</w:t>
      </w:r>
      <w:r w:rsidR="006846EE" w:rsidRPr="32872E96">
        <w:rPr>
          <w:rFonts w:asciiTheme="majorHAnsi" w:hAnsiTheme="majorHAnsi" w:cstheme="majorBidi"/>
          <w:sz w:val="24"/>
          <w:szCs w:val="24"/>
        </w:rPr>
        <w:t xml:space="preserve"> largest charity funder, Wellcome, launched their polic</w:t>
      </w:r>
      <w:r w:rsidR="006846EE" w:rsidRPr="00816340">
        <w:rPr>
          <w:rFonts w:asciiTheme="majorHAnsi" w:hAnsiTheme="majorHAnsi" w:cstheme="majorBidi"/>
          <w:sz w:val="24"/>
          <w:szCs w:val="24"/>
        </w:rPr>
        <w:t>y in 20</w:t>
      </w:r>
      <w:r w:rsidR="00816340" w:rsidRPr="00816340">
        <w:rPr>
          <w:rFonts w:asciiTheme="majorHAnsi" w:hAnsiTheme="majorHAnsi" w:cstheme="majorBidi"/>
          <w:sz w:val="24"/>
          <w:szCs w:val="24"/>
        </w:rPr>
        <w:t>0</w:t>
      </w:r>
      <w:r w:rsidR="00156D29" w:rsidRPr="00816340">
        <w:rPr>
          <w:rFonts w:asciiTheme="majorHAnsi" w:hAnsiTheme="majorHAnsi" w:cstheme="majorBidi"/>
          <w:sz w:val="24"/>
          <w:szCs w:val="24"/>
        </w:rPr>
        <w:t>7</w:t>
      </w:r>
      <w:r w:rsidR="008B447C" w:rsidRPr="00816340">
        <w:rPr>
          <w:rFonts w:asciiTheme="majorHAnsi" w:hAnsiTheme="majorHAnsi" w:cstheme="majorBidi"/>
          <w:sz w:val="24"/>
          <w:szCs w:val="24"/>
        </w:rPr>
        <w:t xml:space="preserve">, </w:t>
      </w:r>
      <w:r w:rsidR="00816340">
        <w:rPr>
          <w:rFonts w:asciiTheme="majorHAnsi" w:hAnsiTheme="majorHAnsi" w:cstheme="majorBidi"/>
          <w:sz w:val="24"/>
          <w:szCs w:val="24"/>
        </w:rPr>
        <w:t>the current iteration of which</w:t>
      </w:r>
      <w:r w:rsidR="006846EE" w:rsidRPr="32872E96">
        <w:rPr>
          <w:rFonts w:asciiTheme="majorHAnsi" w:hAnsiTheme="majorHAnsi" w:cstheme="majorBidi"/>
          <w:sz w:val="24"/>
          <w:szCs w:val="24"/>
        </w:rPr>
        <w:t xml:space="preserve"> actively encourages data management</w:t>
      </w:r>
      <w:r w:rsidR="00A610E0" w:rsidRPr="32872E96">
        <w:rPr>
          <w:rFonts w:asciiTheme="majorHAnsi" w:hAnsiTheme="majorHAnsi" w:cstheme="majorBidi"/>
          <w:sz w:val="24"/>
          <w:szCs w:val="24"/>
        </w:rPr>
        <w:t xml:space="preserve"> and sharing</w:t>
      </w:r>
      <w:r w:rsidR="006846EE" w:rsidRPr="32872E96">
        <w:rPr>
          <w:rFonts w:asciiTheme="majorHAnsi" w:hAnsiTheme="majorHAnsi" w:cstheme="majorBidi"/>
          <w:sz w:val="24"/>
          <w:szCs w:val="24"/>
        </w:rPr>
        <w:t xml:space="preserve"> costs to be included in grant </w:t>
      </w:r>
      <w:r w:rsidR="00A610E0" w:rsidRPr="32872E96">
        <w:rPr>
          <w:rFonts w:asciiTheme="majorHAnsi" w:hAnsiTheme="majorHAnsi" w:cstheme="majorBidi"/>
          <w:sz w:val="24"/>
          <w:szCs w:val="24"/>
        </w:rPr>
        <w:t>applications</w:t>
      </w:r>
      <w:r w:rsidR="008B447C" w:rsidRPr="32872E96">
        <w:rPr>
          <w:rFonts w:asciiTheme="majorHAnsi" w:hAnsiTheme="majorHAnsi" w:cstheme="majorBidi"/>
          <w:sz w:val="24"/>
          <w:szCs w:val="24"/>
        </w:rPr>
        <w:t xml:space="preserve"> </w:t>
      </w:r>
      <w:r w:rsidR="006846EE" w:rsidRPr="32872E96">
        <w:rPr>
          <w:rFonts w:asciiTheme="majorHAnsi" w:hAnsiTheme="majorHAnsi" w:cstheme="majorBidi"/>
          <w:sz w:val="24"/>
          <w:szCs w:val="24"/>
        </w:rPr>
        <w:fldChar w:fldCharType="begin"/>
      </w:r>
      <w:r w:rsidR="006846EE" w:rsidRPr="32872E96">
        <w:rPr>
          <w:rFonts w:asciiTheme="majorHAnsi" w:hAnsiTheme="majorHAnsi" w:cstheme="majorBidi"/>
          <w:sz w:val="24"/>
          <w:szCs w:val="24"/>
        </w:rPr>
        <w:instrText xml:space="preserve"> ADDIN ZOTERO_ITEM CSL_CITATION {"citationID":"y2pwnoKB","properties":{"formattedCitation":"(Wellcome, 2017)","plainCitation":"(Wellcome, 2017)","noteIndex":0},"citationItems":[{"id":2251,"uris":["http://zotero.org/users/5773506/items/5EBPJ78Z"],"itemData":{"id":2251,"type":"document","title":"Wellcome data, software and materials management and sharing policy","URL":"https://wellcome.org/grant-funding/guidance/data-software-materials-management-and-sharing-policy","author":[{"family":"Wellcome","given":""}],"issued":{"date-parts":[["2017"]]}}}],"schema":"https://github.com/citation-style-language/schema/raw/master/csl-citation.json"} </w:instrText>
      </w:r>
      <w:r w:rsidR="006846EE" w:rsidRPr="32872E96">
        <w:rPr>
          <w:rFonts w:asciiTheme="majorHAnsi" w:hAnsiTheme="majorHAnsi" w:cstheme="majorBidi"/>
          <w:sz w:val="24"/>
          <w:szCs w:val="24"/>
        </w:rPr>
        <w:fldChar w:fldCharType="separate"/>
      </w:r>
      <w:r w:rsidR="00623B70" w:rsidRPr="00623B70">
        <w:rPr>
          <w:rFonts w:ascii="Calibri Light" w:hAnsi="Calibri Light" w:cs="Calibri Light"/>
          <w:sz w:val="24"/>
        </w:rPr>
        <w:t>(Wellcome, 2017)</w:t>
      </w:r>
      <w:r w:rsidR="006846EE" w:rsidRPr="32872E96">
        <w:rPr>
          <w:rFonts w:asciiTheme="majorHAnsi" w:hAnsiTheme="majorHAnsi" w:cstheme="majorBidi"/>
          <w:sz w:val="24"/>
          <w:szCs w:val="24"/>
        </w:rPr>
        <w:fldChar w:fldCharType="end"/>
      </w:r>
      <w:r w:rsidR="008B447C" w:rsidRPr="32872E96">
        <w:rPr>
          <w:rFonts w:asciiTheme="majorHAnsi" w:hAnsiTheme="majorHAnsi" w:cstheme="majorBidi"/>
          <w:sz w:val="24"/>
          <w:szCs w:val="24"/>
        </w:rPr>
        <w:t>.</w:t>
      </w:r>
      <w:r w:rsidR="00156D29" w:rsidRPr="32872E96">
        <w:rPr>
          <w:rFonts w:asciiTheme="majorHAnsi" w:hAnsiTheme="majorHAnsi" w:cstheme="majorBidi"/>
          <w:sz w:val="24"/>
          <w:szCs w:val="24"/>
        </w:rPr>
        <w:t xml:space="preserve"> </w:t>
      </w:r>
      <w:r w:rsidR="005F28A7" w:rsidRPr="32872E96">
        <w:rPr>
          <w:rFonts w:asciiTheme="majorHAnsi" w:hAnsiTheme="majorHAnsi" w:cstheme="majorBidi"/>
          <w:sz w:val="24"/>
          <w:szCs w:val="24"/>
        </w:rPr>
        <w:t xml:space="preserve">A </w:t>
      </w:r>
      <w:r w:rsidR="00D73805" w:rsidRPr="32872E96">
        <w:rPr>
          <w:rFonts w:asciiTheme="majorHAnsi" w:hAnsiTheme="majorHAnsi" w:cstheme="majorBidi"/>
          <w:sz w:val="24"/>
          <w:szCs w:val="24"/>
        </w:rPr>
        <w:t>diverse group of stakeholders</w:t>
      </w:r>
      <w:r w:rsidR="005F28A7" w:rsidRPr="32872E96">
        <w:rPr>
          <w:rFonts w:asciiTheme="majorHAnsi" w:hAnsiTheme="majorHAnsi" w:cstheme="majorBidi"/>
          <w:sz w:val="24"/>
          <w:szCs w:val="24"/>
        </w:rPr>
        <w:t>,</w:t>
      </w:r>
      <w:r w:rsidR="00F33013" w:rsidRPr="32872E96">
        <w:rPr>
          <w:rFonts w:asciiTheme="majorHAnsi" w:hAnsiTheme="majorHAnsi" w:cstheme="majorBidi"/>
          <w:sz w:val="24"/>
          <w:szCs w:val="24"/>
        </w:rPr>
        <w:t xml:space="preserve"> including funders and publishers</w:t>
      </w:r>
      <w:r w:rsidR="005F28A7" w:rsidRPr="32872E96">
        <w:rPr>
          <w:rFonts w:asciiTheme="majorHAnsi" w:hAnsiTheme="majorHAnsi" w:cstheme="majorBidi"/>
          <w:sz w:val="24"/>
          <w:szCs w:val="24"/>
        </w:rPr>
        <w:t>,</w:t>
      </w:r>
      <w:r w:rsidR="00D73805" w:rsidRPr="32872E96">
        <w:rPr>
          <w:rFonts w:asciiTheme="majorHAnsi" w:hAnsiTheme="majorHAnsi" w:cstheme="majorBidi"/>
          <w:sz w:val="24"/>
          <w:szCs w:val="24"/>
        </w:rPr>
        <w:t xml:space="preserve"> developed the FAIR Data Principles (Findable, Accessible, Interoperable, and Reusable); a set of guidelines for enhancing the reusability of data</w:t>
      </w:r>
      <w:r w:rsidR="003A5150" w:rsidRPr="32872E96">
        <w:rPr>
          <w:rFonts w:asciiTheme="majorHAnsi" w:hAnsiTheme="majorHAnsi" w:cstheme="majorBidi"/>
          <w:sz w:val="24"/>
          <w:szCs w:val="24"/>
        </w:rPr>
        <w:t xml:space="preserve"> </w:t>
      </w:r>
      <w:r w:rsidR="006846EE" w:rsidRPr="32872E96">
        <w:rPr>
          <w:rFonts w:asciiTheme="majorHAnsi" w:hAnsiTheme="majorHAnsi" w:cstheme="majorBidi"/>
          <w:sz w:val="24"/>
          <w:szCs w:val="24"/>
        </w:rPr>
        <w:fldChar w:fldCharType="begin"/>
      </w:r>
      <w:r w:rsidR="006846EE" w:rsidRPr="32872E96">
        <w:rPr>
          <w:rFonts w:asciiTheme="majorHAnsi" w:hAnsiTheme="majorHAnsi" w:cstheme="majorBidi"/>
          <w:sz w:val="24"/>
          <w:szCs w:val="24"/>
        </w:rPr>
        <w:instrText xml:space="preserve"> ADDIN ZOTERO_ITEM CSL_CITATION {"citationID":"fwVtIlur","properties":{"formattedCitation":"(Wilkinson et al., 2016)","plainCitation":"(Wilkinson et al., 2016)","noteIndex":0},"citationItems":[{"id":2213,"uris":["http://zotero.org/users/5773506/items/39Y3P6LZ"],"itemData":{"id":2213,"type":"article-journal","abstract":"Abstract\n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stewardship","volume":"3","author":[{"family":"Wilkinson","given":"Mark D."},{"family":"Dumontier","given":"Michel"},{"family":"Aalbersberg","given":"IJsbrand Jan"},{"family":"Appleton","given":"Gabrielle"},{"family":"Axton","given":"Myles"},{"family":"Baak","given":"Arie"},{"family":"Blomberg","given":"Niklas"},{"family":"Boiten","given":"Jan-Willem"},{"family":"Silva Santos","given":"Luiz Bonino","non-dropping-particle":"da"},{"family":"Bourne","given":"Philip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S."},{"family":"Heringa","given":"Jaap"},{"family":"Hoen","given":"Peter A.C","non-dropping-particle":"’t"},{"family":"Hooft","given":"Rob"},{"family":"Kuhn","given":"Tobias"},{"family":"Kok","given":"Ruben"},{"family":"Kok","given":"Joost"},{"family":"Lusher","given":"Scott J."},{"family":"Martone","given":"Maryann E."},{"family":"Mons","given":"Albert"},{"family":"Packer","given":"Abel L."},{"family":"Persson","given":"Bengt"},{"family":"Rocca-Serra","given":"Philippe"},{"family":"Roos","given":"Marco"},{"family":"Schaik","given":"Rene","non-dropping-particle":"van"},{"family":"Sansone","given":"Susanna-Assunta"},{"family":"Schultes","given":"Erik"},{"family":"Sengstag","given":"Thierry"},{"family":"Slater","given":"Ted"},{"family":"Strawn","given":"George"},{"family":"Swertz","given":"Morris A."},{"family":"Thompson","given":"Mark"},{"family":"Lei","given":"Johan","non-dropping-particle":"van der"},{"family":"Mulligen","given":"Erik","non-dropping-particle":"van"},{"family":"Velterop","given":"Jan"},{"family":"Waagmeester","given":"Andra"},{"family":"Wittenburg","given":"Peter"},{"family":"Wolstencroft","given":"Katherine"},{"family":"Zhao","given":"Jun"},{"family":"Mons","given":"Barend"}],"issued":{"date-parts":[["2016",3,15]]}}}],"schema":"https://github.com/citation-style-language/schema/raw/master/csl-citation.json"} </w:instrText>
      </w:r>
      <w:r w:rsidR="006846EE" w:rsidRPr="32872E96">
        <w:rPr>
          <w:rFonts w:asciiTheme="majorHAnsi" w:hAnsiTheme="majorHAnsi" w:cstheme="majorBidi"/>
          <w:sz w:val="24"/>
          <w:szCs w:val="24"/>
        </w:rPr>
        <w:fldChar w:fldCharType="separate"/>
      </w:r>
      <w:r w:rsidR="00623B70" w:rsidRPr="00623B70">
        <w:rPr>
          <w:rFonts w:ascii="Calibri Light" w:hAnsi="Calibri Light" w:cs="Calibri Light"/>
          <w:sz w:val="24"/>
        </w:rPr>
        <w:t>(Wilkinson et al., 2016)</w:t>
      </w:r>
      <w:r w:rsidR="006846EE" w:rsidRPr="32872E96">
        <w:rPr>
          <w:rFonts w:asciiTheme="majorHAnsi" w:hAnsiTheme="majorHAnsi" w:cstheme="majorBidi"/>
          <w:sz w:val="24"/>
          <w:szCs w:val="24"/>
        </w:rPr>
        <w:fldChar w:fldCharType="end"/>
      </w:r>
      <w:r w:rsidR="00D73805" w:rsidRPr="32872E96">
        <w:rPr>
          <w:rFonts w:asciiTheme="majorHAnsi" w:hAnsiTheme="majorHAnsi" w:cstheme="majorBidi"/>
          <w:sz w:val="24"/>
          <w:szCs w:val="24"/>
        </w:rPr>
        <w:t xml:space="preserve">. </w:t>
      </w:r>
      <w:r w:rsidR="00156D29" w:rsidRPr="32872E96">
        <w:rPr>
          <w:rFonts w:asciiTheme="majorHAnsi" w:hAnsiTheme="majorHAnsi" w:cstheme="majorBidi"/>
          <w:sz w:val="24"/>
          <w:szCs w:val="24"/>
        </w:rPr>
        <w:t>M</w:t>
      </w:r>
      <w:r w:rsidR="006846EE" w:rsidRPr="32872E96">
        <w:rPr>
          <w:rFonts w:asciiTheme="majorHAnsi" w:hAnsiTheme="majorHAnsi" w:cstheme="majorBidi"/>
          <w:sz w:val="24"/>
          <w:szCs w:val="24"/>
        </w:rPr>
        <w:t xml:space="preserve">any </w:t>
      </w:r>
      <w:r w:rsidR="00156D29" w:rsidRPr="32872E96">
        <w:rPr>
          <w:rFonts w:asciiTheme="majorHAnsi" w:hAnsiTheme="majorHAnsi" w:cstheme="majorBidi"/>
          <w:sz w:val="24"/>
          <w:szCs w:val="24"/>
        </w:rPr>
        <w:t>publishers</w:t>
      </w:r>
      <w:r w:rsidR="006846EE" w:rsidRPr="32872E96">
        <w:rPr>
          <w:rFonts w:asciiTheme="majorHAnsi" w:hAnsiTheme="majorHAnsi" w:cstheme="majorBidi"/>
          <w:sz w:val="24"/>
          <w:szCs w:val="24"/>
        </w:rPr>
        <w:t xml:space="preserve"> ha</w:t>
      </w:r>
      <w:r w:rsidR="006846EE" w:rsidRPr="32872E96">
        <w:rPr>
          <w:rFonts w:asciiTheme="majorHAnsi" w:hAnsiTheme="majorHAnsi" w:cstheme="majorBidi"/>
          <w:color w:val="000000" w:themeColor="text1"/>
          <w:sz w:val="24"/>
          <w:szCs w:val="24"/>
        </w:rPr>
        <w:t>ve their own data sharing policies</w:t>
      </w:r>
      <w:r w:rsidR="00850394" w:rsidRPr="32872E96">
        <w:rPr>
          <w:rFonts w:asciiTheme="majorHAnsi" w:hAnsiTheme="majorHAnsi" w:cstheme="majorBidi"/>
          <w:color w:val="000000" w:themeColor="text1"/>
          <w:sz w:val="24"/>
          <w:szCs w:val="24"/>
        </w:rPr>
        <w:t xml:space="preserve"> </w:t>
      </w:r>
      <w:r w:rsidR="006846EE" w:rsidRPr="32872E96">
        <w:rPr>
          <w:rFonts w:asciiTheme="majorHAnsi" w:hAnsiTheme="majorHAnsi" w:cstheme="majorBidi"/>
          <w:color w:val="000000" w:themeColor="text1"/>
          <w:sz w:val="24"/>
          <w:szCs w:val="24"/>
        </w:rPr>
        <w:fldChar w:fldCharType="begin"/>
      </w:r>
      <w:r w:rsidR="006846EE" w:rsidRPr="32872E96">
        <w:rPr>
          <w:rFonts w:asciiTheme="majorHAnsi" w:hAnsiTheme="majorHAnsi" w:cstheme="majorBidi"/>
          <w:color w:val="000000" w:themeColor="text1"/>
          <w:sz w:val="24"/>
          <w:szCs w:val="24"/>
        </w:rPr>
        <w:instrText xml:space="preserve"> ADDIN ZOTERO_ITEM CSL_CITATION {"citationID":"HkCqnJNC","properties":{"formattedCitation":"(e.g., PLOS, 2014)","plainCitation":"(e.g., PLOS, 2014)","noteIndex":0},"citationItems":[{"id":2764,"uris":["http://zotero.org/users/5773506/items/NTBBYYGD"],"itemData":{"id":2764,"type":"article-journal","container-title":"PLoS Biology","DOI":"10.1371/journal.pbio.1001797","ISSN":"1545-7885","issue":"2","journalAbbreviation":"PLoS Biol","language":"en","page":"e1001797","source":"DOI.org (Crossref)","title":"Data Access for the Open Access Literature: PLOS's Data Policy","title-short":"Data Access for the Open Access Literature","volume":"12","author":[{"family":"Bloom","given":"Theodora"},{"family":"Ganley","given":"Emma"},{"family":"Winker","given":"Margaret"}],"issued":{"date-parts":[["2014",2,25]]}},"label":"page","suppress-author":true,"prefix":"e.g., PLOS, "}],"schema":"https://github.com/citation-style-language/schema/raw/master/csl-citation.json"} </w:instrText>
      </w:r>
      <w:r w:rsidR="006846EE" w:rsidRPr="32872E96">
        <w:rPr>
          <w:rFonts w:asciiTheme="majorHAnsi" w:hAnsiTheme="majorHAnsi" w:cstheme="majorBidi"/>
          <w:color w:val="000000" w:themeColor="text1"/>
          <w:sz w:val="24"/>
          <w:szCs w:val="24"/>
        </w:rPr>
        <w:fldChar w:fldCharType="separate"/>
      </w:r>
      <w:r w:rsidR="00623B70" w:rsidRPr="00623B70">
        <w:rPr>
          <w:rFonts w:ascii="Calibri Light" w:hAnsi="Calibri Light" w:cs="Calibri Light"/>
          <w:sz w:val="24"/>
        </w:rPr>
        <w:t xml:space="preserve">(e.g., PLOS, </w:t>
      </w:r>
      <w:r w:rsidR="00623B70" w:rsidRPr="00623B70">
        <w:rPr>
          <w:rFonts w:ascii="Calibri Light" w:hAnsi="Calibri Light" w:cs="Calibri Light"/>
          <w:sz w:val="24"/>
        </w:rPr>
        <w:lastRenderedPageBreak/>
        <w:t>2014)</w:t>
      </w:r>
      <w:r w:rsidR="006846EE" w:rsidRPr="32872E96">
        <w:rPr>
          <w:rFonts w:asciiTheme="majorHAnsi" w:hAnsiTheme="majorHAnsi" w:cstheme="majorBidi"/>
          <w:color w:val="000000" w:themeColor="text1"/>
          <w:sz w:val="24"/>
          <w:szCs w:val="24"/>
        </w:rPr>
        <w:fldChar w:fldCharType="end"/>
      </w:r>
      <w:r w:rsidR="006846EE" w:rsidRPr="32872E96">
        <w:rPr>
          <w:rFonts w:asciiTheme="majorHAnsi" w:hAnsiTheme="majorHAnsi" w:cstheme="majorBidi"/>
          <w:color w:val="000000" w:themeColor="text1"/>
          <w:sz w:val="24"/>
          <w:szCs w:val="24"/>
        </w:rPr>
        <w:t xml:space="preserve">, </w:t>
      </w:r>
      <w:r w:rsidR="00156D29" w:rsidRPr="32872E96">
        <w:rPr>
          <w:rFonts w:asciiTheme="majorHAnsi" w:hAnsiTheme="majorHAnsi" w:cstheme="majorBidi"/>
          <w:color w:val="000000" w:themeColor="text1"/>
          <w:sz w:val="24"/>
          <w:szCs w:val="24"/>
        </w:rPr>
        <w:t xml:space="preserve">and </w:t>
      </w:r>
      <w:r w:rsidR="006846EE" w:rsidRPr="32872E96">
        <w:rPr>
          <w:rFonts w:asciiTheme="majorHAnsi" w:hAnsiTheme="majorHAnsi" w:cstheme="majorBidi"/>
          <w:color w:val="000000" w:themeColor="text1"/>
          <w:sz w:val="24"/>
          <w:szCs w:val="24"/>
        </w:rPr>
        <w:t>it is also a key component of the TOP</w:t>
      </w:r>
      <w:r w:rsidR="008C6C0D" w:rsidRPr="32872E96">
        <w:rPr>
          <w:rFonts w:asciiTheme="majorHAnsi" w:hAnsiTheme="majorHAnsi" w:cstheme="majorBidi"/>
          <w:color w:val="000000" w:themeColor="text1"/>
          <w:sz w:val="24"/>
          <w:szCs w:val="24"/>
        </w:rPr>
        <w:t xml:space="preserve"> </w:t>
      </w:r>
      <w:r w:rsidR="006846EE" w:rsidRPr="32872E96">
        <w:rPr>
          <w:rFonts w:asciiTheme="majorHAnsi" w:hAnsiTheme="majorHAnsi" w:cstheme="majorBidi"/>
          <w:color w:val="000000" w:themeColor="text1"/>
          <w:sz w:val="24"/>
          <w:szCs w:val="24"/>
        </w:rPr>
        <w:t xml:space="preserve">Guidelines </w:t>
      </w:r>
      <w:r w:rsidR="00537FD5" w:rsidRPr="32872E96">
        <w:rPr>
          <w:rFonts w:ascii="Calibri Light" w:hAnsi="Calibri Light" w:cs="Calibri Light"/>
          <w:color w:val="000000" w:themeColor="text1"/>
          <w:sz w:val="24"/>
          <w:szCs w:val="24"/>
        </w:rPr>
        <w:t>(Transparency and Openness Promotion; Nosek et al., 2015)</w:t>
      </w:r>
      <w:r w:rsidR="006846EE" w:rsidRPr="32872E96">
        <w:rPr>
          <w:rFonts w:asciiTheme="majorHAnsi" w:hAnsiTheme="majorHAnsi" w:cstheme="majorBidi"/>
          <w:color w:val="000000" w:themeColor="text1"/>
          <w:sz w:val="24"/>
          <w:szCs w:val="24"/>
        </w:rPr>
        <w:t xml:space="preserve">; a tool to support the implementation of Open Research practices at journal level. </w:t>
      </w:r>
      <w:r w:rsidR="006846EE" w:rsidRPr="32872E96">
        <w:rPr>
          <w:rFonts w:asciiTheme="majorHAnsi" w:hAnsiTheme="majorHAnsi" w:cstheme="majorBidi"/>
          <w:sz w:val="24"/>
          <w:szCs w:val="24"/>
        </w:rPr>
        <w:t xml:space="preserve">Simultaneously, universities and other organisations have </w:t>
      </w:r>
      <w:r w:rsidR="00AF05B6">
        <w:rPr>
          <w:rFonts w:asciiTheme="majorHAnsi" w:hAnsiTheme="majorHAnsi" w:cstheme="majorBidi"/>
          <w:color w:val="000000" w:themeColor="text1"/>
          <w:sz w:val="24"/>
          <w:szCs w:val="24"/>
        </w:rPr>
        <w:t>institutional</w:t>
      </w:r>
      <w:r w:rsidR="006846EE" w:rsidRPr="32872E96">
        <w:rPr>
          <w:rFonts w:asciiTheme="majorHAnsi" w:hAnsiTheme="majorHAnsi" w:cstheme="majorBidi"/>
          <w:color w:val="000000" w:themeColor="text1"/>
          <w:sz w:val="24"/>
          <w:szCs w:val="24"/>
        </w:rPr>
        <w:t xml:space="preserve">-level policies and are providing support for data storage </w:t>
      </w:r>
      <w:r w:rsidR="00E64EE2">
        <w:rPr>
          <w:rFonts w:asciiTheme="majorHAnsi" w:hAnsiTheme="majorHAnsi" w:cstheme="majorBidi"/>
          <w:color w:val="000000" w:themeColor="text1"/>
          <w:sz w:val="24"/>
          <w:szCs w:val="24"/>
        </w:rPr>
        <w:t xml:space="preserve">through </w:t>
      </w:r>
      <w:r w:rsidR="00B27584">
        <w:rPr>
          <w:rFonts w:asciiTheme="majorHAnsi" w:hAnsiTheme="majorHAnsi" w:cstheme="majorBidi"/>
          <w:color w:val="000000" w:themeColor="text1"/>
          <w:sz w:val="24"/>
          <w:szCs w:val="24"/>
        </w:rPr>
        <w:t>managed external data archives (e.g., UK Data Service)</w:t>
      </w:r>
      <w:r w:rsidR="00F501AD">
        <w:rPr>
          <w:rFonts w:asciiTheme="majorHAnsi" w:hAnsiTheme="majorHAnsi" w:cstheme="majorBidi"/>
          <w:color w:val="000000" w:themeColor="text1"/>
          <w:sz w:val="24"/>
          <w:szCs w:val="24"/>
        </w:rPr>
        <w:t>,</w:t>
      </w:r>
      <w:r w:rsidR="00B27584">
        <w:rPr>
          <w:rFonts w:asciiTheme="majorHAnsi" w:hAnsiTheme="majorHAnsi" w:cstheme="majorBidi"/>
          <w:color w:val="000000" w:themeColor="text1"/>
          <w:sz w:val="24"/>
          <w:szCs w:val="24"/>
        </w:rPr>
        <w:t xml:space="preserve"> institutional data </w:t>
      </w:r>
      <w:r w:rsidR="00B27584" w:rsidRPr="008B15F6">
        <w:rPr>
          <w:rFonts w:asciiTheme="majorHAnsi" w:hAnsiTheme="majorHAnsi" w:cstheme="majorBidi"/>
          <w:sz w:val="24"/>
          <w:szCs w:val="24"/>
        </w:rPr>
        <w:t>repositories, or general-purpose</w:t>
      </w:r>
      <w:r w:rsidR="00E64EE2" w:rsidRPr="008B15F6">
        <w:rPr>
          <w:rFonts w:asciiTheme="majorHAnsi" w:hAnsiTheme="majorHAnsi" w:cstheme="majorBidi"/>
          <w:sz w:val="24"/>
          <w:szCs w:val="24"/>
        </w:rPr>
        <w:t xml:space="preserve"> services (e.g., </w:t>
      </w:r>
      <w:proofErr w:type="spellStart"/>
      <w:r w:rsidR="00E64EE2" w:rsidRPr="008B15F6">
        <w:rPr>
          <w:rFonts w:asciiTheme="majorHAnsi" w:hAnsiTheme="majorHAnsi" w:cstheme="majorBidi"/>
          <w:sz w:val="24"/>
          <w:szCs w:val="24"/>
        </w:rPr>
        <w:t>Zenodo</w:t>
      </w:r>
      <w:proofErr w:type="spellEnd"/>
      <w:r w:rsidR="00E64EE2" w:rsidRPr="008B15F6">
        <w:rPr>
          <w:rFonts w:asciiTheme="majorHAnsi" w:hAnsiTheme="majorHAnsi" w:cstheme="majorBidi"/>
          <w:sz w:val="24"/>
          <w:szCs w:val="24"/>
        </w:rPr>
        <w:t>)</w:t>
      </w:r>
      <w:r w:rsidR="00B27584" w:rsidRPr="008B15F6">
        <w:rPr>
          <w:rFonts w:asciiTheme="majorHAnsi" w:hAnsiTheme="majorHAnsi" w:cstheme="majorBidi"/>
          <w:sz w:val="24"/>
          <w:szCs w:val="24"/>
        </w:rPr>
        <w:t>.</w:t>
      </w:r>
    </w:p>
    <w:p w14:paraId="0D388E65" w14:textId="42774BF1" w:rsidR="00412CAA" w:rsidRDefault="00953CB4" w:rsidP="7BE341B7">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Though </w:t>
      </w:r>
      <w:r w:rsidR="00D51896" w:rsidRPr="008B15F6">
        <w:rPr>
          <w:rFonts w:asciiTheme="majorHAnsi" w:hAnsiTheme="majorHAnsi" w:cstheme="majorBidi"/>
          <w:sz w:val="24"/>
          <w:szCs w:val="24"/>
        </w:rPr>
        <w:t xml:space="preserve">researchers are </w:t>
      </w:r>
      <w:r w:rsidRPr="008B15F6">
        <w:rPr>
          <w:rFonts w:asciiTheme="majorHAnsi" w:hAnsiTheme="majorHAnsi" w:cstheme="majorBidi"/>
          <w:sz w:val="24"/>
          <w:szCs w:val="24"/>
        </w:rPr>
        <w:t>only part</w:t>
      </w:r>
      <w:r w:rsidR="00D51896" w:rsidRPr="008B15F6">
        <w:rPr>
          <w:rFonts w:asciiTheme="majorHAnsi" w:hAnsiTheme="majorHAnsi" w:cstheme="majorBidi"/>
          <w:sz w:val="24"/>
          <w:szCs w:val="24"/>
        </w:rPr>
        <w:t xml:space="preserve"> of th</w:t>
      </w:r>
      <w:r w:rsidRPr="008B15F6">
        <w:rPr>
          <w:rFonts w:asciiTheme="majorHAnsi" w:hAnsiTheme="majorHAnsi" w:cstheme="majorBidi"/>
          <w:sz w:val="24"/>
          <w:szCs w:val="24"/>
        </w:rPr>
        <w:t>is</w:t>
      </w:r>
      <w:r w:rsidR="00E4393D" w:rsidRPr="008B15F6">
        <w:rPr>
          <w:rFonts w:asciiTheme="majorHAnsi" w:hAnsiTheme="majorHAnsi" w:cstheme="majorBidi"/>
          <w:sz w:val="24"/>
          <w:szCs w:val="24"/>
        </w:rPr>
        <w:t xml:space="preserve"> wider</w:t>
      </w:r>
      <w:r w:rsidR="00D51896" w:rsidRPr="008B15F6">
        <w:rPr>
          <w:rFonts w:asciiTheme="majorHAnsi" w:hAnsiTheme="majorHAnsi" w:cstheme="majorBidi"/>
          <w:sz w:val="24"/>
          <w:szCs w:val="24"/>
        </w:rPr>
        <w:t xml:space="preserve"> data sharing ecosystem (Borgman &amp; Bourne, 2022)</w:t>
      </w:r>
      <w:r w:rsidR="00FC0BEF" w:rsidRPr="008B15F6">
        <w:rPr>
          <w:rFonts w:asciiTheme="majorHAnsi" w:hAnsiTheme="majorHAnsi" w:cstheme="majorBidi"/>
          <w:sz w:val="24"/>
          <w:szCs w:val="24"/>
        </w:rPr>
        <w:t xml:space="preserve">, ultimately, </w:t>
      </w:r>
      <w:r w:rsidRPr="008B15F6">
        <w:rPr>
          <w:rFonts w:asciiTheme="majorHAnsi" w:hAnsiTheme="majorHAnsi" w:cstheme="majorBidi"/>
          <w:sz w:val="24"/>
          <w:szCs w:val="24"/>
        </w:rPr>
        <w:t xml:space="preserve">it is </w:t>
      </w:r>
      <w:r w:rsidR="00E54DE5" w:rsidRPr="008B15F6">
        <w:rPr>
          <w:rFonts w:asciiTheme="majorHAnsi" w:hAnsiTheme="majorHAnsi" w:cstheme="majorBidi"/>
          <w:sz w:val="24"/>
          <w:szCs w:val="24"/>
        </w:rPr>
        <w:t xml:space="preserve">individual researchers </w:t>
      </w:r>
      <w:r w:rsidR="00FC0BEF" w:rsidRPr="008B15F6">
        <w:rPr>
          <w:rFonts w:asciiTheme="majorHAnsi" w:hAnsiTheme="majorHAnsi" w:cstheme="majorBidi"/>
          <w:sz w:val="24"/>
          <w:szCs w:val="24"/>
        </w:rPr>
        <w:t>who</w:t>
      </w:r>
      <w:r w:rsidR="00315643" w:rsidRPr="008B15F6">
        <w:rPr>
          <w:rFonts w:asciiTheme="majorHAnsi" w:hAnsiTheme="majorHAnsi" w:cstheme="majorBidi"/>
          <w:sz w:val="24"/>
          <w:szCs w:val="24"/>
        </w:rPr>
        <w:t xml:space="preserve"> are responsible for</w:t>
      </w:r>
      <w:r w:rsidR="008E68A6" w:rsidRPr="008B15F6">
        <w:rPr>
          <w:rFonts w:asciiTheme="majorHAnsi" w:hAnsiTheme="majorHAnsi" w:cstheme="majorBidi"/>
          <w:sz w:val="24"/>
          <w:szCs w:val="24"/>
        </w:rPr>
        <w:t xml:space="preserve"> the act of</w:t>
      </w:r>
      <w:r w:rsidR="00315643" w:rsidRPr="008B15F6">
        <w:rPr>
          <w:rFonts w:asciiTheme="majorHAnsi" w:hAnsiTheme="majorHAnsi" w:cstheme="majorBidi"/>
          <w:sz w:val="24"/>
          <w:szCs w:val="24"/>
        </w:rPr>
        <w:t xml:space="preserve"> data sharing </w:t>
      </w:r>
      <w:r w:rsidR="00D51896" w:rsidRPr="008B15F6">
        <w:rPr>
          <w:rFonts w:asciiTheme="majorHAnsi" w:hAnsiTheme="majorHAnsi" w:cstheme="majorBidi"/>
          <w:b/>
          <w:bCs/>
          <w:sz w:val="24"/>
          <w:szCs w:val="24"/>
        </w:rPr>
        <w:fldChar w:fldCharType="begin"/>
      </w:r>
      <w:r w:rsidR="00D51896" w:rsidRPr="008B15F6">
        <w:rPr>
          <w:rFonts w:asciiTheme="majorHAnsi" w:hAnsiTheme="majorHAnsi" w:cstheme="majorBidi"/>
          <w:b/>
          <w:bCs/>
          <w:sz w:val="24"/>
          <w:szCs w:val="24"/>
        </w:rPr>
        <w:instrText xml:space="preserve"> ADDIN ZOTERO_ITEM CSL_CITATION {"citationID":"9WMLkXAo","properties":{"formattedCitation":"(Bezuidenhout &amp; Chakauya, 2018)","plainCitation":"(Bezuidenhout &amp; Chakauya, 2018)","noteIndex":0},"citationItems":[{"id":1955,"uris":["http://zotero.org/users/5773506/items/VXF8BI9X"],"itemData":{"id":1955,"type":"article-journal","abstract":"There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scientists","volume":"29","author":[{"family":"Bezuidenhout","given":"Louise"},{"family":"Chakauya","given":"Ereck"}],"issued":{"date-parts":[["2018",1]]}}}],"schema":"https://github.com/citation-style-language/schema/raw/master/csl-citation.json"} </w:instrText>
      </w:r>
      <w:r w:rsidR="00D51896" w:rsidRPr="008B15F6">
        <w:rPr>
          <w:rFonts w:asciiTheme="majorHAnsi" w:hAnsiTheme="majorHAnsi" w:cstheme="majorBidi"/>
          <w:b/>
          <w:bCs/>
          <w:sz w:val="24"/>
          <w:szCs w:val="24"/>
        </w:rPr>
        <w:fldChar w:fldCharType="separate"/>
      </w:r>
      <w:r w:rsidR="00623B70" w:rsidRPr="00623B70">
        <w:rPr>
          <w:rFonts w:ascii="Calibri Light" w:hAnsi="Calibri Light" w:cs="Calibri Light"/>
          <w:sz w:val="24"/>
        </w:rPr>
        <w:t>(Bezuidenhout &amp; Chakauya, 2018)</w:t>
      </w:r>
      <w:r w:rsidR="00D51896" w:rsidRPr="008B15F6">
        <w:rPr>
          <w:rFonts w:asciiTheme="majorHAnsi" w:hAnsiTheme="majorHAnsi" w:cstheme="majorBidi"/>
          <w:b/>
          <w:bCs/>
          <w:sz w:val="24"/>
          <w:szCs w:val="24"/>
        </w:rPr>
        <w:fldChar w:fldCharType="end"/>
      </w:r>
      <w:r w:rsidR="00E54DE5" w:rsidRPr="008B15F6">
        <w:rPr>
          <w:rFonts w:asciiTheme="majorHAnsi" w:hAnsiTheme="majorHAnsi" w:cstheme="majorBidi"/>
          <w:b/>
          <w:bCs/>
          <w:sz w:val="24"/>
          <w:szCs w:val="24"/>
        </w:rPr>
        <w:t xml:space="preserve">. </w:t>
      </w:r>
      <w:r w:rsidR="007F5E5C" w:rsidRPr="008B15F6">
        <w:rPr>
          <w:rFonts w:asciiTheme="majorHAnsi" w:hAnsiTheme="majorHAnsi" w:cstheme="majorBidi"/>
          <w:sz w:val="24"/>
          <w:szCs w:val="24"/>
        </w:rPr>
        <w:t xml:space="preserve">Research consistently shows that </w:t>
      </w:r>
      <w:r w:rsidR="00471DA4" w:rsidRPr="008B15F6">
        <w:rPr>
          <w:rFonts w:asciiTheme="majorHAnsi" w:hAnsiTheme="majorHAnsi" w:cstheme="majorBidi"/>
          <w:sz w:val="24"/>
          <w:szCs w:val="24"/>
        </w:rPr>
        <w:t xml:space="preserve">overall </w:t>
      </w:r>
      <w:r w:rsidR="007F5E5C" w:rsidRPr="008B15F6">
        <w:rPr>
          <w:rFonts w:asciiTheme="majorHAnsi" w:hAnsiTheme="majorHAnsi" w:cstheme="majorBidi"/>
          <w:sz w:val="24"/>
          <w:szCs w:val="24"/>
        </w:rPr>
        <w:t>researchers view data sharing as positive</w:t>
      </w:r>
      <w:r w:rsidR="00F11013" w:rsidRPr="008B15F6">
        <w:rPr>
          <w:rFonts w:asciiTheme="majorHAnsi" w:hAnsiTheme="majorHAnsi" w:cstheme="majorBidi"/>
          <w:sz w:val="24"/>
          <w:szCs w:val="24"/>
        </w:rPr>
        <w:t xml:space="preserve"> and</w:t>
      </w:r>
      <w:r w:rsidR="007F5E5C" w:rsidRPr="008B15F6">
        <w:rPr>
          <w:rFonts w:asciiTheme="majorHAnsi" w:hAnsiTheme="majorHAnsi" w:cstheme="majorBidi"/>
          <w:sz w:val="24"/>
          <w:szCs w:val="24"/>
        </w:rPr>
        <w:t xml:space="preserve"> important</w:t>
      </w:r>
      <w:r w:rsidR="001968C8" w:rsidRPr="008B15F6">
        <w:rPr>
          <w:rFonts w:asciiTheme="majorHAnsi" w:hAnsiTheme="majorHAnsi" w:cstheme="majorBidi"/>
          <w:sz w:val="24"/>
          <w:szCs w:val="24"/>
        </w:rPr>
        <w:t xml:space="preserve"> </w:t>
      </w:r>
      <w:r w:rsidR="00D51896" w:rsidRPr="008B15F6">
        <w:rPr>
          <w:rFonts w:ascii="Calibri Light" w:hAnsi="Calibri Light" w:cs="Calibri Light"/>
          <w:sz w:val="24"/>
          <w:szCs w:val="24"/>
        </w:rPr>
        <w:fldChar w:fldCharType="begin"/>
      </w:r>
      <w:r w:rsidR="00FF0D59" w:rsidRPr="008B15F6">
        <w:rPr>
          <w:rFonts w:ascii="Calibri Light" w:hAnsi="Calibri Light" w:cs="Calibri Light"/>
          <w:sz w:val="24"/>
          <w:szCs w:val="24"/>
        </w:rPr>
        <w:instrText xml:space="preserve"> ADDIN ZOTERO_ITEM CSL_CITATION {"citationID":"B4X2Hwc6","properties":{"formattedCitation":"(e.g., Cheah et al., 2015; Farran et al., 2020; Fleming et al., 2022; The State of Open Data, 2022; Soeharjono &amp; Roche, 2021; Van den Eynden et al., 2016)","plainCitation":"(e.g., Cheah et al., 2015; Farran et al., 2020; Fleming et al., 2022; The State of Open Data, 2022; Soeharjono &amp; Roche, 2021; Van den Eynden et al., 2016)","noteIndex":0},"citationItems":[{"id":1944,"uris":["http://zotero.org/users/5773506/items/NAVKASYB"],"itemData":{"id":1944,"type":"article-journal","abstract":"The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J."},{"family":"Bull","given":"Susan"},{"family":"Parker","given":"Michael"}],"issued":{"date-parts":[["2015",7]]}},"label":"page","prefix":"e.g., "},{"id":30,"uris":["http://zotero.org/users/5773506/items/IEBY2D4U"],"itemData":{"id":30,"type":"article","abstract":"The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2092,"uris":["http://zotero.org/users/5773506/items/CWRJ4LAW"],"itemData":{"id":2092,"type":"report","abstract":"Despite calls for open science reforms in special education research, little is known about the perceptions or practices of special education researchers regarding open science. In this study, we modified the Open Science Survey (OSS) to examine the knowledge, attitudes, perceived norms, and behaviors of 155 special education researchers for three open science practices (posting preprints, sharing data, and preregistering studies). Researchers reported favorable attitudes toward each of the three practices, but low levels of implementation knowledge. Additionally, multiple linear regression revealed knowledge, attitudes, perceived norms, career stage, and methodological preference significantly predicted intent to engage in these open science practices. We provide recommendations for using findings to inform efforts to increase open science uptake in the field.","genre":"preprint","language":"en","note":"DOI: 10.35542/osf.io/tyc36","publisher":"EdArXiv","source":"DOI.org (Crossref)","title":"Special Education Researchers’ Knowledge, Attitudes, and Reported Use of Open Science Practices","URL":"https://osf.io/tyc36","author":[{"family":"Fleming","given":"Jesse Irvan"},{"family":"Wilson","given":"Sarah Emily"},{"family":"Espinas","given":"Daniel"},{"family":"Dijk","given":"Wilhelmina","non-dropping-particle":"van"},{"family":"Cook","given":"Bryan G."}],"accessed":{"date-parts":[["2023",3,15]]},"issued":{"date-parts":[["2022",8,30]]}}},{"id":2758,"uris":["http://zotero.org/users/5773506/items/FJZ6RMFV"],"itemData":{"id":2758,"type":"report","abstract":"We're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Open Data, "},{"id":2632,"uris":["http://zotero.org/users/5773506/items/C5YAISTU"],"itemData":{"id":2632,"type":"article-journal","abstract":"Open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(e.g., Cheah et al., 2015; Farran et al., 2020; Fleming et al., 2022; The State of Open Data, 2022; Soeharjono &amp; Roche, 2021; Van den Eynden et al., 2016)</w:t>
      </w:r>
      <w:r w:rsidR="00D51896" w:rsidRPr="008B15F6">
        <w:rPr>
          <w:rFonts w:ascii="Calibri Light" w:hAnsi="Calibri Light" w:cs="Calibri Light"/>
          <w:sz w:val="24"/>
          <w:szCs w:val="24"/>
        </w:rPr>
        <w:fldChar w:fldCharType="end"/>
      </w:r>
      <w:r w:rsidR="001968C8" w:rsidRPr="008B15F6">
        <w:rPr>
          <w:rFonts w:ascii="Calibri Light" w:hAnsi="Calibri Light" w:cs="Calibri Light"/>
          <w:sz w:val="24"/>
          <w:szCs w:val="24"/>
        </w:rPr>
        <w:t xml:space="preserve">, and that lack of access to data is an impediment to </w:t>
      </w:r>
      <w:r w:rsidR="004645EA" w:rsidRPr="008B15F6">
        <w:rPr>
          <w:rFonts w:ascii="Calibri Light" w:hAnsi="Calibri Light" w:cs="Calibri Light"/>
          <w:sz w:val="24"/>
          <w:szCs w:val="24"/>
        </w:rPr>
        <w:t xml:space="preserve">research </w:t>
      </w:r>
      <w:r w:rsidR="001968C8" w:rsidRPr="008B15F6">
        <w:rPr>
          <w:rFonts w:ascii="Calibri Light" w:hAnsi="Calibri Light" w:cs="Calibri Light"/>
          <w:sz w:val="24"/>
          <w:szCs w:val="24"/>
        </w:rPr>
        <w:t xml:space="preserve">progress </w:t>
      </w:r>
      <w:r w:rsidR="00D51896" w:rsidRPr="008B15F6">
        <w:rPr>
          <w:rFonts w:ascii="Calibri Light" w:hAnsi="Calibri Light" w:cs="Calibri Light"/>
          <w:sz w:val="24"/>
          <w:szCs w:val="24"/>
        </w:rPr>
        <w:fldChar w:fldCharType="begin"/>
      </w:r>
      <w:r w:rsidR="00D51896" w:rsidRPr="008B15F6">
        <w:rPr>
          <w:rFonts w:ascii="Calibri Light" w:hAnsi="Calibri Light" w:cs="Calibri Light"/>
          <w:sz w:val="24"/>
          <w:szCs w:val="24"/>
        </w:rPr>
        <w:instrText xml:space="preserve"> ADDIN ZOTERO_ITEM CSL_CITATION {"citationID":"tF61U9SO","properties":{"formattedCitation":"(Tenopir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(Tenopir et al., 2011)</w:t>
      </w:r>
      <w:r w:rsidR="00D51896" w:rsidRPr="008B15F6">
        <w:rPr>
          <w:rFonts w:ascii="Calibri Light" w:hAnsi="Calibri Light" w:cs="Calibri Light"/>
          <w:sz w:val="24"/>
          <w:szCs w:val="24"/>
        </w:rPr>
        <w:fldChar w:fldCharType="end"/>
      </w:r>
      <w:r w:rsidR="001968C8" w:rsidRPr="008B15F6">
        <w:rPr>
          <w:rFonts w:ascii="Calibri Light" w:hAnsi="Calibri Light" w:cs="Calibri Light"/>
          <w:sz w:val="24"/>
          <w:szCs w:val="24"/>
        </w:rPr>
        <w:t xml:space="preserve">. </w:t>
      </w:r>
      <w:r w:rsidR="00C31FA2" w:rsidRPr="008B15F6">
        <w:rPr>
          <w:rFonts w:ascii="Calibri Light" w:hAnsi="Calibri Light" w:cs="Calibri Light"/>
          <w:sz w:val="24"/>
          <w:szCs w:val="24"/>
        </w:rPr>
        <w:t>M</w:t>
      </w:r>
      <w:r w:rsidR="002F6996" w:rsidRPr="008B15F6">
        <w:rPr>
          <w:rFonts w:ascii="Calibri Light" w:hAnsi="Calibri Light" w:cs="Calibri Light"/>
          <w:sz w:val="24"/>
          <w:szCs w:val="24"/>
        </w:rPr>
        <w:t>easures of engagement show progress</w:t>
      </w:r>
      <w:r w:rsidR="00C31FA2" w:rsidRPr="008B15F6">
        <w:rPr>
          <w:rFonts w:ascii="Calibri Light" w:hAnsi="Calibri Light" w:cs="Calibri Light"/>
          <w:sz w:val="24"/>
          <w:szCs w:val="24"/>
        </w:rPr>
        <w:t xml:space="preserve">, as illustrated by </w:t>
      </w:r>
      <w:r w:rsidR="002F6996" w:rsidRPr="008B15F6">
        <w:rPr>
          <w:rFonts w:ascii="Calibri Light" w:hAnsi="Calibri Light" w:cs="Calibri Light"/>
          <w:sz w:val="24"/>
          <w:szCs w:val="24"/>
        </w:rPr>
        <w:t>the</w:t>
      </w:r>
      <w:r w:rsidR="00BF109C" w:rsidRPr="008B15F6">
        <w:rPr>
          <w:rFonts w:ascii="Calibri Light" w:hAnsi="Calibri Light" w:cs="Calibri Light"/>
          <w:sz w:val="24"/>
          <w:szCs w:val="24"/>
        </w:rPr>
        <w:t xml:space="preserve"> global</w:t>
      </w:r>
      <w:r w:rsidR="002F6996" w:rsidRPr="008B15F6">
        <w:rPr>
          <w:rFonts w:ascii="Calibri Light" w:hAnsi="Calibri Light" w:cs="Calibri Light"/>
          <w:sz w:val="24"/>
          <w:szCs w:val="24"/>
        </w:rPr>
        <w:t xml:space="preserve"> 2022 The State of Open Data survey, </w:t>
      </w:r>
      <w:r w:rsidR="00C31FA2" w:rsidRPr="008B15F6">
        <w:rPr>
          <w:rFonts w:ascii="Calibri Light" w:hAnsi="Calibri Light" w:cs="Calibri Light"/>
          <w:sz w:val="24"/>
          <w:szCs w:val="24"/>
        </w:rPr>
        <w:t xml:space="preserve">in which </w:t>
      </w:r>
      <w:r w:rsidR="002F6996" w:rsidRPr="008B15F6">
        <w:rPr>
          <w:rFonts w:ascii="Calibri Light" w:hAnsi="Calibri Light" w:cs="Calibri Light"/>
          <w:sz w:val="24"/>
          <w:szCs w:val="24"/>
        </w:rPr>
        <w:t xml:space="preserve">35% of respondents </w:t>
      </w:r>
      <w:r w:rsidR="005E616D">
        <w:rPr>
          <w:rFonts w:ascii="Calibri Light" w:hAnsi="Calibri Light" w:cs="Calibri Light"/>
          <w:sz w:val="24"/>
          <w:szCs w:val="24"/>
        </w:rPr>
        <w:t>reported being</w:t>
      </w:r>
      <w:r w:rsidR="002F6996" w:rsidRPr="008B15F6">
        <w:rPr>
          <w:rFonts w:ascii="Calibri Light" w:hAnsi="Calibri Light" w:cs="Calibri Light"/>
          <w:sz w:val="24"/>
          <w:szCs w:val="24"/>
        </w:rPr>
        <w:t xml:space="preserve"> familiar with FAIR principles</w:t>
      </w:r>
      <w:r w:rsidR="002F6996" w:rsidRPr="008B15F6">
        <w:rPr>
          <w:rStyle w:val="FootnoteReference"/>
          <w:rFonts w:ascii="Calibri Light" w:hAnsi="Calibri Light" w:cs="Calibri Light"/>
          <w:sz w:val="24"/>
          <w:szCs w:val="24"/>
        </w:rPr>
        <w:footnoteReference w:id="2"/>
      </w:r>
      <w:r w:rsidR="002F6996" w:rsidRPr="008B15F6">
        <w:rPr>
          <w:rFonts w:ascii="Calibri Light" w:hAnsi="Calibri Light" w:cs="Calibri Light"/>
          <w:sz w:val="24"/>
          <w:szCs w:val="24"/>
        </w:rPr>
        <w:t xml:space="preserve">, up from 28% the previous year and the highest percentage since the question was first asked in 2018. </w:t>
      </w:r>
      <w:r w:rsidR="00956DF3" w:rsidRPr="008B15F6">
        <w:rPr>
          <w:rFonts w:ascii="Calibri Light" w:hAnsi="Calibri Light" w:cs="Calibri Light"/>
          <w:sz w:val="24"/>
          <w:szCs w:val="24"/>
        </w:rPr>
        <w:t>Y</w:t>
      </w:r>
      <w:r w:rsidR="00683268" w:rsidRPr="008B15F6">
        <w:rPr>
          <w:rFonts w:ascii="Calibri Light" w:hAnsi="Calibri Light" w:cs="Calibri Light"/>
          <w:sz w:val="24"/>
          <w:szCs w:val="24"/>
        </w:rPr>
        <w:t>et</w:t>
      </w:r>
      <w:r w:rsidR="00956DF3" w:rsidRPr="008B15F6">
        <w:rPr>
          <w:rFonts w:ascii="Calibri Light" w:hAnsi="Calibri Light" w:cs="Calibri Light"/>
          <w:sz w:val="24"/>
          <w:szCs w:val="24"/>
        </w:rPr>
        <w:t xml:space="preserve"> despite this positive momentum</w:t>
      </w:r>
      <w:r w:rsidR="00683268" w:rsidRPr="008B15F6">
        <w:rPr>
          <w:rFonts w:ascii="Calibri Light" w:hAnsi="Calibri Light" w:cs="Calibri Light"/>
          <w:sz w:val="24"/>
          <w:szCs w:val="24"/>
        </w:rPr>
        <w:t xml:space="preserve"> implementation is </w:t>
      </w:r>
      <w:r w:rsidR="00EB3BA7" w:rsidRPr="008B15F6">
        <w:rPr>
          <w:rFonts w:ascii="Calibri Light" w:hAnsi="Calibri Light" w:cs="Calibri Light"/>
          <w:sz w:val="24"/>
          <w:szCs w:val="24"/>
        </w:rPr>
        <w:t>often</w:t>
      </w:r>
      <w:r w:rsidR="00370EAA" w:rsidRPr="008B15F6">
        <w:rPr>
          <w:rFonts w:ascii="Calibri Light" w:hAnsi="Calibri Light" w:cs="Calibri Light"/>
          <w:sz w:val="24"/>
          <w:szCs w:val="24"/>
        </w:rPr>
        <w:t xml:space="preserve"> </w:t>
      </w:r>
      <w:r w:rsidR="00683268" w:rsidRPr="008B15F6">
        <w:rPr>
          <w:rFonts w:ascii="Calibri Light" w:hAnsi="Calibri Light" w:cs="Calibri Light"/>
          <w:sz w:val="24"/>
          <w:szCs w:val="24"/>
        </w:rPr>
        <w:t xml:space="preserve">low </w:t>
      </w:r>
      <w:r w:rsidR="00D51896" w:rsidRPr="008B15F6">
        <w:rPr>
          <w:rFonts w:ascii="Calibri Light" w:hAnsi="Calibri Light" w:cs="Calibri Light"/>
          <w:sz w:val="24"/>
          <w:szCs w:val="24"/>
        </w:rPr>
        <w:fldChar w:fldCharType="begin"/>
      </w:r>
      <w:r w:rsidR="00D51896" w:rsidRPr="008B15F6">
        <w:rPr>
          <w:rFonts w:ascii="Calibri Light" w:hAnsi="Calibri Light" w:cs="Calibri Light"/>
          <w:sz w:val="24"/>
          <w:szCs w:val="24"/>
        </w:rPr>
        <w:instrText xml:space="preserve"> ADDIN ZOTERO_ITEM CSL_CITATION {"citationID":"smL7GeAT","properties":{"formattedCitation":"(e.g., Farran et al., 2020; Fleming et al., 2022; Rowhani-Farid &amp; Barnett, 2016)","plainCitation":"(e.g., Farran et al., 2020; Fleming et al., 2022; Rowhani-Farid &amp; Barnett, 2016)","noteIndex":0},"citationItems":[{"id":30,"uris":["http://zotero.org/users/5773506/items/IEBY2D4U"],"itemData":{"id":30,"type":"article","abstract":"The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K."},{"family":"Jerrom","given":"Lewis"},{"family":"Hamilton","given":"Alice"},{"family":"Daoutis","given":"Christine"}],"accessed":{"date-parts":[["2022",12,6]]},"issued":{"date-parts":[["2020",11,18]]}},"label":"page","prefix":"e.g., "},{"id":2092,"uris":["http://zotero.org/users/5773506/items/CWRJ4LAW"],"itemData":{"id":2092,"type":"report","abstract":"Despite calls for open science reforms in special education research, little is known about the perceptions or practices of special education researchers regarding open science. In this study, we modified the Open Science Survey (OSS) to examine the knowledge, attitudes, perceived norms, and behaviors of 155 special education researchers for three open science practices (posting preprints, sharing data, and preregistering studies). Researchers reported favorable attitudes toward each of the three practices, but low levels of implementation knowledge. Additionally, multiple linear regression revealed knowledge, attitudes, perceived norms, career stage, and methodological preference significantly predicted intent to engage in these open science practices. We provide recommendations for using findings to inform efforts to increase open science uptake in the field.","genre":"preprint","language":"en","note":"DOI: 10.35542/osf.io/tyc36","publisher":"EdArXiv","source":"DOI.org (Crossref)","title":"Special Education Researchers’ Knowledge, Attitudes, and Reported Use of Open Science Practices","URL":"https://osf.io/tyc36","author":[{"family":"Fleming","given":"Jesse Irvan"},{"family":"Wilson","given":"Sarah Emily"},{"family":"Espinas","given":"Daniel"},{"family":"Dijk","given":"Wilhelmina","non-dropping-particle":"van"},{"family":"Cook","given":"Bryan G."}],"accessed":{"date-parts":[["2023",3,15]]},"issued":{"date-parts":[["2022",8,30]]}}},{"id":2744,"uris":["http://zotero.org/users/5773506/items/WF3LJFG3"],"itemData":{"id":2744,"type":"article-journal","abstract":"Objective: To quantify data sharing trends and data sharing policy compliance at the British Medical Journal (BMJ) by analysing the rate of data sharing practices, and investigate attitudes and examine barriers towards data sharing. Design: Observational study. Setting: The BMJ research archive. Participants: 160 randomly sampled BMJ research articles from 2009 to 2015, excluding meta-analysis and systematic reviews. Main outcome measures: Percentages of research articles that indicated the availability of their raw data sets in their data sharing statements, and those that easily made their data sets available on request.\nResults: 3 articles contained the data in the article. 50 out of 157 (32%) remaining articles indicated the availability of their data sets. 12 used publicly available data and the remaining 38 were sent email requests to access their data sets. Only 1 publicly available data set could be accessed and only 6 out of 38 shared their data via email. So only 7/157 research articles shared their data sets, 4.5% (95% CI 1.8% to 9%). For 21 clinical trials bound by the BMJ data sharing policy, the per cent shared was 24% (8% to 47%).\nConclusions: Despite the BMJ’s strong data sharing policy, sharing rates are low. Possible explanations for low data sharing rates could be: the wording of the BMJ data sharing policy, which leaves room for individual interpretation and possible loopholes; that our email requests ended up in researchers spam folders; and that researchers are not rewarded for sharing their data. It might be time for a more effective data sharing policy and better incentives for health and medical researchers to share their data.","container-title":"BMJ Open","DOI":"10.1136/bmjopen-2016-011784","ISSN":"2044-6055, 2044-6055","issue":"10","journalAbbreviation":"BMJ Open","language":"en","page":"e011784","source":"DOI.org (Crossref)","title":"Has open data arrived at the &lt;i&gt;British Medical Journal (BMJ)&lt;/i&gt; ? An observational study","title-short":"Has open data arrived at the &lt;i&gt;British Medical Journal (BMJ)&lt;/i&gt; ?","volume":"6","author":[{"family":"Rowhani-Farid","given":"Anisa"},{"family":"Barnett","given":"Adrian G"}],"issued":{"date-parts":[["2016",10]]}}}],"schema":"https://github.com/citation-style-language/schema/raw/master/csl-citation.json"}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(e.g., Farran et al., 2020; Fleming et al., 2022; Rowhani-Farid &amp; Barnett, 2016)</w:t>
      </w:r>
      <w:r w:rsidR="00D51896" w:rsidRPr="008B15F6">
        <w:rPr>
          <w:rFonts w:ascii="Calibri Light" w:hAnsi="Calibri Light" w:cs="Calibri Light"/>
          <w:sz w:val="24"/>
          <w:szCs w:val="24"/>
        </w:rPr>
        <w:fldChar w:fldCharType="end"/>
      </w:r>
      <w:r w:rsidR="004178F8" w:rsidRPr="7BE341B7">
        <w:rPr>
          <w:rFonts w:ascii="Calibri Light" w:hAnsi="Calibri Light" w:cs="Calibri Light"/>
          <w:sz w:val="24"/>
          <w:szCs w:val="24"/>
        </w:rPr>
        <w:t xml:space="preserve"> </w:t>
      </w:r>
      <w:r w:rsidR="00045EDB" w:rsidRPr="7BE341B7">
        <w:rPr>
          <w:rFonts w:ascii="Calibri Light" w:hAnsi="Calibri Light" w:cs="Calibri Light"/>
          <w:sz w:val="24"/>
          <w:szCs w:val="24"/>
        </w:rPr>
        <w:t xml:space="preserve">and </w:t>
      </w:r>
      <w:r w:rsidR="00A237F9" w:rsidRPr="7BE341B7">
        <w:rPr>
          <w:rFonts w:ascii="Calibri Light" w:hAnsi="Calibri Light" w:cs="Calibri Light"/>
          <w:sz w:val="24"/>
          <w:szCs w:val="24"/>
        </w:rPr>
        <w:t xml:space="preserve">may fall short of </w:t>
      </w:r>
      <w:r w:rsidR="006321CC" w:rsidRPr="7BE341B7">
        <w:rPr>
          <w:rFonts w:ascii="Calibri Light" w:hAnsi="Calibri Light" w:cs="Calibri Light"/>
          <w:sz w:val="24"/>
          <w:szCs w:val="24"/>
        </w:rPr>
        <w:t xml:space="preserve">accepted </w:t>
      </w:r>
      <w:r w:rsidR="00F80D94" w:rsidRPr="7BE341B7">
        <w:rPr>
          <w:rFonts w:ascii="Calibri Light" w:hAnsi="Calibri Light" w:cs="Calibri Light"/>
          <w:sz w:val="24"/>
          <w:szCs w:val="24"/>
        </w:rPr>
        <w:t>standards</w:t>
      </w:r>
      <w:r w:rsidR="00683268" w:rsidRPr="7BE341B7">
        <w:rPr>
          <w:rFonts w:ascii="Calibri Light" w:hAnsi="Calibri Light" w:cs="Calibri Light"/>
          <w:sz w:val="24"/>
          <w:szCs w:val="24"/>
        </w:rPr>
        <w:t xml:space="preserve">. </w:t>
      </w:r>
      <w:r w:rsidR="00045EDB" w:rsidRPr="7BE341B7">
        <w:rPr>
          <w:rFonts w:ascii="Calibri Light" w:hAnsi="Calibri Light" w:cs="Calibri Light"/>
          <w:sz w:val="24"/>
          <w:szCs w:val="24"/>
        </w:rPr>
        <w:t xml:space="preserve">For example, when authors of papers with data availability statements </w:t>
      </w:r>
      <w:r w:rsidR="00785631" w:rsidRPr="7BE341B7">
        <w:rPr>
          <w:rFonts w:ascii="Calibri Light" w:hAnsi="Calibri Light" w:cs="Calibri Light"/>
          <w:sz w:val="24"/>
          <w:szCs w:val="24"/>
        </w:rPr>
        <w:t>(</w:t>
      </w:r>
      <w:r w:rsidR="00045EDB" w:rsidRPr="7BE341B7">
        <w:rPr>
          <w:rFonts w:ascii="Calibri Light" w:hAnsi="Calibri Light" w:cs="Calibri Light"/>
          <w:sz w:val="24"/>
          <w:szCs w:val="24"/>
        </w:rPr>
        <w:t>indicating that data are available upon request</w:t>
      </w:r>
      <w:r w:rsidR="00785631" w:rsidRPr="7BE341B7">
        <w:rPr>
          <w:rFonts w:ascii="Calibri Light" w:hAnsi="Calibri Light" w:cs="Calibri Light"/>
          <w:sz w:val="24"/>
          <w:szCs w:val="24"/>
        </w:rPr>
        <w:t>)</w:t>
      </w:r>
      <w:r w:rsidR="00045EDB" w:rsidRPr="7BE341B7">
        <w:rPr>
          <w:rFonts w:ascii="Calibri Light" w:hAnsi="Calibri Light" w:cs="Calibri Light"/>
          <w:sz w:val="24"/>
          <w:szCs w:val="24"/>
        </w:rPr>
        <w:t xml:space="preserve"> were asked to share their data, 93% failed to reply or declined to share their data, and only 6.8% shared the requested data (</w:t>
      </w:r>
      <w:proofErr w:type="spellStart"/>
      <w:r w:rsidR="00045EDB" w:rsidRPr="7BE341B7">
        <w:rPr>
          <w:rFonts w:ascii="Calibri Light" w:hAnsi="Calibri Light" w:cs="Calibri Light"/>
          <w:sz w:val="24"/>
          <w:szCs w:val="24"/>
        </w:rPr>
        <w:t>Gabelica</w:t>
      </w:r>
      <w:proofErr w:type="spellEnd"/>
      <w:r w:rsidR="00045EDB" w:rsidRPr="7BE341B7">
        <w:rPr>
          <w:rFonts w:ascii="Calibri Light" w:hAnsi="Calibri Light" w:cs="Calibri Light"/>
          <w:sz w:val="24"/>
          <w:szCs w:val="24"/>
        </w:rPr>
        <w:t xml:space="preserve"> et al., 2022). </w:t>
      </w:r>
      <w:r w:rsidR="00683268" w:rsidRPr="7BE341B7">
        <w:rPr>
          <w:rFonts w:asciiTheme="majorHAnsi" w:hAnsiTheme="majorHAnsi" w:cstheme="majorBidi"/>
          <w:sz w:val="24"/>
          <w:szCs w:val="24"/>
        </w:rPr>
        <w:t xml:space="preserve">This </w:t>
      </w:r>
      <w:r w:rsidR="00C271F7" w:rsidRPr="7BE341B7">
        <w:rPr>
          <w:rFonts w:asciiTheme="majorHAnsi" w:hAnsiTheme="majorHAnsi" w:cstheme="majorBidi"/>
          <w:sz w:val="24"/>
          <w:szCs w:val="24"/>
        </w:rPr>
        <w:t>attitude</w:t>
      </w:r>
      <w:r w:rsidR="00683268" w:rsidRPr="7BE341B7">
        <w:rPr>
          <w:rFonts w:asciiTheme="majorHAnsi" w:hAnsiTheme="majorHAnsi" w:cstheme="majorBidi"/>
          <w:sz w:val="24"/>
          <w:szCs w:val="24"/>
        </w:rPr>
        <w:t xml:space="preserve">-behaviour gap </w:t>
      </w:r>
      <w:r w:rsidR="00412CAA" w:rsidRPr="7BE341B7">
        <w:rPr>
          <w:rFonts w:asciiTheme="majorHAnsi" w:hAnsiTheme="majorHAnsi" w:cstheme="majorBidi"/>
          <w:sz w:val="24"/>
          <w:szCs w:val="24"/>
        </w:rPr>
        <w:t>raises questions about</w:t>
      </w:r>
      <w:r w:rsidR="008E0476" w:rsidRPr="7BE341B7">
        <w:rPr>
          <w:rFonts w:asciiTheme="majorHAnsi" w:hAnsiTheme="majorHAnsi" w:cstheme="majorBidi"/>
          <w:sz w:val="24"/>
          <w:szCs w:val="24"/>
        </w:rPr>
        <w:t xml:space="preserve"> the barriers preventing researchers from sharing their research data</w:t>
      </w:r>
      <w:r w:rsidR="00412CAA" w:rsidRPr="7BE341B7">
        <w:rPr>
          <w:rFonts w:asciiTheme="majorHAnsi" w:hAnsiTheme="majorHAnsi" w:cstheme="majorBidi"/>
          <w:sz w:val="24"/>
          <w:szCs w:val="24"/>
        </w:rPr>
        <w:t xml:space="preserve"> </w:t>
      </w:r>
      <w:r w:rsidR="00D51896" w:rsidRPr="7BE341B7">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{"citationID":"3CSQLXud","properties":{"formattedCitation":"(Fecher et al., 2015)","plainCitation":"(Fecher et al., 2015)","noteIndex":0},"citationItems":[{"id":2660,"uris":["http://zotero.org/users/5773506/items/WAYCHYHM"],"itemData":{"id":2660,"type":"article-journal","container-title":"PLOS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Sharing?","author":[{"family":"Fecher","given":"Benedikt"},{"family":"Friesike","given":"Sascha"},{"family":"Hebing","given":"Marcel"}],"issued":{"date-parts":[["2015"]]}}}],"schema":"https://github.com/citation-style-language/schema/raw/master/csl-citation.json"} </w:instrText>
      </w:r>
      <w:r w:rsidR="00D51896" w:rsidRPr="7BE341B7">
        <w:rPr>
          <w:rFonts w:asciiTheme="majorHAnsi" w:hAnsiTheme="majorHAnsi" w:cstheme="majorBidi"/>
          <w:sz w:val="24"/>
          <w:szCs w:val="24"/>
        </w:rPr>
        <w:fldChar w:fldCharType="separate"/>
      </w:r>
      <w:r w:rsidR="00623B70" w:rsidRPr="00623B70">
        <w:rPr>
          <w:rFonts w:ascii="Calibri Light" w:hAnsi="Calibri Light" w:cs="Calibri Light"/>
          <w:sz w:val="24"/>
        </w:rPr>
        <w:t>(Fecher et al., 2015)</w:t>
      </w:r>
      <w:r w:rsidR="00D51896" w:rsidRPr="7BE341B7">
        <w:rPr>
          <w:rFonts w:asciiTheme="majorHAnsi" w:hAnsiTheme="majorHAnsi" w:cstheme="majorBidi"/>
          <w:sz w:val="24"/>
          <w:szCs w:val="24"/>
        </w:rPr>
        <w:fldChar w:fldCharType="end"/>
      </w:r>
      <w:r w:rsidR="00412CAA" w:rsidRPr="7BE341B7">
        <w:rPr>
          <w:rFonts w:asciiTheme="majorHAnsi" w:hAnsiTheme="majorHAnsi" w:cstheme="majorBidi"/>
          <w:sz w:val="24"/>
          <w:szCs w:val="24"/>
        </w:rPr>
        <w:t>.</w:t>
      </w:r>
    </w:p>
    <w:p w14:paraId="45FB4945" w14:textId="77777777" w:rsidR="00376050" w:rsidRDefault="00CE5F5F" w:rsidP="00CE5F5F">
      <w:pPr>
        <w:spacing w:line="360" w:lineRule="auto"/>
        <w:ind w:firstLine="720"/>
        <w:rPr>
          <w:rFonts w:asciiTheme="majorHAnsi" w:hAnsiTheme="majorHAnsi" w:cstheme="majorHAnsi"/>
          <w:sz w:val="24"/>
          <w:szCs w:val="24"/>
        </w:rPr>
      </w:pPr>
      <w:r w:rsidRPr="004F71A3">
        <w:rPr>
          <w:rFonts w:asciiTheme="majorHAnsi" w:hAnsiTheme="majorHAnsi" w:cstheme="majorHAnsi"/>
          <w:sz w:val="24"/>
          <w:szCs w:val="24"/>
        </w:rPr>
        <w:t xml:space="preserve">In the present research, we use UNESCO’s definition of </w:t>
      </w:r>
      <w:r w:rsidR="00D908AF" w:rsidRPr="004F71A3">
        <w:rPr>
          <w:rFonts w:asciiTheme="majorHAnsi" w:hAnsiTheme="majorHAnsi" w:cstheme="majorHAnsi"/>
          <w:sz w:val="24"/>
          <w:szCs w:val="24"/>
        </w:rPr>
        <w:t>o</w:t>
      </w:r>
      <w:r w:rsidRPr="004F71A3">
        <w:rPr>
          <w:rFonts w:asciiTheme="majorHAnsi" w:hAnsiTheme="majorHAnsi" w:cstheme="majorHAnsi"/>
          <w:sz w:val="24"/>
          <w:szCs w:val="24"/>
        </w:rPr>
        <w:t xml:space="preserve">pen research data as </w:t>
      </w:r>
    </w:p>
    <w:p w14:paraId="17E57E68" w14:textId="4DC76928" w:rsidR="00376050" w:rsidRDefault="00CE5F5F" w:rsidP="00376050">
      <w:pPr>
        <w:spacing w:line="360" w:lineRule="auto"/>
        <w:ind w:left="720"/>
        <w:rPr>
          <w:rFonts w:asciiTheme="majorHAnsi" w:hAnsiTheme="majorHAnsi" w:cstheme="majorHAnsi"/>
          <w:sz w:val="24"/>
          <w:szCs w:val="24"/>
        </w:rPr>
      </w:pPr>
      <w:r w:rsidRPr="004F71A3">
        <w:rPr>
          <w:rFonts w:asciiTheme="majorHAnsi" w:hAnsiTheme="majorHAnsi" w:cstheme="majorHAnsi"/>
          <w:sz w:val="24"/>
          <w:szCs w:val="24"/>
        </w:rPr>
        <w:t xml:space="preserve">… data that include, among others, digital and analogue data, both raw and processed, and the accompanying metadata, as well as </w:t>
      </w:r>
      <w:r w:rsidRPr="007E2E39">
        <w:rPr>
          <w:rFonts w:asciiTheme="majorHAnsi" w:hAnsiTheme="majorHAnsi" w:cstheme="majorHAnsi"/>
          <w:sz w:val="24"/>
          <w:szCs w:val="24"/>
        </w:rPr>
        <w:t xml:space="preserve">numerical scores, textual records, images and sounds, protocols, analysis code and workflows that can be openly used, reused, </w:t>
      </w:r>
      <w:proofErr w:type="gramStart"/>
      <w:r w:rsidRPr="007E2E39">
        <w:rPr>
          <w:rFonts w:asciiTheme="majorHAnsi" w:hAnsiTheme="majorHAnsi" w:cstheme="majorHAnsi"/>
          <w:sz w:val="24"/>
          <w:szCs w:val="24"/>
        </w:rPr>
        <w:t>retained</w:t>
      </w:r>
      <w:proofErr w:type="gramEnd"/>
      <w:r w:rsidRPr="007E2E39">
        <w:rPr>
          <w:rFonts w:asciiTheme="majorHAnsi" w:hAnsiTheme="majorHAnsi" w:cstheme="majorHAnsi"/>
          <w:sz w:val="24"/>
          <w:szCs w:val="24"/>
        </w:rPr>
        <w:t xml:space="preserve"> and redistributed by anyone, subject to acknowledgement. Open research data are available in a timely and user-friendly, </w:t>
      </w:r>
      <w:r w:rsidRPr="007E2E39">
        <w:rPr>
          <w:rFonts w:asciiTheme="majorHAnsi" w:hAnsiTheme="majorHAnsi" w:cstheme="majorHAnsi"/>
          <w:sz w:val="24"/>
          <w:szCs w:val="24"/>
        </w:rPr>
        <w:lastRenderedPageBreak/>
        <w:t>human- and</w:t>
      </w:r>
      <w:r w:rsidRPr="007E2E39">
        <w:t xml:space="preserve"> </w:t>
      </w:r>
      <w:r w:rsidRPr="007E2E39">
        <w:rPr>
          <w:rFonts w:asciiTheme="majorHAnsi" w:hAnsiTheme="majorHAnsi" w:cstheme="majorHAnsi"/>
          <w:sz w:val="24"/>
          <w:szCs w:val="24"/>
        </w:rPr>
        <w:t>machine-readable and actionable format, in accordance with principles of good data governance and stewardship, notably the FAIR (Findable, Accessible, Interoperable, and Reusable) principles, supported by regular curation and maintenance.</w:t>
      </w:r>
      <w:r>
        <w:rPr>
          <w:rFonts w:asciiTheme="majorHAnsi" w:hAnsiTheme="majorHAnsi" w:cstheme="majorHAnsi"/>
          <w:sz w:val="24"/>
          <w:szCs w:val="24"/>
        </w:rPr>
        <w:t xml:space="preserve"> </w:t>
      </w:r>
      <w:r>
        <w:rPr>
          <w:rFonts w:asciiTheme="majorHAnsi" w:hAnsiTheme="majorHAnsi" w:cstheme="majorHAnsi"/>
          <w:sz w:val="24"/>
          <w:szCs w:val="24"/>
        </w:rPr>
        <w:fldChar w:fldCharType="begin"/>
      </w:r>
      <w:r w:rsidR="00376050">
        <w:rPr>
          <w:rFonts w:asciiTheme="majorHAnsi" w:hAnsiTheme="majorHAnsi" w:cstheme="majorHAnsi"/>
          <w:sz w:val="24"/>
          <w:szCs w:val="24"/>
        </w:rPr>
        <w:instrText xml:space="preserve"> ADDIN ZOTERO_ITEM CSL_CITATION {"citationID":"zd5k3UAE","properties":{"formattedCitation":"(UNESCO, 2021, p. 9)","plainCitation":"(UNESCO, 2021, p. 9)","noteIndex":0},"citationItems":[{"id":2034,"uris":["http://zotero.org/users/5773506/items/MNFB6GAX"],"itemData":{"id":2034,"type":"report","language":"en","note":"DOI: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Science","URL":"https://unesdoc.unesco.org/ark:/48223/pf0000379949","author":[{"literal":"UNESCO"}],"accessed":{"date-parts":[["2023",3,8]]},"issued":{"date-parts":[["2021"]]}},"label":"page","suffix":", p. 9"}],"schema":"https://github.com/citation-style-language/schema/raw/master/csl-citation.json"} </w:instrText>
      </w:r>
      <w:r>
        <w:rPr>
          <w:rFonts w:asciiTheme="majorHAnsi" w:hAnsiTheme="majorHAnsi" w:cstheme="majorHAnsi"/>
          <w:sz w:val="24"/>
          <w:szCs w:val="24"/>
        </w:rPr>
        <w:fldChar w:fldCharType="separate"/>
      </w:r>
      <w:r w:rsidR="00623B70" w:rsidRPr="00623B70">
        <w:rPr>
          <w:rFonts w:ascii="Calibri Light" w:hAnsi="Calibri Light" w:cs="Calibri Light"/>
          <w:sz w:val="24"/>
        </w:rPr>
        <w:t>(UNESCO, 2021, p. 9)</w:t>
      </w:r>
      <w:r>
        <w:rPr>
          <w:rFonts w:asciiTheme="majorHAnsi" w:hAnsiTheme="majorHAnsi" w:cstheme="majorHAnsi"/>
          <w:sz w:val="24"/>
          <w:szCs w:val="24"/>
        </w:rPr>
        <w:fldChar w:fldCharType="end"/>
      </w:r>
      <w:r>
        <w:rPr>
          <w:rFonts w:asciiTheme="majorHAnsi" w:hAnsiTheme="majorHAnsi" w:cstheme="majorHAnsi"/>
          <w:sz w:val="24"/>
          <w:szCs w:val="24"/>
        </w:rPr>
        <w:t xml:space="preserve">. </w:t>
      </w:r>
    </w:p>
    <w:p w14:paraId="3A03108A" w14:textId="58474C6F" w:rsidR="00CE5F5F" w:rsidRDefault="00CE5F5F" w:rsidP="7BE341B7">
      <w:pPr>
        <w:spacing w:line="360" w:lineRule="auto"/>
        <w:rPr>
          <w:rFonts w:asciiTheme="majorHAnsi" w:hAnsiTheme="majorHAnsi" w:cstheme="majorBidi"/>
          <w:sz w:val="24"/>
          <w:szCs w:val="24"/>
        </w:rPr>
      </w:pPr>
      <w:r w:rsidRPr="7BE341B7">
        <w:rPr>
          <w:rFonts w:asciiTheme="majorHAnsi" w:hAnsiTheme="majorHAnsi" w:cstheme="majorBidi"/>
          <w:sz w:val="24"/>
          <w:szCs w:val="24"/>
        </w:rPr>
        <w:t>This broad definition allows</w:t>
      </w:r>
      <w:r w:rsidR="00197738" w:rsidRPr="7BE341B7">
        <w:rPr>
          <w:rFonts w:asciiTheme="majorHAnsi" w:hAnsiTheme="majorHAnsi" w:cstheme="majorBidi"/>
          <w:sz w:val="24"/>
          <w:szCs w:val="24"/>
        </w:rPr>
        <w:t xml:space="preserve"> us to consider data as the evidence that underlies </w:t>
      </w:r>
      <w:r w:rsidR="525FD0A6" w:rsidRPr="7BE341B7">
        <w:rPr>
          <w:rFonts w:asciiTheme="majorHAnsi" w:hAnsiTheme="majorHAnsi" w:cstheme="majorBidi"/>
          <w:sz w:val="24"/>
          <w:szCs w:val="24"/>
        </w:rPr>
        <w:t xml:space="preserve">research </w:t>
      </w:r>
      <w:r w:rsidR="00197738" w:rsidRPr="7BE341B7">
        <w:rPr>
          <w:rFonts w:asciiTheme="majorHAnsi" w:hAnsiTheme="majorHAnsi" w:cstheme="majorBidi"/>
          <w:sz w:val="24"/>
          <w:szCs w:val="24"/>
        </w:rPr>
        <w:t>publications, and</w:t>
      </w:r>
      <w:r w:rsidR="0003391C" w:rsidRPr="7BE341B7">
        <w:rPr>
          <w:rFonts w:asciiTheme="majorHAnsi" w:hAnsiTheme="majorHAnsi" w:cstheme="majorBidi"/>
          <w:sz w:val="24"/>
          <w:szCs w:val="24"/>
        </w:rPr>
        <w:t xml:space="preserve"> therefore</w:t>
      </w:r>
      <w:r w:rsidR="00197738" w:rsidRPr="7BE341B7">
        <w:rPr>
          <w:rFonts w:asciiTheme="majorHAnsi" w:hAnsiTheme="majorHAnsi" w:cstheme="majorBidi"/>
          <w:sz w:val="24"/>
          <w:szCs w:val="24"/>
        </w:rPr>
        <w:t xml:space="preserve"> applies across a range of </w:t>
      </w:r>
      <w:r w:rsidR="16E71A1A" w:rsidRPr="7BE341B7">
        <w:rPr>
          <w:rFonts w:asciiTheme="majorHAnsi" w:hAnsiTheme="majorHAnsi" w:cstheme="majorBidi"/>
          <w:sz w:val="24"/>
          <w:szCs w:val="24"/>
        </w:rPr>
        <w:t xml:space="preserve">academic </w:t>
      </w:r>
      <w:r w:rsidR="00197738" w:rsidRPr="7BE341B7">
        <w:rPr>
          <w:rFonts w:asciiTheme="majorHAnsi" w:hAnsiTheme="majorHAnsi" w:cstheme="majorBidi"/>
          <w:sz w:val="24"/>
          <w:szCs w:val="24"/>
        </w:rPr>
        <w:t xml:space="preserve">disciplines. </w:t>
      </w:r>
      <w:r w:rsidR="009A167B">
        <w:rPr>
          <w:rFonts w:asciiTheme="majorHAnsi" w:hAnsiTheme="majorHAnsi" w:cstheme="majorBidi"/>
          <w:sz w:val="24"/>
          <w:szCs w:val="24"/>
        </w:rPr>
        <w:t>In the present research we use the term ‘data sharing’</w:t>
      </w:r>
      <w:r w:rsidR="004B0605">
        <w:rPr>
          <w:rStyle w:val="FootnoteReference"/>
          <w:rFonts w:asciiTheme="majorHAnsi" w:hAnsiTheme="majorHAnsi" w:cstheme="majorBidi"/>
          <w:sz w:val="24"/>
          <w:szCs w:val="24"/>
        </w:rPr>
        <w:footnoteReference w:id="3"/>
      </w:r>
      <w:r w:rsidR="009A167B">
        <w:rPr>
          <w:rFonts w:asciiTheme="majorHAnsi" w:hAnsiTheme="majorHAnsi" w:cstheme="majorBidi"/>
          <w:sz w:val="24"/>
          <w:szCs w:val="24"/>
        </w:rPr>
        <w:t xml:space="preserve"> to also include data </w:t>
      </w:r>
      <w:r w:rsidR="00431E12">
        <w:rPr>
          <w:rFonts w:asciiTheme="majorHAnsi" w:hAnsiTheme="majorHAnsi" w:cstheme="majorBidi"/>
          <w:sz w:val="24"/>
          <w:szCs w:val="24"/>
        </w:rPr>
        <w:t>that</w:t>
      </w:r>
      <w:r w:rsidR="009A167B">
        <w:rPr>
          <w:rFonts w:asciiTheme="majorHAnsi" w:hAnsiTheme="majorHAnsi" w:cstheme="majorBidi"/>
          <w:sz w:val="24"/>
          <w:szCs w:val="24"/>
        </w:rPr>
        <w:t xml:space="preserve"> by necessity (i.e., for </w:t>
      </w:r>
      <w:r w:rsidR="009A167B" w:rsidRPr="00D15867">
        <w:rPr>
          <w:rFonts w:asciiTheme="majorHAnsi" w:hAnsiTheme="majorHAnsi" w:cstheme="majorBidi"/>
          <w:sz w:val="24"/>
          <w:szCs w:val="24"/>
        </w:rPr>
        <w:t>various legal, ethical</w:t>
      </w:r>
      <w:r w:rsidR="009A167B">
        <w:rPr>
          <w:rFonts w:asciiTheme="majorHAnsi" w:hAnsiTheme="majorHAnsi" w:cstheme="majorBidi"/>
          <w:sz w:val="24"/>
          <w:szCs w:val="24"/>
        </w:rPr>
        <w:t>,</w:t>
      </w:r>
      <w:r w:rsidR="009A167B" w:rsidRPr="00D15867">
        <w:rPr>
          <w:rFonts w:asciiTheme="majorHAnsi" w:hAnsiTheme="majorHAnsi" w:cstheme="majorBidi"/>
          <w:sz w:val="24"/>
          <w:szCs w:val="24"/>
        </w:rPr>
        <w:t xml:space="preserve"> or commercial reasons</w:t>
      </w:r>
      <w:r w:rsidR="009A167B">
        <w:rPr>
          <w:rFonts w:asciiTheme="majorHAnsi" w:hAnsiTheme="majorHAnsi" w:cstheme="majorBidi"/>
          <w:sz w:val="24"/>
          <w:szCs w:val="24"/>
        </w:rPr>
        <w:t xml:space="preserve">) are not openly available, but that are made accessible to specific users according to defined access criteria. </w:t>
      </w:r>
    </w:p>
    <w:p w14:paraId="77149E1E" w14:textId="77777777" w:rsidR="0098437F" w:rsidRDefault="0098437F" w:rsidP="0098437F">
      <w:pPr>
        <w:spacing w:line="360" w:lineRule="auto"/>
        <w:rPr>
          <w:rFonts w:asciiTheme="majorHAnsi" w:hAnsiTheme="majorHAnsi" w:cstheme="majorHAnsi"/>
          <w:b/>
          <w:bCs/>
          <w:sz w:val="24"/>
          <w:szCs w:val="24"/>
        </w:rPr>
      </w:pPr>
      <w:r w:rsidRPr="00BD129E">
        <w:rPr>
          <w:rFonts w:asciiTheme="majorHAnsi" w:hAnsiTheme="majorHAnsi" w:cstheme="majorHAnsi"/>
          <w:b/>
          <w:bCs/>
          <w:sz w:val="24"/>
          <w:szCs w:val="24"/>
        </w:rPr>
        <w:t xml:space="preserve">Benefits of </w:t>
      </w:r>
      <w:r>
        <w:rPr>
          <w:rFonts w:asciiTheme="majorHAnsi" w:hAnsiTheme="majorHAnsi" w:cstheme="majorHAnsi"/>
          <w:b/>
          <w:bCs/>
          <w:sz w:val="24"/>
          <w:szCs w:val="24"/>
        </w:rPr>
        <w:t xml:space="preserve">Data Sharing </w:t>
      </w:r>
    </w:p>
    <w:p w14:paraId="16144DC8" w14:textId="61550880" w:rsidR="0093345C" w:rsidRDefault="0098437F" w:rsidP="001968C8">
      <w:pPr>
        <w:spacing w:line="360" w:lineRule="auto"/>
        <w:rPr>
          <w:rFonts w:ascii="Calibri Light" w:hAnsi="Calibri Light" w:cs="Calibri Light"/>
          <w:sz w:val="24"/>
          <w:szCs w:val="24"/>
        </w:rPr>
      </w:pPr>
      <w:r w:rsidRPr="00AD1F60">
        <w:rPr>
          <w:rFonts w:asciiTheme="majorHAnsi" w:hAnsiTheme="majorHAnsi" w:cstheme="majorHAnsi"/>
          <w:sz w:val="24"/>
          <w:szCs w:val="24"/>
        </w:rPr>
        <w:tab/>
      </w:r>
      <w:r w:rsidRPr="5C35AA69">
        <w:rPr>
          <w:rFonts w:asciiTheme="majorHAnsi" w:hAnsiTheme="majorHAnsi" w:cstheme="majorBidi"/>
          <w:sz w:val="24"/>
          <w:szCs w:val="24"/>
        </w:rPr>
        <w:t xml:space="preserve">There are many potential benefits of data sharing at individual researcher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{"citationID":"KJ6CkiBJ","properties":{"formattedCitation":"(C. Allen &amp; Mehler, 2019; McKiernan et al., 2016)","plainCitation":"(C. Allen &amp; Mehler, 2019; McKiernan et al., 2016)","noteIndex":0},"citationItems":[{"id":1953,"uris":["http://zotero.org/users/5773506/items/SKFZPK6U"],"itemData":{"id":1953,"type":"article-journal","abstract":"The movement towards open science is a consequence of seemingly pervasive failures to replicate previous research. This transition comes with great benefits but also significant challenges that are likely to affect those who carry out the research, usually early career researchers (ECRs). Here, we describe key benefits, including reputational gains, increased chances of publication, and a broader increase in the reliability of research. The increased chances of publication are supported by exploratory analyses indicating null findings are substantially more likely to be published via open registered reports in comparison to more conventional methods. These benefits are balanced by challenges that we have encountered and that involve increased costs in terms of flexibility, time, and issues with the current incentive structure, all of which seem to affect ECRs acutely. Although there are major obstacles to the early adoption of open science, overall open science practices should benefit both the ECR and improve the quality of research. We review 3 benefits and 3 challenges and provide suggestions from the perspective of ECRs for moving towards open science practices, which we believe scientists and institutions at all levels would do well to consider.","container-title":"PLOS Biology","DOI":"10.1371/journal.pbio.3000246","ISSN":"1545-7885","issue":"5","journalAbbreviation":"PLoS Biol","language":"en","page":"e3000246","source":"DOI.org (Crossref)","title":"Open science challenges, benefits and tips in early career and beyond","volume":"17","author":[{"family":"Allen","given":"Christopher"},{"family":"Mehler","given":"David M. A."}],"issued":{"date-parts":[["2019",5,1]]}}},{"id":1934,"uris":["http://zotero.org/users/5773506/items/NRWQHT72"],"itemData":{"id":1934,"type":"article-journal","abstract":"Open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(C. Allen &amp; Mehler, 2019; McKiernan et al., 2016)</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research community</w:t>
      </w:r>
      <w:r w:rsidR="005A3C38" w:rsidRPr="5C35AA69">
        <w:rPr>
          <w:rFonts w:asciiTheme="majorHAnsi" w:hAnsiTheme="majorHAnsi" w:cstheme="majorBidi"/>
          <w:sz w:val="24"/>
          <w:szCs w:val="24"/>
        </w:rPr>
        <w:t xml:space="preserve"> </w:t>
      </w:r>
      <w:r w:rsidR="005A3C38" w:rsidRPr="5C35AA69">
        <w:rPr>
          <w:rFonts w:asciiTheme="majorHAnsi" w:hAnsiTheme="majorHAnsi" w:cstheme="majorBidi"/>
          <w:sz w:val="24"/>
          <w:szCs w:val="24"/>
        </w:rPr>
        <w:fldChar w:fldCharType="begin"/>
      </w:r>
      <w:r w:rsidR="005A3C38" w:rsidRPr="5C35AA69">
        <w:rPr>
          <w:rFonts w:asciiTheme="majorHAnsi" w:hAnsiTheme="majorHAnsi" w:cstheme="majorBidi"/>
          <w:sz w:val="24"/>
          <w:szCs w:val="24"/>
        </w:rPr>
        <w:instrText xml:space="preserve"> ADDIN ZOTERO_ITEM CSL_CITATION {"citationID":"XVbFZ1os","properties":{"formattedCitation":"(e.g., Milham et al., 2018)","plainCitation":"(e.g., Milham et al., 2018)","noteIndex":0},"citationItems":[{"id":2724,"uris":["http://zotero.org/users/5773506/items/VFJ7SHPS"],"itemData":{"id":2724,"type":"article-journal","container-title":"Neuron","DOI":"10.1016/j.neuron.2018.08.039","ISSN":"08966273","issue":"1","journalAbbreviation":"Neuron","language":"en","page":"61-74.e2","source":"DOI.org (Crossref)","title":"An Open Resource for Non-human Primate Imaging","volume":"100","author":[{"family":"Milham","given":"Michael P."},{"family":"Ai","given":"Lei"},{"family":"Koo","given":"Bonhwang"},{"family":"Xu","given":"Ting"},{"family":"Amiez","given":"Céline"},{"family":"Balezeau","given":"Fabien"},{"family":"Baxter","given":"Mark G."},{"family":"Blezer","given":"Erwin L.A."},{"family":"Brochier","given":"Thomas"},{"family":"Chen","given":"Aihua"},{"family":"Croxson","given":"Paula L."},{"family":"Damatac","given":"Christienne G."},{"family":"Dehaene","given":"Stanislas"},{"family":"Everling","given":"Stefan"},{"family":"Fair","given":"Damian A."},{"family":"Fleysher","given":"Lazar"},{"family":"Freiwald","given":"Winrich"},{"family":"Froudist-Walsh","given":"Sean"},{"family":"Griffiths","given":"Timothy D."},{"family":"Guedj","given":"Carole"},{"family":"Hadj-Bouziane","given":"Fadila"},{"family":"Ben Hamed","given":"Suliann"},{"family":"Harel","given":"Noam"},{"family":"Hiba","given":"Bassem"},{"family":"Jarraya","given":"Bechir"},{"family":"Jung","given":"Benjamin"},{"family":"Kastner","given":"Sabine"},{"family":"Klink","given":"P. Christiaan"},{"family":"Kwok","given":"Sze Chai"},{"family":"Laland","given":"Kevin N."},{"family":"Leopold","given":"David A."},{"family":"Lindenfors","given":"Patrik"},{"family":"Mars","given":"Rogier B."},{"family":"Menon","given":"Ravi S."},{"family":"Messinger","given":"Adam"},{"family":"Meunier","given":"Martine"},{"family":"Mok","given":"Kelvin"},{"family":"Morrison","given":"John H."},{"family":"Nacef","given":"Jennifer"},{"family":"Nagy","given":"Jamie"},{"family":"Rios","given":"Michael Ortiz"},{"family":"Petkov","given":"Christopher I."},{"family":"Pinsk","given":"Mark"},{"family":"Poirier","given":"Colline"},{"family":"Procyk","given":"Emmanuel"},{"family":"Rajimehr","given":"Reza"},{"family":"Reader","given":"Simon M."},{"family":"Roelfsema","given":"Pieter R."},{"family":"Rudko","given":"David A."},{"family":"Rushworth","given":"Matthew F.S."},{"family":"Russ","given":"Brian E."},{"family":"Sallet","given":"Jerome"},{"family":"Schmid","given":"Michael Christoph"},{"family":"Schwiedrzik","given":"Caspar M."},{"family":"Seidlitz","given":"Jakob"},{"family":"Sein","given":"Julien"},{"family":"Shmuel","given":"Amir"},{"family":"Sullivan","given":"Elinor L."},{"family":"Ungerleider","given":"Leslie"},{"family":"Thiele","given":"Alexander"},{"family":"Todorov","given":"Orlin S."},{"family":"Tsao","given":"Doris"},{"family":"Wang","given":"Zheng"},{"family":"Wilson","given":"Charles R.E."},{"family":"Yacoub","given":"Essa"},{"family":"Ye","given":"Frank Q."},{"family":"Zarco","given":"Wilbert"},{"family":"Zhou","given":"Yong-di"},{"family":"Margulies","given":"Daniel S."},{"family":"Schroeder","given":"Charles E."}],"issued":{"date-parts":[["2018",10]]}},"label":"page","prefix":"e.g., "}],"schema":"https://github.com/citation-style-language/schema/raw/master/csl-citation.json"} </w:instrText>
      </w:r>
      <w:r w:rsidR="005A3C38"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(e.g., Milham et al., 2018)</w:t>
      </w:r>
      <w:r w:rsidR="005A3C38" w:rsidRPr="5C35AA69">
        <w:rPr>
          <w:rFonts w:asciiTheme="majorHAnsi" w:hAnsiTheme="majorHAnsi" w:cstheme="majorBidi"/>
          <w:sz w:val="24"/>
          <w:szCs w:val="24"/>
        </w:rPr>
        <w:fldChar w:fldCharType="end"/>
      </w:r>
      <w:r w:rsidR="005239C3" w:rsidRPr="5C35AA69">
        <w:rPr>
          <w:rFonts w:asciiTheme="majorHAnsi" w:hAnsiTheme="majorHAnsi" w:cstheme="majorBidi"/>
          <w:sz w:val="24"/>
          <w:szCs w:val="24"/>
        </w:rPr>
        <w:t>,</w:t>
      </w:r>
      <w:r w:rsidRPr="5C35AA69">
        <w:rPr>
          <w:rFonts w:asciiTheme="majorHAnsi" w:hAnsiTheme="majorHAnsi" w:cstheme="majorBidi"/>
          <w:sz w:val="24"/>
          <w:szCs w:val="24"/>
        </w:rPr>
        <w:t xml:space="preserve"> and societal levels</w:t>
      </w:r>
      <w:r w:rsidR="00424FA4" w:rsidRPr="5C35AA69">
        <w:rPr>
          <w:rFonts w:asciiTheme="majorHAnsi" w:hAnsiTheme="majorHAnsi" w:cstheme="majorBidi"/>
          <w:sz w:val="24"/>
          <w:szCs w:val="24"/>
        </w:rPr>
        <w:t xml:space="preserve"> </w:t>
      </w:r>
      <w:r w:rsidR="00424FA4" w:rsidRPr="5C35AA69">
        <w:rPr>
          <w:rFonts w:asciiTheme="majorHAnsi" w:hAnsiTheme="majorHAnsi" w:cstheme="majorBidi"/>
          <w:sz w:val="24"/>
          <w:szCs w:val="24"/>
        </w:rPr>
        <w:fldChar w:fldCharType="begin"/>
      </w:r>
      <w:r w:rsidR="00424FA4" w:rsidRPr="5C35AA69">
        <w:rPr>
          <w:rFonts w:asciiTheme="majorHAnsi" w:hAnsiTheme="majorHAnsi" w:cstheme="majorBidi"/>
          <w:sz w:val="24"/>
          <w:szCs w:val="24"/>
        </w:rPr>
        <w:instrText xml:space="preserve"> ADDIN ZOTERO_ITEM CSL_CITATION {"citationID":"o2xGjQTG","properties":{"formattedCitation":"(e.g., Besan\\uc0\\u231{}on et al., 2021)","plainCitation":"(e.g., Besançon et al., 2021)","noteIndex":0},"citationItems":[{"id":2714,"uris":["http://zotero.org/users/5773506/items/A2U5XP8G"],"itemData":{"id":2714,"type":"article-journal","abstract":"In the last decade Open Science principles have been successfully advocated for and are being slowly adopted in different research communities. In response to the COVID-19 pandemic many publishers and researchers have sped up their adoption of Open Science practices, sometimes embracing them fully and sometimes partially or in a sub-optimal manner. In this article, we express concerns about the violation of some of the Open Science principles and its potential impact on the quality of research output. We provide evidence of the misuses of these principles at different stages of the scientific process. We call for a wider adoption of Open Science practices in the hope that this work will encourage a broader endorsement of Open Science principles and serve as a reminder that science should always be a rigorous process, reliable and transparent, especially in the context of a pandemic where research findings are being translated into practice even more rapidly. We provide all data and scripts at https://osf.io/renxy/.","container-title":"BMC Medical Research Methodology","DOI":"10.1186/s12874-021-01304-y","ISSN":"1471-2288","issue":"1","journalAbbreviation":"BMC Med Res Methodol","language":"en","page":"117","source":"DOI.org (Crossref)","title":"Open science saves lives: lessons from the COVID-19 pandemic","title-short":"Open science saves lives","volume":"21","author":[{"family":"Besançon","given":"Lonni"},{"family":"Peiffer-Smadja","given":"Nathan"},{"family":"Segalas","given":"Corentin"},{"family":"Jiang","given":"Haiting"},{"family":"Masuzzo","given":"Paola"},{"family":"Smout","given":"Cooper"},{"family":"Billy","given":"Eric"},{"family":"Deforet","given":"Maxime"},{"family":"Leyrat","given":"Clémence"}],"issued":{"date-parts":[["2021",6,5]]}},"label":"page","prefix":"e.g., "}],"schema":"https://github.com/citation-style-language/schema/raw/master/csl-citation.json"} </w:instrText>
      </w:r>
      <w:r w:rsidR="00424FA4" w:rsidRPr="5C35AA69">
        <w:rPr>
          <w:rFonts w:asciiTheme="majorHAnsi" w:hAnsiTheme="majorHAnsi" w:cstheme="majorBidi"/>
          <w:sz w:val="24"/>
          <w:szCs w:val="24"/>
        </w:rPr>
        <w:fldChar w:fldCharType="separate"/>
      </w:r>
      <w:r w:rsidR="00623B70" w:rsidRPr="00623B70">
        <w:rPr>
          <w:rFonts w:ascii="Calibri Light" w:hAnsi="Calibri Light" w:cs="Calibri Light"/>
          <w:sz w:val="24"/>
          <w:szCs w:val="24"/>
        </w:rPr>
        <w:t>(e.g., Besançon et al., 2021)</w:t>
      </w:r>
      <w:r w:rsidR="00424FA4" w:rsidRPr="5C35AA69">
        <w:rPr>
          <w:rFonts w:asciiTheme="majorHAnsi" w:hAnsiTheme="majorHAnsi" w:cstheme="majorBidi"/>
          <w:sz w:val="24"/>
          <w:szCs w:val="24"/>
        </w:rPr>
        <w:fldChar w:fldCharType="end"/>
      </w:r>
      <w:r w:rsidR="00571645" w:rsidRPr="5C35AA69">
        <w:rPr>
          <w:rFonts w:asciiTheme="majorHAnsi" w:hAnsiTheme="majorHAnsi" w:cstheme="majorBidi"/>
          <w:sz w:val="24"/>
          <w:szCs w:val="24"/>
        </w:rPr>
        <w:t xml:space="preserve">. </w:t>
      </w:r>
      <w:r w:rsidR="001878A7" w:rsidRPr="5C35AA69">
        <w:rPr>
          <w:rFonts w:asciiTheme="majorHAnsi" w:hAnsiTheme="majorHAnsi" w:cstheme="majorBidi"/>
          <w:sz w:val="24"/>
          <w:szCs w:val="24"/>
        </w:rPr>
        <w:t>Importantly</w:t>
      </w:r>
      <w:r w:rsidR="002A34BC" w:rsidRPr="5C35AA69">
        <w:rPr>
          <w:rFonts w:asciiTheme="majorHAnsi" w:hAnsiTheme="majorHAnsi" w:cstheme="majorBidi"/>
          <w:sz w:val="24"/>
          <w:szCs w:val="24"/>
        </w:rPr>
        <w:t>,</w:t>
      </w:r>
      <w:r w:rsidRPr="5C35AA69">
        <w:rPr>
          <w:rFonts w:asciiTheme="majorHAnsi" w:hAnsiTheme="majorHAnsi" w:cstheme="majorBidi"/>
          <w:sz w:val="24"/>
          <w:szCs w:val="24"/>
        </w:rPr>
        <w:t xml:space="preserve"> access to data leads to a more equitable distribution of opportunities and promotes inclusion</w:t>
      </w:r>
      <w:r w:rsidR="00E43115" w:rsidRPr="5C35AA69">
        <w:rPr>
          <w:rFonts w:asciiTheme="majorHAnsi" w:hAnsiTheme="majorHAnsi" w:cstheme="majorBidi"/>
          <w:sz w:val="24"/>
          <w:szCs w:val="24"/>
        </w:rPr>
        <w:t xml:space="preserve"> </w:t>
      </w:r>
      <w:r w:rsidR="00E44768" w:rsidRPr="5C35AA69">
        <w:rPr>
          <w:rFonts w:asciiTheme="majorHAnsi" w:hAnsiTheme="majorHAnsi" w:cstheme="majorBidi"/>
          <w:sz w:val="24"/>
          <w:szCs w:val="24"/>
        </w:rPr>
        <w:fldChar w:fldCharType="begin"/>
      </w:r>
      <w:r w:rsidR="00F64E25" w:rsidRPr="5C35AA69">
        <w:rPr>
          <w:rFonts w:asciiTheme="majorHAnsi" w:hAnsiTheme="majorHAnsi" w:cstheme="majorBidi"/>
          <w:sz w:val="24"/>
          <w:szCs w:val="24"/>
        </w:rPr>
        <w:instrText xml:space="preserve"> ADDIN ZOTERO_ITEM CSL_CITATION {"citationID":"5jl2vfPq","properties":{"formattedCitation":"(The State of Open Data, 2022; UNESCO, 2021)","plainCitation":"(The State of Open Data, 2022; UNESCO, 2021)","noteIndex":0},"citationItems":[{"id":2758,"uris":["http://zotero.org/users/5773506/items/FJZ6RMFV"],"itemData":{"id":2758,"type":"report","abstract":"We're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Open Data, "},{"id":2034,"uris":["http://zotero.org/users/5773506/items/MNFB6GAX"],"itemData":{"id":2034,"type":"report","language":"en","note":"DOI: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00E44768"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(The State of Open Data, 2022; UNESCO, 2021)</w:t>
      </w:r>
      <w:r w:rsidR="00E44768" w:rsidRPr="5C35AA69">
        <w:rPr>
          <w:rFonts w:asciiTheme="majorHAnsi" w:hAnsiTheme="majorHAnsi" w:cstheme="majorBidi"/>
          <w:sz w:val="24"/>
          <w:szCs w:val="24"/>
        </w:rPr>
        <w:fldChar w:fldCharType="end"/>
      </w:r>
      <w:r w:rsidR="00225016" w:rsidRPr="5C35AA69">
        <w:rPr>
          <w:rFonts w:asciiTheme="majorHAnsi" w:hAnsiTheme="majorHAnsi" w:cstheme="majorBidi"/>
          <w:sz w:val="24"/>
          <w:szCs w:val="24"/>
        </w:rPr>
        <w:t xml:space="preserve">. </w:t>
      </w:r>
      <w:r w:rsidRPr="5C35AA69">
        <w:rPr>
          <w:rFonts w:asciiTheme="majorHAnsi" w:hAnsiTheme="majorHAnsi" w:cstheme="majorBidi"/>
          <w:sz w:val="24"/>
          <w:szCs w:val="24"/>
        </w:rPr>
        <w:t>Re-use of data</w:t>
      </w:r>
      <w:r w:rsidR="76CE070B" w:rsidRPr="5C35AA69">
        <w:rPr>
          <w:rFonts w:asciiTheme="majorHAnsi" w:hAnsiTheme="majorHAnsi" w:cstheme="majorBidi"/>
          <w:sz w:val="24"/>
          <w:szCs w:val="24"/>
        </w:rPr>
        <w:t xml:space="preserve"> </w:t>
      </w:r>
      <w:r w:rsidRPr="5C35AA69">
        <w:rPr>
          <w:rFonts w:asciiTheme="majorHAnsi" w:hAnsiTheme="majorHAnsi" w:cstheme="majorBidi"/>
          <w:sz w:val="24"/>
          <w:szCs w:val="24"/>
        </w:rPr>
        <w:t xml:space="preserve">facilitates greater efficiency, effectiveness, and innovation by using the same resources multiple times to create new knowledge </w:t>
      </w:r>
      <w:r w:rsidRPr="5C35AA69">
        <w:rPr>
          <w:rFonts w:asciiTheme="majorHAnsi" w:hAnsiTheme="majorHAnsi" w:cstheme="majorBidi"/>
          <w:sz w:val="24"/>
          <w:szCs w:val="24"/>
        </w:rPr>
        <w:fldChar w:fldCharType="begin"/>
      </w:r>
      <w:r w:rsidR="00A17B45" w:rsidRPr="5C35AA69">
        <w:rPr>
          <w:rFonts w:asciiTheme="majorHAnsi" w:hAnsiTheme="majorHAnsi" w:cstheme="majorBidi"/>
          <w:sz w:val="24"/>
          <w:szCs w:val="24"/>
        </w:rPr>
        <w:instrText xml:space="preserve"> ADDIN ZOTERO_ITEM CSL_CITATION {"citationID":"YR88mmZY","properties":{"formattedCitation":"(Burgelman et al., 2019; DuBois et al., 2018)","plainCitation":"(Burgelman et al., 2019; DuBois et al., 2018)","noteIndex":0},"citationItems":[{"id":2068,"uris":["http://zotero.org/users/5773506/items/7V4CFKZC"],"itemData":{"id":2068,"type":"article-journal","abstract":"Open science will make science more efﬁcient, reliable, and responsive to societal challenges. The European Commission has sought to advance open science policy from its inception in a holistic and integrated way, covering all aspects of the research cycle from scientiﬁc discovery and review to sharing knowledge, publishing, and outreach. We present the steps taken with a forward-looking perspective on the challenges laying ahead, in particular the necessary change of the rewards and incentives system for researchers (for which various actors are co-responsible and which goes beyond the mandate of the European Commission). Finally, we discuss the role of artiﬁcial intelligence (AI) within an open science perspective.","container-title":"Frontiers in Big Data","DOI":"10.3389/fdata.2019.00043","ISSN":"2624-909X","journalAbbreviation":"Front. Big Data","language":"en","page":"43","source":"DOI.org (Crossref)","title":"Open Science, Open Data, and Open Scholarship: European Policies to Make Science Fit for the Twenty-First Century","title-short":"Open Science, Open Data, and Open Scholarship","volume":"2","author":[{"family":"Burgelman","given":"Jean-Claude"},{"family":"Pascu","given":"Corina"},{"family":"Szkuta","given":"Katarzyna"},{"family":"Von Schomberg","given":"Rene"},{"family":"Karalopoulos","given":"Athanasios"},{"family":"Repanas","given":"Konstantinos"},{"family":"Schouppe","given":"Michel"}],"issued":{"date-parts":[["2019",12,10]]}}},{"id":3230,"uris":["http://zotero.org/users/5773506/items/HZZ7VI7A"],"itemData":{"id":3230,"type":"article-journal","abstract":"Policies by the National Institutes of Health and the National Science Foundation and scandals surrounding failures to reproduce the ﬁndings of key studies in psychology have generated increased calls for sharing research data. Most of these discussions have focused on quantitative, rather than qualitative, research data. This article examines scientiﬁc, ethical, and policy issues surrounding sharing qualitative research data. We consider advantages of sharing data, including enabling veriﬁcation of ﬁndings, promoting new research in an economical manner, supporting research education, and fostering public trust in science. We then examine standard procedures for archiving and sharing data, such as anonymizing data and establishing data use agreements. Finally, we engage a series of concerns with sharing qualitative research data, such as the importance of relationships in interpreting data, the risk of reidentifying participants, issues surrounding consent and data ownership, and the burden of data documentation and depositing on researchers. For each concern, we identify options that enable data sharing or describe conditions under which select data might be withheld from a data repository. We conclude by suggesting that the default assumption should be that qualitative data will be shared unless concerns exist that cannot be addressed through standard data depositing practices such as anonymizing data or through data use agreements.","container-title":"Qualitative Psychology","DOI":"10.1037/qup0000076","ISSN":"2326-3598, 2326-3601","issue":"3","journalAbbreviation":"Qualitative Psychology","language":"en","page":"380-393","source":"DOI.org (Crossref)","title":"Is it time to share qualitative research data?","volume":"5","author":[{"family":"DuBois","given":"James M."},{"family":"Strait","given":"Michelle"},{"family":"Walsh","given":"Heidi"}],"issued":{"date-parts":[["2018",11]]}}}],"schema":"https://github.com/citation-style-language/schema/raw/master/csl-citation.json"} </w:instrText>
      </w:r>
      <w:r w:rsidRPr="5C35AA69">
        <w:rPr>
          <w:rFonts w:asciiTheme="majorHAnsi" w:hAnsiTheme="majorHAnsi" w:cstheme="majorBidi"/>
          <w:sz w:val="24"/>
          <w:szCs w:val="24"/>
        </w:rPr>
        <w:fldChar w:fldCharType="separate"/>
      </w:r>
      <w:r w:rsidR="00A17B45" w:rsidRPr="5C35AA69">
        <w:rPr>
          <w:rFonts w:ascii="Calibri Light" w:hAnsi="Calibri Light" w:cs="Calibri Light"/>
          <w:sz w:val="24"/>
          <w:szCs w:val="24"/>
        </w:rPr>
        <w:t>(Burgelman et al., 2019; DuBois et al., 2018)</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rather than duplicating research efforts. Increased transparency and more focus on reproducibility enables verification of findings, and re-analysis when improved methods are developed. Specifically at the researcher level, sharing data enhances the visibility of research, and this can lead to a citation advantage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{"citationID":"H2Fmoyko","properties":{"formattedCitation":"(Piwowar et al., 2007; Piwowar &amp; Vision, 2013)","plainCitation":"(Piwowar et al., 2007; Piwowar &amp; Vision, 2013)","noteIndex":0},"citationItems":[{"id":2644,"uris":["http://zotero.org/users/5773506/items/4R8FI7J4"],"itemData":{"id":2644,"type":"article-journal","container-title":"PLoS ONE","DOI":"10.1371/journal.pone.0000308","ISSN":"1932-6203","issue":"3","journalAbbreviation":"PLoS ONE","language":"en","page":"e308","source":"DOI.org (Crossref)","title":"Sharing Detailed Research Data Is Associated with Increased Citation Rate","volume":"2","author":[{"family":"Piwowar","given":"Heather A."},{"family":"Day","given":"Roger S."},{"family":"Fridsma","given":"Douglas B."}],"editor":[{"family":"Ioannidis","given":"John"}],"issued":{"date-parts":[["2007",3,21]]}}},{"id":2642,"uris":["http://zotero.org/users/5773506/items/SM57A7ZA"],"itemData":{"id":2642,"type":"article-journal","abstract":"Background. Attribution to the original contributor upon reuse of published data is important both as a reward for data creators and to document the provenance of research ﬁndings. Previous studies have found that papers with publicly available datasets receive a higher number of citations than similar studies without available data. However, few previous analyses have had the statistical power to control for the many variables known to predict citation rate, which has led to uncertain estimates of the “citation beneﬁt”. Furthermore, little is known about patterns in data reuse over time and across datasets.\nMethod and Results. Here, we look at citation rates while controlling for many known citation predictors and investigate the variability of data reuse. In a multivariate regression on 10,555 studies that created gene expression microarray data, we found that studies that made data available in a public repository received 9% (95% conﬁdence interval: 5% to 13%) more citations than similar studies for which the data was not made available. Date of publication, journal impact factor, open access status, number of authors, ﬁrst and last author publication history, corresponding author country, institution citation history, and study topic were included as covariates. The citation beneﬁt varied with date of dataset deposition: a citation beneﬁt was most clear for papers published in 2004 and 2005, at about 30%. Authors published most papers using their own datasets within two years of their ﬁrst publication on the dataset, whereas data reuse papers published by third-party investigators continued to accumulate for at least six years. To study patterns of data reuse directly, we compiled 9,724 instances of third party data reuse via mention of GEO or ArrayExpress accession numbers in the full text of papers. The level of third-party data use was high: for 100 datasets deposited in year 0, we estimated that 40 papers in PubMed reused a dataset by year 2, 100 by year 4, and more than 150 data reuse papers had been published by year 5. Data reuse was distributed across a broad base of datasets: a very conservative estimate found that 20% of the datasets deposited between 2003 and 2007 had been reused at least once by third parties.\nConclusion. After accounting for other factors aﬀecting citation rate, we ﬁnd a robust citation beneﬁt from open data, although a smaller one than previously reported. We conclude there is a direct eﬀect of third-party data reuse that persists for years beyond the time when researchers have published most of the papers reusing their own data. Other factors that may also contribute to the citation beneﬁt are considered. We further conclude that, at least for gene expression microarray data, a","container-title":"PeerJ","DOI":"10.7717/peerj.175","ISSN":"2167-8359","language":"en","page":"e175","source":"DOI.org (Crossref)","title":"Data reuse and the open data citation advantage","volume":"1","author":[{"family":"Piwowar","given":"Heather A."},{"family":"Vision","given":"Todd J."}],"issued":{"date-parts":[["2013",10,1]]}}}],"schema":"https://github.com/citation-style-language/schema/raw/master/csl-citation.json"}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(Piwowar et al., 2007; Piwowar &amp; Vision, 2013)</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and more opportunities to collaborate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{"citationID":"XgL8BmaQ","properties":{"formattedCitation":"(McKiernan et al., 2016)","plainCitation":"(McKiernan et al., 2016)","noteIndex":0},"citationItems":[{"id":1934,"uris":["http://zotero.org/users/5773506/items/NRWQHT72"],"itemData":{"id":1934,"type":"article-journal","abstract":"Open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(McKiernan et al., 2016)</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w:t>
      </w:r>
      <w:r w:rsidR="00165E78" w:rsidRPr="5C35AA69">
        <w:rPr>
          <w:rFonts w:asciiTheme="majorHAnsi" w:hAnsiTheme="majorHAnsi" w:cstheme="majorBidi"/>
          <w:sz w:val="24"/>
          <w:szCs w:val="24"/>
        </w:rPr>
        <w:t>However,</w:t>
      </w:r>
      <w:r w:rsidR="001968C8" w:rsidRPr="5C35AA69">
        <w:rPr>
          <w:rFonts w:asciiTheme="majorHAnsi" w:hAnsiTheme="majorHAnsi" w:cstheme="majorBidi"/>
          <w:sz w:val="24"/>
          <w:szCs w:val="24"/>
        </w:rPr>
        <w:t xml:space="preserve"> m</w:t>
      </w:r>
      <w:r w:rsidR="0093345C" w:rsidRPr="5C35AA69">
        <w:rPr>
          <w:rFonts w:asciiTheme="majorHAnsi" w:hAnsiTheme="majorHAnsi" w:cstheme="majorBidi"/>
          <w:sz w:val="24"/>
          <w:szCs w:val="24"/>
        </w:rPr>
        <w:t>any of these</w:t>
      </w:r>
      <w:r w:rsidR="00165E78" w:rsidRPr="5C35AA69">
        <w:rPr>
          <w:rFonts w:asciiTheme="majorHAnsi" w:hAnsiTheme="majorHAnsi" w:cstheme="majorBidi"/>
          <w:sz w:val="24"/>
          <w:szCs w:val="24"/>
        </w:rPr>
        <w:t xml:space="preserve"> potential</w:t>
      </w:r>
      <w:r w:rsidR="0093345C" w:rsidRPr="5C35AA69">
        <w:rPr>
          <w:rFonts w:asciiTheme="majorHAnsi" w:hAnsiTheme="majorHAnsi" w:cstheme="majorBidi"/>
          <w:sz w:val="24"/>
          <w:szCs w:val="24"/>
        </w:rPr>
        <w:t xml:space="preserve"> benefits are distal, compared to the more proximal challenges posed by sharing data, and the ever-present pressure to publish </w:t>
      </w:r>
      <w:r w:rsidR="2B7534C1" w:rsidRPr="5C35AA69">
        <w:rPr>
          <w:rFonts w:asciiTheme="majorHAnsi" w:hAnsiTheme="majorHAnsi" w:cstheme="majorBidi"/>
          <w:sz w:val="24"/>
          <w:szCs w:val="24"/>
        </w:rPr>
        <w:t xml:space="preserve">frequently </w:t>
      </w:r>
      <w:r w:rsidR="001900AA" w:rsidRPr="5C35AA69">
        <w:rPr>
          <w:rFonts w:asciiTheme="majorHAnsi" w:hAnsiTheme="majorHAnsi" w:cstheme="majorBidi"/>
          <w:sz w:val="24"/>
          <w:szCs w:val="24"/>
        </w:rPr>
        <w:t xml:space="preserve">and </w:t>
      </w:r>
      <w:r w:rsidR="0093345C" w:rsidRPr="5C35AA69">
        <w:rPr>
          <w:rFonts w:asciiTheme="majorHAnsi" w:hAnsiTheme="majorHAnsi" w:cstheme="majorBidi"/>
          <w:sz w:val="24"/>
          <w:szCs w:val="24"/>
        </w:rPr>
        <w:t>thereby increas</w:t>
      </w:r>
      <w:r w:rsidR="001900AA" w:rsidRPr="5C35AA69">
        <w:rPr>
          <w:rFonts w:asciiTheme="majorHAnsi" w:hAnsiTheme="majorHAnsi" w:cstheme="majorBidi"/>
          <w:sz w:val="24"/>
          <w:szCs w:val="24"/>
        </w:rPr>
        <w:t>e</w:t>
      </w:r>
      <w:r w:rsidR="0093345C" w:rsidRPr="5C35AA69">
        <w:rPr>
          <w:rFonts w:asciiTheme="majorHAnsi" w:hAnsiTheme="majorHAnsi" w:cstheme="majorBidi"/>
          <w:sz w:val="24"/>
          <w:szCs w:val="24"/>
        </w:rPr>
        <w:t xml:space="preserve"> the chances of employment, promotion</w:t>
      </w:r>
      <w:r w:rsidR="001968C8" w:rsidRPr="5C35AA69">
        <w:rPr>
          <w:rFonts w:asciiTheme="majorHAnsi" w:hAnsiTheme="majorHAnsi" w:cstheme="majorBidi"/>
          <w:sz w:val="24"/>
          <w:szCs w:val="24"/>
        </w:rPr>
        <w:t>,</w:t>
      </w:r>
      <w:r w:rsidR="0093345C" w:rsidRPr="5C35AA69">
        <w:rPr>
          <w:rFonts w:asciiTheme="majorHAnsi" w:hAnsiTheme="majorHAnsi" w:cstheme="majorBidi"/>
          <w:sz w:val="24"/>
          <w:szCs w:val="24"/>
        </w:rPr>
        <w:t xml:space="preserve"> and funding </w:t>
      </w:r>
      <w:r w:rsidR="0093345C" w:rsidRPr="007460AE">
        <w:rPr>
          <w:rFonts w:ascii="Calibri Light" w:hAnsi="Calibri Light" w:cs="Calibri Light"/>
          <w:sz w:val="24"/>
          <w:szCs w:val="24"/>
        </w:rPr>
        <w:t>(</w:t>
      </w:r>
      <w:proofErr w:type="spellStart"/>
      <w:r w:rsidR="0093345C" w:rsidRPr="007460AE">
        <w:rPr>
          <w:rFonts w:ascii="Calibri Light" w:hAnsi="Calibri Light" w:cs="Calibri Light"/>
          <w:sz w:val="24"/>
          <w:szCs w:val="24"/>
        </w:rPr>
        <w:t>Munafò</w:t>
      </w:r>
      <w:proofErr w:type="spellEnd"/>
      <w:r w:rsidR="0093345C" w:rsidRPr="007460AE">
        <w:rPr>
          <w:rFonts w:ascii="Calibri Light" w:hAnsi="Calibri Light" w:cs="Calibri Light"/>
          <w:sz w:val="24"/>
          <w:szCs w:val="24"/>
        </w:rPr>
        <w:t xml:space="preserve"> et al., 2017)</w:t>
      </w:r>
      <w:r w:rsidR="0093345C">
        <w:rPr>
          <w:rFonts w:ascii="Calibri Light" w:hAnsi="Calibri Light" w:cs="Calibri Light"/>
          <w:sz w:val="24"/>
          <w:szCs w:val="24"/>
        </w:rPr>
        <w:t xml:space="preserve">. </w:t>
      </w:r>
    </w:p>
    <w:p w14:paraId="046380C1" w14:textId="77777777" w:rsidR="00ED6C50" w:rsidRDefault="00ED6C50" w:rsidP="001968C8">
      <w:pPr>
        <w:spacing w:line="360" w:lineRule="auto"/>
        <w:rPr>
          <w:rFonts w:ascii="Calibri Light" w:hAnsi="Calibri Light" w:cs="Calibri Light"/>
          <w:sz w:val="24"/>
          <w:szCs w:val="24"/>
        </w:rPr>
      </w:pPr>
    </w:p>
    <w:p w14:paraId="7A7E57D8" w14:textId="6DDD8F85" w:rsidR="00ED6C50" w:rsidRDefault="00E63B10" w:rsidP="001968C8">
      <w:pPr>
        <w:spacing w:line="360" w:lineRule="auto"/>
        <w:rPr>
          <w:rFonts w:ascii="Calibri Light" w:hAnsi="Calibri Light" w:cs="Calibri Light"/>
          <w:b/>
          <w:bCs/>
          <w:sz w:val="24"/>
          <w:szCs w:val="24"/>
        </w:rPr>
      </w:pPr>
      <w:r>
        <w:rPr>
          <w:rFonts w:ascii="Calibri Light" w:hAnsi="Calibri Light" w:cs="Calibri Light"/>
          <w:b/>
          <w:bCs/>
          <w:sz w:val="24"/>
          <w:szCs w:val="24"/>
        </w:rPr>
        <w:lastRenderedPageBreak/>
        <w:t xml:space="preserve">Concerns </w:t>
      </w:r>
      <w:r w:rsidR="002B46D2">
        <w:rPr>
          <w:rFonts w:ascii="Calibri Light" w:hAnsi="Calibri Light" w:cs="Calibri Light"/>
          <w:b/>
          <w:bCs/>
          <w:sz w:val="24"/>
          <w:szCs w:val="24"/>
        </w:rPr>
        <w:t>about</w:t>
      </w:r>
      <w:r>
        <w:rPr>
          <w:rFonts w:ascii="Calibri Light" w:hAnsi="Calibri Light" w:cs="Calibri Light"/>
          <w:b/>
          <w:bCs/>
          <w:sz w:val="24"/>
          <w:szCs w:val="24"/>
        </w:rPr>
        <w:t xml:space="preserve"> </w:t>
      </w:r>
      <w:r w:rsidR="00ED6C50">
        <w:rPr>
          <w:rFonts w:ascii="Calibri Light" w:hAnsi="Calibri Light" w:cs="Calibri Light"/>
          <w:b/>
          <w:bCs/>
          <w:sz w:val="24"/>
          <w:szCs w:val="24"/>
        </w:rPr>
        <w:t>Data Sharing</w:t>
      </w:r>
    </w:p>
    <w:p w14:paraId="2B0BF403" w14:textId="20551B0F" w:rsidR="0035173D" w:rsidRDefault="00ED6C50" w:rsidP="008B6B11">
      <w:pPr>
        <w:spacing w:line="360" w:lineRule="auto"/>
        <w:rPr>
          <w:rFonts w:ascii="Calibri Light" w:hAnsi="Calibri Light" w:cs="Calibri Light"/>
          <w:sz w:val="24"/>
          <w:szCs w:val="24"/>
        </w:rPr>
      </w:pPr>
      <w:r>
        <w:rPr>
          <w:rFonts w:ascii="Calibri Light" w:hAnsi="Calibri Light" w:cs="Calibri Light"/>
          <w:sz w:val="24"/>
          <w:szCs w:val="24"/>
        </w:rPr>
        <w:tab/>
      </w:r>
      <w:r w:rsidR="002B7599">
        <w:rPr>
          <w:rFonts w:ascii="Calibri Light" w:hAnsi="Calibri Light" w:cs="Calibri Light"/>
          <w:sz w:val="24"/>
          <w:szCs w:val="24"/>
        </w:rPr>
        <w:t>D</w:t>
      </w:r>
      <w:r w:rsidR="00DA5FE2">
        <w:rPr>
          <w:rFonts w:ascii="Calibri Light" w:hAnsi="Calibri Light" w:cs="Calibri Light"/>
          <w:sz w:val="24"/>
          <w:szCs w:val="24"/>
        </w:rPr>
        <w:t>ebates</w:t>
      </w:r>
      <w:r w:rsidR="00B354BA">
        <w:rPr>
          <w:rFonts w:ascii="Calibri Light" w:hAnsi="Calibri Light" w:cs="Calibri Light"/>
          <w:sz w:val="24"/>
          <w:szCs w:val="24"/>
        </w:rPr>
        <w:t xml:space="preserve"> </w:t>
      </w:r>
      <w:r w:rsidR="0017471B">
        <w:rPr>
          <w:rFonts w:ascii="Calibri Light" w:hAnsi="Calibri Light" w:cs="Calibri Light"/>
          <w:sz w:val="24"/>
          <w:szCs w:val="24"/>
        </w:rPr>
        <w:t>about</w:t>
      </w:r>
      <w:r w:rsidR="00B354BA">
        <w:rPr>
          <w:rFonts w:ascii="Calibri Light" w:hAnsi="Calibri Light" w:cs="Calibri Light"/>
          <w:sz w:val="24"/>
          <w:szCs w:val="24"/>
        </w:rPr>
        <w:t xml:space="preserve"> data sharing commonly focus</w:t>
      </w:r>
      <w:r w:rsidR="00DA5FE2">
        <w:rPr>
          <w:rFonts w:ascii="Calibri Light" w:hAnsi="Calibri Light" w:cs="Calibri Light"/>
          <w:sz w:val="24"/>
          <w:szCs w:val="24"/>
        </w:rPr>
        <w:t xml:space="preserve"> </w:t>
      </w:r>
      <w:r w:rsidR="00B354BA">
        <w:rPr>
          <w:rFonts w:ascii="Calibri Light" w:hAnsi="Calibri Light" w:cs="Calibri Light"/>
          <w:sz w:val="24"/>
          <w:szCs w:val="24"/>
        </w:rPr>
        <w:t>on</w:t>
      </w:r>
      <w:r w:rsidR="005A608E">
        <w:rPr>
          <w:rFonts w:ascii="Calibri Light" w:hAnsi="Calibri Light" w:cs="Calibri Light"/>
          <w:sz w:val="24"/>
          <w:szCs w:val="24"/>
        </w:rPr>
        <w:t xml:space="preserve"> </w:t>
      </w:r>
      <w:r w:rsidR="00B354BA">
        <w:rPr>
          <w:rFonts w:ascii="Calibri Light" w:hAnsi="Calibri Light" w:cs="Calibri Light"/>
          <w:sz w:val="24"/>
          <w:szCs w:val="24"/>
        </w:rPr>
        <w:t xml:space="preserve">qualitative </w:t>
      </w:r>
      <w:r w:rsidR="00451FB4">
        <w:rPr>
          <w:rFonts w:ascii="Calibri Light" w:hAnsi="Calibri Light" w:cs="Calibri Light"/>
          <w:sz w:val="24"/>
          <w:szCs w:val="24"/>
        </w:rPr>
        <w:t xml:space="preserve">human </w:t>
      </w:r>
      <w:r w:rsidR="00B354BA">
        <w:rPr>
          <w:rFonts w:ascii="Calibri Light" w:hAnsi="Calibri Light" w:cs="Calibri Light"/>
          <w:sz w:val="24"/>
          <w:szCs w:val="24"/>
        </w:rPr>
        <w:t>data</w:t>
      </w:r>
      <w:r w:rsidR="00B606C8">
        <w:rPr>
          <w:rFonts w:ascii="Calibri Light" w:hAnsi="Calibri Light" w:cs="Calibri Light"/>
          <w:sz w:val="24"/>
          <w:szCs w:val="24"/>
        </w:rPr>
        <w:t xml:space="preserve"> </w:t>
      </w:r>
      <w:r w:rsidR="00B606C8">
        <w:rPr>
          <w:rFonts w:ascii="Calibri Light" w:hAnsi="Calibri Light" w:cs="Calibri Light"/>
          <w:sz w:val="24"/>
          <w:szCs w:val="24"/>
        </w:rPr>
        <w:fldChar w:fldCharType="begin"/>
      </w:r>
      <w:r w:rsidR="00B606C8">
        <w:rPr>
          <w:rFonts w:ascii="Calibri Light" w:hAnsi="Calibri Light" w:cs="Calibri Light"/>
          <w:sz w:val="24"/>
          <w:szCs w:val="24"/>
        </w:rPr>
        <w:instrText xml:space="preserve"> ADDIN ZOTERO_ITEM CSL_CITATION {"citationID":"qM3iCC72","properties":{"formattedCitation":"(Karhulahti, 2022)","plainCitation":"(Karhulahti, 2022)","noteIndex":0},"citationItems":[{"id":3228,"uris":["http://zotero.org/users/5773506/items/W44B9EGI"],"itemData":{"id":3228,"type":"article-journal","abstract":"Qualitative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data","author":[{"family":"Karhulahti","given":"Veli‐Matti"}],"issued":{"date-parts":[["2022",9,6]]}}}],"schema":"https://github.com/citation-style-language/schema/raw/master/csl-citation.json"} </w:instrText>
      </w:r>
      <w:r w:rsidR="00B606C8">
        <w:rPr>
          <w:rFonts w:ascii="Calibri Light" w:hAnsi="Calibri Light" w:cs="Calibri Light"/>
          <w:sz w:val="24"/>
          <w:szCs w:val="24"/>
        </w:rPr>
        <w:fldChar w:fldCharType="separate"/>
      </w:r>
      <w:r w:rsidR="00B606C8" w:rsidRPr="00B606C8">
        <w:rPr>
          <w:rFonts w:ascii="Calibri Light" w:hAnsi="Calibri Light" w:cs="Calibri Light"/>
          <w:sz w:val="24"/>
        </w:rPr>
        <w:t>(Karhulahti, 2022)</w:t>
      </w:r>
      <w:r w:rsidR="00B606C8">
        <w:rPr>
          <w:rFonts w:ascii="Calibri Light" w:hAnsi="Calibri Light" w:cs="Calibri Light"/>
          <w:sz w:val="24"/>
          <w:szCs w:val="24"/>
        </w:rPr>
        <w:fldChar w:fldCharType="end"/>
      </w:r>
      <w:r w:rsidR="00DA5FE2">
        <w:rPr>
          <w:rFonts w:ascii="Calibri Light" w:hAnsi="Calibri Light" w:cs="Calibri Light"/>
          <w:sz w:val="24"/>
          <w:szCs w:val="24"/>
        </w:rPr>
        <w:t>,</w:t>
      </w:r>
      <w:r w:rsidR="00B354BA">
        <w:rPr>
          <w:rFonts w:ascii="Calibri Light" w:hAnsi="Calibri Light" w:cs="Calibri Light"/>
          <w:sz w:val="24"/>
          <w:szCs w:val="24"/>
        </w:rPr>
        <w:t xml:space="preserve"> and point </w:t>
      </w:r>
      <w:r w:rsidR="006F17B4">
        <w:rPr>
          <w:rFonts w:ascii="Calibri Light" w:hAnsi="Calibri Light" w:cs="Calibri Light"/>
          <w:sz w:val="24"/>
          <w:szCs w:val="24"/>
        </w:rPr>
        <w:t xml:space="preserve">particularly </w:t>
      </w:r>
      <w:r w:rsidR="00B354BA">
        <w:rPr>
          <w:rFonts w:ascii="Calibri Light" w:hAnsi="Calibri Light" w:cs="Calibri Light"/>
          <w:sz w:val="24"/>
          <w:szCs w:val="24"/>
        </w:rPr>
        <w:t xml:space="preserve">to </w:t>
      </w:r>
      <w:r w:rsidR="001A38CC">
        <w:rPr>
          <w:rFonts w:ascii="Calibri Light" w:hAnsi="Calibri Light" w:cs="Calibri Light"/>
          <w:sz w:val="24"/>
          <w:szCs w:val="24"/>
        </w:rPr>
        <w:t>concerns over</w:t>
      </w:r>
      <w:r w:rsidR="00B354BA">
        <w:rPr>
          <w:rFonts w:ascii="Calibri Light" w:hAnsi="Calibri Light" w:cs="Calibri Light"/>
          <w:sz w:val="24"/>
          <w:szCs w:val="24"/>
        </w:rPr>
        <w:t xml:space="preserve"> </w:t>
      </w:r>
      <w:r w:rsidR="00DA5FE2">
        <w:rPr>
          <w:rFonts w:ascii="Calibri Light" w:hAnsi="Calibri Light" w:cs="Calibri Light"/>
          <w:sz w:val="24"/>
          <w:szCs w:val="24"/>
        </w:rPr>
        <w:t xml:space="preserve">epistemology, </w:t>
      </w:r>
      <w:r w:rsidR="00B354BA">
        <w:rPr>
          <w:rFonts w:ascii="Calibri Light" w:hAnsi="Calibri Light" w:cs="Calibri Light"/>
          <w:sz w:val="24"/>
          <w:szCs w:val="24"/>
        </w:rPr>
        <w:t xml:space="preserve">informed consent, and privacy </w:t>
      </w:r>
      <w:r w:rsidR="002E542C">
        <w:rPr>
          <w:rFonts w:ascii="Calibri Light" w:hAnsi="Calibri Light" w:cs="Calibri Light"/>
          <w:sz w:val="24"/>
          <w:szCs w:val="24"/>
        </w:rPr>
        <w:fldChar w:fldCharType="begin"/>
      </w:r>
      <w:r w:rsidR="00F97650">
        <w:rPr>
          <w:rFonts w:ascii="Calibri Light" w:hAnsi="Calibri Light" w:cs="Calibri Light"/>
          <w:sz w:val="24"/>
          <w:szCs w:val="24"/>
        </w:rPr>
        <w:instrText xml:space="preserve"> ADDIN ZOTERO_ITEM CSL_CITATION {"citationID":"YtDNBg9j","properties":{"formattedCitation":"(e.g., Parry &amp; Mauthner, 2004)","plainCitation":"(e.g., Parry &amp; Mauthner, 2004)","noteIndex":0},"citationItems":[{"id":3255,"uris":["http://zotero.org/users/5773506/items/32GFSXEX"],"itemData":{"id":3255,"type":"article-journal","abstract":"Social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S."}],"issued":{"date-parts":[["2004",2]]}},"label":"page","prefix":"e.g., "}],"schema":"https://github.com/citation-style-language/schema/raw/master/csl-citation.json"} </w:instrText>
      </w:r>
      <w:r w:rsidR="002E542C">
        <w:rPr>
          <w:rFonts w:ascii="Calibri Light" w:hAnsi="Calibri Light" w:cs="Calibri Light"/>
          <w:sz w:val="24"/>
          <w:szCs w:val="24"/>
        </w:rPr>
        <w:fldChar w:fldCharType="separate"/>
      </w:r>
      <w:r w:rsidR="00F97650" w:rsidRPr="00F97650">
        <w:rPr>
          <w:rFonts w:ascii="Calibri Light" w:hAnsi="Calibri Light" w:cs="Calibri Light"/>
          <w:sz w:val="24"/>
        </w:rPr>
        <w:t>(e.g., Parry &amp; Mauthner, 2004)</w:t>
      </w:r>
      <w:r w:rsidR="002E542C">
        <w:rPr>
          <w:rFonts w:ascii="Calibri Light" w:hAnsi="Calibri Light" w:cs="Calibri Light"/>
          <w:sz w:val="24"/>
          <w:szCs w:val="24"/>
        </w:rPr>
        <w:fldChar w:fldCharType="end"/>
      </w:r>
      <w:r w:rsidR="002E542C">
        <w:rPr>
          <w:rFonts w:ascii="Calibri Light" w:hAnsi="Calibri Light" w:cs="Calibri Light"/>
          <w:sz w:val="24"/>
          <w:szCs w:val="24"/>
        </w:rPr>
        <w:t xml:space="preserve">. </w:t>
      </w:r>
      <w:r w:rsidR="0035173D">
        <w:rPr>
          <w:rFonts w:ascii="Calibri Light" w:hAnsi="Calibri Light" w:cs="Calibri Light"/>
          <w:sz w:val="24"/>
          <w:szCs w:val="24"/>
        </w:rPr>
        <w:t>Issues of</w:t>
      </w:r>
      <w:r w:rsidR="00B83452">
        <w:rPr>
          <w:rFonts w:ascii="Calibri Light" w:hAnsi="Calibri Light" w:cs="Calibri Light"/>
          <w:sz w:val="24"/>
          <w:szCs w:val="24"/>
        </w:rPr>
        <w:t xml:space="preserve"> epistemolo</w:t>
      </w:r>
      <w:r w:rsidR="0017471B">
        <w:rPr>
          <w:rFonts w:ascii="Calibri Light" w:hAnsi="Calibri Light" w:cs="Calibri Light"/>
          <w:sz w:val="24"/>
          <w:szCs w:val="24"/>
        </w:rPr>
        <w:t>gy</w:t>
      </w:r>
      <w:r w:rsidR="00B83452">
        <w:rPr>
          <w:rFonts w:ascii="Calibri Light" w:hAnsi="Calibri Light" w:cs="Calibri Light"/>
          <w:sz w:val="24"/>
          <w:szCs w:val="24"/>
        </w:rPr>
        <w:t xml:space="preserve"> relate to the reflexive, subjective, and contextually-bound nature of </w:t>
      </w:r>
      <w:r w:rsidR="00B83452" w:rsidRPr="00B83452">
        <w:rPr>
          <w:rFonts w:ascii="Calibri Light" w:hAnsi="Calibri Light" w:cs="Calibri Light"/>
          <w:sz w:val="24"/>
          <w:szCs w:val="24"/>
        </w:rPr>
        <w:t>qualitative research</w:t>
      </w:r>
      <w:r w:rsidR="00390C64">
        <w:rPr>
          <w:rFonts w:ascii="Calibri Light" w:hAnsi="Calibri Light" w:cs="Calibri Light"/>
          <w:sz w:val="24"/>
          <w:szCs w:val="24"/>
        </w:rPr>
        <w:t xml:space="preserve"> that </w:t>
      </w:r>
      <w:r w:rsidR="00251CEF">
        <w:rPr>
          <w:rFonts w:ascii="Calibri Light" w:hAnsi="Calibri Light" w:cs="Calibri Light"/>
          <w:sz w:val="24"/>
          <w:szCs w:val="24"/>
        </w:rPr>
        <w:t>suggests</w:t>
      </w:r>
      <w:r w:rsidR="00C14009">
        <w:rPr>
          <w:rFonts w:ascii="Calibri Light" w:hAnsi="Calibri Light" w:cs="Calibri Light"/>
          <w:sz w:val="24"/>
          <w:szCs w:val="24"/>
        </w:rPr>
        <w:t xml:space="preserve"> that</w:t>
      </w:r>
      <w:r w:rsidR="00390C64">
        <w:rPr>
          <w:rFonts w:ascii="Calibri Light" w:hAnsi="Calibri Light" w:cs="Calibri Light"/>
          <w:sz w:val="24"/>
          <w:szCs w:val="24"/>
        </w:rPr>
        <w:t xml:space="preserve"> re</w:t>
      </w:r>
      <w:r w:rsidR="007E19C3">
        <w:rPr>
          <w:rFonts w:ascii="Calibri Light" w:hAnsi="Calibri Light" w:cs="Calibri Light"/>
          <w:sz w:val="24"/>
          <w:szCs w:val="24"/>
        </w:rPr>
        <w:t>use</w:t>
      </w:r>
      <w:r w:rsidR="00390C64">
        <w:rPr>
          <w:rFonts w:ascii="Calibri Light" w:hAnsi="Calibri Light" w:cs="Calibri Light"/>
          <w:sz w:val="24"/>
          <w:szCs w:val="24"/>
        </w:rPr>
        <w:t xml:space="preserve"> </w:t>
      </w:r>
      <w:r w:rsidR="00C14009">
        <w:rPr>
          <w:rFonts w:ascii="Calibri Light" w:hAnsi="Calibri Light" w:cs="Calibri Light"/>
          <w:sz w:val="24"/>
          <w:szCs w:val="24"/>
        </w:rPr>
        <w:t>could</w:t>
      </w:r>
      <w:r w:rsidR="00390C64">
        <w:rPr>
          <w:rFonts w:ascii="Calibri Light" w:hAnsi="Calibri Light" w:cs="Calibri Light"/>
          <w:sz w:val="24"/>
          <w:szCs w:val="24"/>
        </w:rPr>
        <w:t xml:space="preserve"> </w:t>
      </w:r>
      <w:r w:rsidR="00251CEF">
        <w:rPr>
          <w:rFonts w:ascii="Calibri Light" w:hAnsi="Calibri Light" w:cs="Calibri Light"/>
          <w:sz w:val="24"/>
          <w:szCs w:val="24"/>
        </w:rPr>
        <w:t>lead to</w:t>
      </w:r>
      <w:r w:rsidR="00390C64">
        <w:rPr>
          <w:rFonts w:ascii="Calibri Light" w:hAnsi="Calibri Light" w:cs="Calibri Light"/>
          <w:sz w:val="24"/>
          <w:szCs w:val="24"/>
        </w:rPr>
        <w:t xml:space="preserve"> misinterpretation </w:t>
      </w:r>
      <w:r w:rsidR="00390C64">
        <w:rPr>
          <w:rFonts w:ascii="Calibri Light" w:hAnsi="Calibri Light" w:cs="Calibri Light"/>
          <w:sz w:val="24"/>
          <w:szCs w:val="24"/>
        </w:rPr>
        <w:fldChar w:fldCharType="begin"/>
      </w:r>
      <w:r w:rsidR="00390C64">
        <w:rPr>
          <w:rFonts w:ascii="Calibri Light" w:hAnsi="Calibri Light" w:cs="Calibri Light"/>
          <w:sz w:val="24"/>
          <w:szCs w:val="24"/>
        </w:rPr>
        <w:instrText xml:space="preserve"> ADDIN ZOTERO_ITEM CSL_CITATION {"citationID":"W3nfSna1","properties":{"formattedCitation":"(e.g., Broom et al., 2009)","plainCitation":"(e.g., Broom et al., 2009)","noteIndex":0},"citationItems":[{"id":3261,"uris":["http://zotero.org/users/5773506/items/6WQLWQTQ"],"itemData":{"id":3261,"type":"article-journal","abstract":"With the systematic archiving of qualitative data emerging as a distinct possibility in Australia, both the practices of qualitative research and how subsequent outputs are ‘used’ are coming under increased scrutiny and reflection. Drawing on a series of focus groups with qualitative researchers, this article critically explores the meanings ascribed to qualitative research practice and the perceived challenges posed by contemporary innovations in data management, access, and analysis through electronic archiving.The accounts presented provide much needed insight into key debates (and divergences) within the qualitative community regarding the values and meanings of qualitative practice, but also how contemporary innovations may come to challenge these core values.","container-title":"Sociology","DOI":"10.1177/0038038509345704","ISSN":"0038-0385, 1469-8684","issue":"6","journalAbbreviation":"Sociology","language":"en","page":"1163-1180","source":"DOI.org (Crossref)","title":"Qualitative Researchers’ Understandings of Their Practice and the Implications for Data Archiving and Sharing","volume":"43","author":[{"family":"Broom","given":"Alex"},{"family":"Cheshire","given":"Lynda"},{"family":"Emmison","given":"Michael"}],"issued":{"date-parts":[["2009",12]]}},"label":"page","prefix":"e.g.,  "}],"schema":"https://github.com/citation-style-language/schema/raw/master/csl-citation.json"} </w:instrText>
      </w:r>
      <w:r w:rsidR="00390C64">
        <w:rPr>
          <w:rFonts w:ascii="Calibri Light" w:hAnsi="Calibri Light" w:cs="Calibri Light"/>
          <w:sz w:val="24"/>
          <w:szCs w:val="24"/>
        </w:rPr>
        <w:fldChar w:fldCharType="separate"/>
      </w:r>
      <w:r w:rsidR="00390C64" w:rsidRPr="00390C64">
        <w:rPr>
          <w:rFonts w:ascii="Calibri Light" w:hAnsi="Calibri Light" w:cs="Calibri Light"/>
          <w:sz w:val="24"/>
        </w:rPr>
        <w:t>(e.g., Broom et al., 2009)</w:t>
      </w:r>
      <w:r w:rsidR="00390C64">
        <w:rPr>
          <w:rFonts w:ascii="Calibri Light" w:hAnsi="Calibri Light" w:cs="Calibri Light"/>
          <w:sz w:val="24"/>
          <w:szCs w:val="24"/>
        </w:rPr>
        <w:fldChar w:fldCharType="end"/>
      </w:r>
      <w:r w:rsidR="00390C64">
        <w:rPr>
          <w:rFonts w:ascii="Calibri Light" w:hAnsi="Calibri Light" w:cs="Calibri Light"/>
          <w:sz w:val="24"/>
          <w:szCs w:val="24"/>
        </w:rPr>
        <w:t xml:space="preserve">. </w:t>
      </w:r>
      <w:r w:rsidR="0035173D">
        <w:rPr>
          <w:rFonts w:ascii="Calibri Light" w:hAnsi="Calibri Light" w:cs="Calibri Light"/>
          <w:sz w:val="24"/>
          <w:szCs w:val="24"/>
        </w:rPr>
        <w:t>The</w:t>
      </w:r>
      <w:r w:rsidR="00BB60D7">
        <w:rPr>
          <w:rFonts w:ascii="Calibri Light" w:hAnsi="Calibri Light" w:cs="Calibri Light"/>
          <w:sz w:val="24"/>
          <w:szCs w:val="24"/>
        </w:rPr>
        <w:t xml:space="preserve"> </w:t>
      </w:r>
      <w:r w:rsidR="00251CEF">
        <w:rPr>
          <w:rFonts w:ascii="Calibri Light" w:hAnsi="Calibri Light" w:cs="Calibri Light"/>
          <w:sz w:val="24"/>
          <w:szCs w:val="24"/>
        </w:rPr>
        <w:t>key</w:t>
      </w:r>
      <w:r w:rsidR="00BB60D7">
        <w:rPr>
          <w:rFonts w:ascii="Calibri Light" w:hAnsi="Calibri Light" w:cs="Calibri Light"/>
          <w:sz w:val="24"/>
          <w:szCs w:val="24"/>
        </w:rPr>
        <w:t xml:space="preserve"> concerns raised about</w:t>
      </w:r>
      <w:r w:rsidR="0035173D">
        <w:rPr>
          <w:rFonts w:ascii="Calibri Light" w:hAnsi="Calibri Light" w:cs="Calibri Light"/>
          <w:sz w:val="24"/>
          <w:szCs w:val="24"/>
        </w:rPr>
        <w:t xml:space="preserve"> informed consent </w:t>
      </w:r>
      <w:r w:rsidR="00BB60D7">
        <w:rPr>
          <w:rFonts w:ascii="Calibri Light" w:hAnsi="Calibri Light" w:cs="Calibri Light"/>
          <w:sz w:val="24"/>
          <w:szCs w:val="24"/>
        </w:rPr>
        <w:t xml:space="preserve">are whether researchers are less willing to be candid about sensitive </w:t>
      </w:r>
      <w:r w:rsidR="00251CEF">
        <w:rPr>
          <w:rFonts w:ascii="Calibri Light" w:hAnsi="Calibri Light" w:cs="Calibri Light"/>
          <w:sz w:val="24"/>
          <w:szCs w:val="24"/>
        </w:rPr>
        <w:t>topics</w:t>
      </w:r>
      <w:r w:rsidR="00BB60D7">
        <w:rPr>
          <w:rFonts w:ascii="Calibri Light" w:hAnsi="Calibri Light" w:cs="Calibri Light"/>
          <w:sz w:val="24"/>
          <w:szCs w:val="24"/>
        </w:rPr>
        <w:t xml:space="preserve"> </w:t>
      </w:r>
      <w:r w:rsidR="00BB60D7">
        <w:rPr>
          <w:rFonts w:ascii="Calibri Light" w:hAnsi="Calibri Light" w:cs="Calibri Light"/>
          <w:sz w:val="24"/>
          <w:szCs w:val="24"/>
        </w:rPr>
        <w:fldChar w:fldCharType="begin"/>
      </w:r>
      <w:r w:rsidR="00323376">
        <w:rPr>
          <w:rFonts w:ascii="Calibri Light" w:hAnsi="Calibri Light" w:cs="Calibri Light"/>
          <w:sz w:val="24"/>
          <w:szCs w:val="24"/>
        </w:rPr>
        <w:instrText xml:space="preserve"> ADDIN ZOTERO_ITEM CSL_CITATION {"citationID":"Zm8uhDnV","properties":{"formattedCitation":"(MacLean et al., 2019)","plainCitation":"(MacLean et al., 2019)","noteIndex":0},"citationItems":[{"id":3264,"uris":["http://zotero.org/users/5773506/items/KP7225H9"],"itemData":{"id":3264,"type":"article-journal","container-title":"SSRN Electronic Journal","DOI":"10.2139/ssrn.3332887","ISSN":"1556-5068","journalAbbreviation":"SSRN Journal","language":"en","source":"DOI.org (Crossref)","title":"Research Ethics and Human Subjects: A Reflexive Openness Approach","title-short":"Research Ethics and Human Subjects","URL":"https://www.ssrn.com/abstract=3332887","author":[{"family":"MacLean","given":"Lauren M."},{"family":"Posner","given":"Elliot"},{"family":"Thomson","given":"Susan"},{"family":"Wood","given":"Elisabeth Jean"}],"accessed":{"date-parts":[["2023",8,8]]},"issued":{"date-parts":[["2019"]]}}}],"schema":"https://github.com/citation-style-language/schema/raw/master/csl-citation.json"} </w:instrText>
      </w:r>
      <w:r w:rsidR="00BB60D7">
        <w:rPr>
          <w:rFonts w:ascii="Calibri Light" w:hAnsi="Calibri Light" w:cs="Calibri Light"/>
          <w:sz w:val="24"/>
          <w:szCs w:val="24"/>
        </w:rPr>
        <w:fldChar w:fldCharType="separate"/>
      </w:r>
      <w:r w:rsidR="00323376" w:rsidRPr="00323376">
        <w:rPr>
          <w:rFonts w:ascii="Calibri Light" w:hAnsi="Calibri Light" w:cs="Calibri Light"/>
          <w:sz w:val="24"/>
        </w:rPr>
        <w:t>(MacLean et al., 2019)</w:t>
      </w:r>
      <w:r w:rsidR="00BB60D7">
        <w:rPr>
          <w:rFonts w:ascii="Calibri Light" w:hAnsi="Calibri Light" w:cs="Calibri Light"/>
          <w:sz w:val="24"/>
          <w:szCs w:val="24"/>
        </w:rPr>
        <w:fldChar w:fldCharType="end"/>
      </w:r>
      <w:r w:rsidR="00BB60D7">
        <w:rPr>
          <w:rFonts w:ascii="Calibri Light" w:hAnsi="Calibri Light" w:cs="Calibri Light"/>
          <w:sz w:val="24"/>
          <w:szCs w:val="24"/>
        </w:rPr>
        <w:t xml:space="preserve">, and whether participants truly understand the implications of consent </w:t>
      </w:r>
      <w:r w:rsidR="00BB60D7">
        <w:rPr>
          <w:rFonts w:ascii="Calibri Light" w:hAnsi="Calibri Light" w:cs="Calibri Light"/>
          <w:sz w:val="24"/>
          <w:szCs w:val="24"/>
        </w:rPr>
        <w:fldChar w:fldCharType="begin"/>
      </w:r>
      <w:r w:rsidR="00BB60D7">
        <w:rPr>
          <w:rFonts w:ascii="Calibri Light" w:hAnsi="Calibri Light" w:cs="Calibri Light"/>
          <w:sz w:val="24"/>
          <w:szCs w:val="24"/>
        </w:rPr>
        <w:instrText xml:space="preserve"> ADDIN ZOTERO_ITEM CSL_CITATION {"citationID":"WGvrnl0H","properties":{"formattedCitation":"(Parry &amp; Mauthner, 2004)","plainCitation":"(Parry &amp; Mauthner, 2004)","noteIndex":0},"citationItems":[{"id":3255,"uris":["http://zotero.org/users/5773506/items/32GFSXEX"],"itemData":{"id":3255,"type":"article-journal","abstract":"Social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S."}],"issued":{"date-parts":[["2004",2]]}}}],"schema":"https://github.com/citation-style-language/schema/raw/master/csl-citation.json"} </w:instrText>
      </w:r>
      <w:r w:rsidR="00BB60D7">
        <w:rPr>
          <w:rFonts w:ascii="Calibri Light" w:hAnsi="Calibri Light" w:cs="Calibri Light"/>
          <w:sz w:val="24"/>
          <w:szCs w:val="24"/>
        </w:rPr>
        <w:fldChar w:fldCharType="separate"/>
      </w:r>
      <w:r w:rsidR="00BB60D7" w:rsidRPr="00BB60D7">
        <w:rPr>
          <w:rFonts w:ascii="Calibri Light" w:hAnsi="Calibri Light" w:cs="Calibri Light"/>
          <w:sz w:val="24"/>
        </w:rPr>
        <w:t>(Parry &amp; Mauthner, 2004)</w:t>
      </w:r>
      <w:r w:rsidR="00BB60D7">
        <w:rPr>
          <w:rFonts w:ascii="Calibri Light" w:hAnsi="Calibri Light" w:cs="Calibri Light"/>
          <w:sz w:val="24"/>
          <w:szCs w:val="24"/>
        </w:rPr>
        <w:fldChar w:fldCharType="end"/>
      </w:r>
      <w:r w:rsidR="00BB60D7">
        <w:rPr>
          <w:rFonts w:ascii="Calibri Light" w:hAnsi="Calibri Light" w:cs="Calibri Light"/>
          <w:sz w:val="24"/>
          <w:szCs w:val="24"/>
        </w:rPr>
        <w:t xml:space="preserve">. </w:t>
      </w:r>
      <w:r w:rsidR="00E8646F">
        <w:rPr>
          <w:rFonts w:ascii="Calibri Light" w:hAnsi="Calibri Light" w:cs="Calibri Light"/>
          <w:sz w:val="24"/>
          <w:szCs w:val="24"/>
        </w:rPr>
        <w:t>Relatedly, concerns</w:t>
      </w:r>
      <w:r w:rsidR="00941C99">
        <w:rPr>
          <w:rFonts w:ascii="Calibri Light" w:hAnsi="Calibri Light" w:cs="Calibri Light"/>
          <w:sz w:val="24"/>
          <w:szCs w:val="24"/>
        </w:rPr>
        <w:t xml:space="preserve"> have been raised about ensuring</w:t>
      </w:r>
      <w:r w:rsidR="00E8646F">
        <w:rPr>
          <w:rFonts w:ascii="Calibri Light" w:hAnsi="Calibri Light" w:cs="Calibri Light"/>
          <w:sz w:val="24"/>
          <w:szCs w:val="24"/>
        </w:rPr>
        <w:t xml:space="preserve"> </w:t>
      </w:r>
      <w:r w:rsidR="00C91C1C">
        <w:rPr>
          <w:rFonts w:ascii="Calibri Light" w:hAnsi="Calibri Light" w:cs="Calibri Light"/>
          <w:sz w:val="24"/>
          <w:szCs w:val="24"/>
        </w:rPr>
        <w:t xml:space="preserve">anonymisation </w:t>
      </w:r>
      <w:r w:rsidR="00941C99">
        <w:rPr>
          <w:rFonts w:ascii="Calibri Light" w:hAnsi="Calibri Light" w:cs="Calibri Light"/>
          <w:sz w:val="24"/>
          <w:szCs w:val="24"/>
        </w:rPr>
        <w:t>of qualitative data, particularly for sensitive data or small</w:t>
      </w:r>
      <w:r w:rsidR="00856728">
        <w:rPr>
          <w:rFonts w:ascii="Calibri Light" w:hAnsi="Calibri Light" w:cs="Calibri Light"/>
          <w:sz w:val="24"/>
          <w:szCs w:val="24"/>
        </w:rPr>
        <w:t>,</w:t>
      </w:r>
      <w:r w:rsidR="00251CEF">
        <w:rPr>
          <w:rFonts w:ascii="Calibri Light" w:hAnsi="Calibri Light" w:cs="Calibri Light"/>
          <w:sz w:val="24"/>
          <w:szCs w:val="24"/>
        </w:rPr>
        <w:t xml:space="preserve"> potentially re-identifiable</w:t>
      </w:r>
      <w:r w:rsidR="00941C99">
        <w:rPr>
          <w:rFonts w:ascii="Calibri Light" w:hAnsi="Calibri Light" w:cs="Calibri Light"/>
          <w:sz w:val="24"/>
          <w:szCs w:val="24"/>
        </w:rPr>
        <w:t xml:space="preserve"> communities </w:t>
      </w:r>
      <w:r w:rsidR="00C91C1C">
        <w:rPr>
          <w:rFonts w:ascii="Calibri Light" w:hAnsi="Calibri Light" w:cs="Calibri Light"/>
          <w:sz w:val="24"/>
          <w:szCs w:val="24"/>
        </w:rPr>
        <w:fldChar w:fldCharType="begin"/>
      </w:r>
      <w:r w:rsidR="00C91C1C">
        <w:rPr>
          <w:rFonts w:ascii="Calibri Light" w:hAnsi="Calibri Light" w:cs="Calibri Light"/>
          <w:sz w:val="24"/>
          <w:szCs w:val="24"/>
        </w:rPr>
        <w:instrText xml:space="preserve"> ADDIN ZOTERO_ITEM CSL_CITATION {"citationID":"3N8kHcoo","properties":{"formattedCitation":"(Broom et al., 2009; Parry &amp; Mauthner, 2004)","plainCitation":"(Broom et al., 2009; Parry &amp; Mauthner, 2004)","noteIndex":0},"citationItems":[{"id":3261,"uris":["http://zotero.org/users/5773506/items/6WQLWQTQ"],"itemData":{"id":3261,"type":"article-journal","abstract":"With the systematic archiving of qualitative data emerging as a distinct possibility in Australia, both the practices of qualitative research and how subsequent outputs are ‘used’ are coming under increased scrutiny and reflection. Drawing on a series of focus groups with qualitative researchers, this article critically explores the meanings ascribed to qualitative research practice and the perceived challenges posed by contemporary innovations in data management, access, and analysis through electronic archiving.The accounts presented provide much needed insight into key debates (and divergences) within the qualitative community regarding the values and meanings of qualitative practice, but also how contemporary innovations may come to challenge these core values.","container-title":"Sociology","DOI":"10.1177/0038038509345704","ISSN":"0038-0385, 1469-8684","issue":"6","journalAbbreviation":"Sociology","language":"en","page":"1163-1180","source":"DOI.org (Crossref)","title":"Qualitative Researchers’ Understandings of Their Practice and the Implications for Data Archiving and Sharing","volume":"43","author":[{"family":"Broom","given":"Alex"},{"family":"Cheshire","given":"Lynda"},{"family":"Emmison","given":"Michael"}],"issued":{"date-parts":[["2009",12]]}}},{"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S."}],"issued":{"date-parts":[["2004",2]]}}}],"schema":"https://github.com/citation-style-language/schema/raw/master/csl-citation.json"} </w:instrText>
      </w:r>
      <w:r w:rsidR="00C91C1C">
        <w:rPr>
          <w:rFonts w:ascii="Calibri Light" w:hAnsi="Calibri Light" w:cs="Calibri Light"/>
          <w:sz w:val="24"/>
          <w:szCs w:val="24"/>
        </w:rPr>
        <w:fldChar w:fldCharType="separate"/>
      </w:r>
      <w:r w:rsidR="00C91C1C" w:rsidRPr="00C91C1C">
        <w:rPr>
          <w:rFonts w:ascii="Calibri Light" w:hAnsi="Calibri Light" w:cs="Calibri Light"/>
          <w:sz w:val="24"/>
        </w:rPr>
        <w:t>(Broom et al., 2009; Parry &amp; Mauthner, 2004)</w:t>
      </w:r>
      <w:r w:rsidR="00C91C1C">
        <w:rPr>
          <w:rFonts w:ascii="Calibri Light" w:hAnsi="Calibri Light" w:cs="Calibri Light"/>
          <w:sz w:val="24"/>
          <w:szCs w:val="24"/>
        </w:rPr>
        <w:fldChar w:fldCharType="end"/>
      </w:r>
      <w:r w:rsidR="00941C99">
        <w:rPr>
          <w:rFonts w:ascii="Calibri Light" w:hAnsi="Calibri Light" w:cs="Calibri Light"/>
          <w:sz w:val="24"/>
          <w:szCs w:val="24"/>
        </w:rPr>
        <w:t>.</w:t>
      </w:r>
      <w:r w:rsidR="00371B36">
        <w:rPr>
          <w:rFonts w:ascii="Calibri Light" w:hAnsi="Calibri Light" w:cs="Calibri Light"/>
          <w:sz w:val="24"/>
          <w:szCs w:val="24"/>
        </w:rPr>
        <w:t xml:space="preserve"> </w:t>
      </w:r>
      <w:r w:rsidR="008B6B11">
        <w:rPr>
          <w:rFonts w:ascii="Calibri Light" w:hAnsi="Calibri Light" w:cs="Calibri Light"/>
          <w:sz w:val="24"/>
          <w:szCs w:val="24"/>
        </w:rPr>
        <w:t>However</w:t>
      </w:r>
      <w:r w:rsidR="00371B36">
        <w:rPr>
          <w:rFonts w:ascii="Calibri Light" w:hAnsi="Calibri Light" w:cs="Calibri Light"/>
          <w:sz w:val="24"/>
          <w:szCs w:val="24"/>
        </w:rPr>
        <w:t>,</w:t>
      </w:r>
      <w:r w:rsidR="008B6B11">
        <w:rPr>
          <w:rFonts w:ascii="Calibri Light" w:hAnsi="Calibri Light" w:cs="Calibri Light"/>
          <w:sz w:val="24"/>
          <w:szCs w:val="24"/>
        </w:rPr>
        <w:t xml:space="preserve"> </w:t>
      </w:r>
      <w:r w:rsidR="00D33CFD">
        <w:rPr>
          <w:rFonts w:ascii="Calibri Light" w:hAnsi="Calibri Light" w:cs="Calibri Light"/>
          <w:sz w:val="24"/>
          <w:szCs w:val="24"/>
        </w:rPr>
        <w:t>it is possible for these issues to be overcome</w:t>
      </w:r>
      <w:r w:rsidR="0026091C">
        <w:rPr>
          <w:rFonts w:ascii="Calibri Light" w:hAnsi="Calibri Light" w:cs="Calibri Light"/>
          <w:sz w:val="24"/>
          <w:szCs w:val="24"/>
        </w:rPr>
        <w:t xml:space="preserve"> with </w:t>
      </w:r>
      <w:r w:rsidR="007E19C3">
        <w:rPr>
          <w:rFonts w:ascii="Calibri Light" w:hAnsi="Calibri Light" w:cs="Calibri Light"/>
          <w:sz w:val="24"/>
          <w:szCs w:val="24"/>
        </w:rPr>
        <w:t>careful</w:t>
      </w:r>
      <w:r w:rsidR="0026091C">
        <w:rPr>
          <w:rFonts w:ascii="Calibri Light" w:hAnsi="Calibri Light" w:cs="Calibri Light"/>
          <w:sz w:val="24"/>
          <w:szCs w:val="24"/>
        </w:rPr>
        <w:t xml:space="preserve"> planning and </w:t>
      </w:r>
      <w:r w:rsidR="007E19C3">
        <w:rPr>
          <w:rFonts w:ascii="Calibri Light" w:hAnsi="Calibri Light" w:cs="Calibri Light"/>
          <w:sz w:val="24"/>
          <w:szCs w:val="24"/>
        </w:rPr>
        <w:t xml:space="preserve">sufficient </w:t>
      </w:r>
      <w:r w:rsidR="0026091C">
        <w:rPr>
          <w:rFonts w:ascii="Calibri Light" w:hAnsi="Calibri Light" w:cs="Calibri Light"/>
          <w:sz w:val="24"/>
          <w:szCs w:val="24"/>
        </w:rPr>
        <w:t>resource</w:t>
      </w:r>
      <w:r w:rsidR="00F438B6">
        <w:rPr>
          <w:rFonts w:ascii="Calibri Light" w:hAnsi="Calibri Light" w:cs="Calibri Light"/>
          <w:sz w:val="24"/>
          <w:szCs w:val="24"/>
        </w:rPr>
        <w:t>s</w:t>
      </w:r>
      <w:r w:rsidR="0026091C">
        <w:rPr>
          <w:rFonts w:ascii="Calibri Light" w:hAnsi="Calibri Light" w:cs="Calibri Light"/>
          <w:sz w:val="24"/>
          <w:szCs w:val="24"/>
        </w:rPr>
        <w:t xml:space="preserve"> </w:t>
      </w:r>
      <w:r w:rsidR="0026091C">
        <w:rPr>
          <w:rFonts w:ascii="Calibri Light" w:hAnsi="Calibri Light" w:cs="Calibri Light"/>
          <w:sz w:val="24"/>
          <w:szCs w:val="24"/>
        </w:rPr>
        <w:fldChar w:fldCharType="begin"/>
      </w:r>
      <w:r w:rsidR="002403C4">
        <w:rPr>
          <w:rFonts w:ascii="Calibri Light" w:hAnsi="Calibri Light" w:cs="Calibri Light"/>
          <w:sz w:val="24"/>
          <w:szCs w:val="24"/>
        </w:rPr>
        <w:instrText xml:space="preserve"> ADDIN ZOTERO_ITEM CSL_CITATION {"citationID":"Q8UCKlhm","properties":{"formattedCitation":"(see, Bishop, 2005; Branney et al., 2019, 2023; DuBois et al., 2018; Karhulahti, 2022 for proposed solutions)","plainCitation":"(see, Bishop, 2005; Branney et al., 2019, 2023; DuBois et al., 2018; Karhulahti, 2022 for proposed solutions)","noteIndex":0},"citationItems":[{"id":3249,"uris":["http://zotero.org/users/5773506/items/YRDN3AUL"],"itemData":{"id":3249,"type":"article-journal","container-title":"Sociology","DOI":"10.1177/0038038505050542","ISSN":"0038-0385, 1469-8684","issue":"2","journalAbbreviation":"Sociology","language":"en","page":"333-336","source":"DOI.org (Crossref)","title":"Protecting Respondents and Enabling Data Sharing: Reply to Parry and Mauthner","title-short":"Protecting Respondents and Enabling Data Sharing","volume":"39","author":[{"family":"Bishop","given":"Libby"}],"issued":{"date-parts":[["2005",4]]}},"label":"page","prefix":"see, "},{"id":3226,"uris":["http://zotero.org/users/5773506/items/WFJMBQM9"],"itemData":{"id":3226,"type":"article-journal","abstract":"To date, open science, particularly open data, in psychology has focused on quantitative research. This article aims to explore ethical and practical issues encountered by UKbased psychologists utilising open qualitative datasets. Semistructured telephone interviews with eight qualitative psychologists were explored using a framework analysis. From the findings, we offer a context-consent meta-framework as a resource to help in the design of studies sharing their data and/or studies using open data. We recommend secondary studies conduct archaeologies of context and consent to examine if the data available are suitable for their research questions. This research is the first we know of in the study of “doing” (or not doing) open science, which could be repeated to develop a longitudinal picture or complemented with additional approaches, such as observational studies of how context and consent are negotiated in preregistered studies and open data.","container-title":"Qualitative Research in Psychology","DOI":"10.1080/14780887.2019.1605477","ISSN":"1478-0887, 1478-0895","issue":"3","journalAbbreviation":"Qualitative Research in Psychology","language":"en","page":"483-502","source":"DOI.org (Crossref)","title":"A context-consent meta-framework for designing open (qualitative) data studies","volume":"16","author":[{"family":"Branney","given":"Peter E."},{"family":"Reid","given":"Kate"},{"family":"Frost","given":"Nollaig"},{"family":"Coan","given":"Susan"},{"family":"Mathieson","given":"Amy"},{"family":"Woolhouse","given":"Maxine"}],"issued":{"date-parts":[["2019",7,3]]}}},{"id":2952,"uris":["http://zotero.org/users/5773506/items/LHMJ6FNK"],"itemData":{"id":2952,"type":"article-journal","container-title":"Social and Personality Psychology Compass","DOI":"10.1111/spc3.12728","ISSN":"1751-9004, 1751-9004","issue":"4","journalAbbreviation":"Social &amp; Personality Psych","language":"en","page":"e12728","source":"DOI.org (Crossref)","title":"Three steps to open science for qualitative research in psychology","volume":"17","author":[{"family":"Branney","given":"Peter E."},{"family":"Brooks","given":"Joanna"},{"family":"Kilby","given":"Laura"},{"family":"Newman","given":"Kristina"},{"family":"Norris","given":"Emma"},{"family":"Pownall","given":"Madeleine"},{"family":"Talbot","given":"Catherine V."},{"family":"Treharne","given":"Gareth J."},{"family":"Whitaker","given":"Candice M."}],"issued":{"date-parts":[["2023",4]]}}},{"id":3230,"uris":["http://zotero.org/users/5773506/items/HZZ7VI7A"],"itemData":{"id":3230,"type":"article-journal","abstract":"Policies by the National Institutes of Health and the National Science Foundation and scandals surrounding failures to reproduce the ﬁndings of key studies in psychology have generated increased calls for sharing research data. Most of these discussions have focused on quantitative, rather than qualitative, research data. This article examines scientiﬁc, ethical, and policy issues surrounding sharing qualitative research data. We consider advantages of sharing data, including enabling veriﬁcation of ﬁndings, promoting new research in an economical manner, supporting research education, and fostering public trust in science. We then examine standard procedures for archiving and sharing data, such as anonymizing data and establishing data use agreements. Finally, we engage a series of concerns with sharing qualitative research data, such as the importance of relationships in interpreting data, the risk of reidentifying participants, issues surrounding consent and data ownership, and the burden of data documentation and depositing on researchers. For each concern, we identify options that enable data sharing or describe conditions under which select data might be withheld from a data repository. We conclude by suggesting that the default assumption should be that qualitative data will be shared unless concerns exist that cannot be addressed through standard data depositing practices such as anonymizing data or through data use agreements.","container-title":"Qualitative Psychology","DOI":"10.1037/qup0000076","ISSN":"2326-3598, 2326-3601","issue":"3","journalAbbreviation":"Qualitative Psychology","language":"en","page":"380-393","source":"DOI.org (Crossref)","title":"Is it time to share qualitative research data?","volume":"5","author":[{"family":"DuBois","given":"James M."},{"family":"Strait","given":"Michelle"},{"family":"Walsh","given":"Heidi"}],"issued":{"date-parts":[["2018",11]]}}},{"id":3228,"uris":["http://zotero.org/users/5773506/items/W44B9EGI"],"itemData":{"id":3228,"type":"article-journal","abstract":"Qualitative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data","author":[{"family":"Karhulahti","given":"Veli‐Matti"}],"issued":{"date-parts":[["2022",9,6]]}},"label":"page","suffix":"for proposed solutions"}],"schema":"https://github.com/citation-style-language/schema/raw/master/csl-citation.json"} </w:instrText>
      </w:r>
      <w:r w:rsidR="0026091C">
        <w:rPr>
          <w:rFonts w:ascii="Calibri Light" w:hAnsi="Calibri Light" w:cs="Calibri Light"/>
          <w:sz w:val="24"/>
          <w:szCs w:val="24"/>
        </w:rPr>
        <w:fldChar w:fldCharType="separate"/>
      </w:r>
      <w:r w:rsidR="002403C4" w:rsidRPr="002403C4">
        <w:rPr>
          <w:rFonts w:ascii="Calibri Light" w:hAnsi="Calibri Light" w:cs="Calibri Light"/>
          <w:sz w:val="24"/>
        </w:rPr>
        <w:t>(see, Bishop, 2005; Branney et al., 2019, 2023; DuBois et al., 2018; Karhulahti, 2022 for proposed solutions)</w:t>
      </w:r>
      <w:r w:rsidR="0026091C">
        <w:rPr>
          <w:rFonts w:ascii="Calibri Light" w:hAnsi="Calibri Light" w:cs="Calibri Light"/>
          <w:sz w:val="24"/>
          <w:szCs w:val="24"/>
        </w:rPr>
        <w:fldChar w:fldCharType="end"/>
      </w:r>
      <w:r w:rsidR="0026091C">
        <w:rPr>
          <w:rFonts w:ascii="Calibri Light" w:hAnsi="Calibri Light" w:cs="Calibri Light"/>
          <w:sz w:val="24"/>
          <w:szCs w:val="24"/>
        </w:rPr>
        <w:t>.</w:t>
      </w:r>
      <w:r w:rsidR="00D33CFD">
        <w:rPr>
          <w:rFonts w:ascii="Calibri Light" w:hAnsi="Calibri Light" w:cs="Calibri Light"/>
          <w:sz w:val="24"/>
          <w:szCs w:val="24"/>
        </w:rPr>
        <w:t xml:space="preserve"> </w:t>
      </w:r>
      <w:r w:rsidR="00F46066">
        <w:rPr>
          <w:rFonts w:ascii="Calibri Light" w:hAnsi="Calibri Light" w:cs="Calibri Light"/>
          <w:sz w:val="24"/>
          <w:szCs w:val="24"/>
        </w:rPr>
        <w:t xml:space="preserve">Furthermore, </w:t>
      </w:r>
      <w:r w:rsidR="008B6B11">
        <w:rPr>
          <w:rFonts w:ascii="Calibri Light" w:hAnsi="Calibri Light" w:cs="Calibri Light"/>
          <w:sz w:val="24"/>
          <w:szCs w:val="24"/>
        </w:rPr>
        <w:t>the majority of participants consent to share their</w:t>
      </w:r>
      <w:r w:rsidR="003913ED">
        <w:rPr>
          <w:rFonts w:ascii="Calibri Light" w:hAnsi="Calibri Light" w:cs="Calibri Light"/>
          <w:sz w:val="24"/>
          <w:szCs w:val="24"/>
        </w:rPr>
        <w:t xml:space="preserve"> deidentified</w:t>
      </w:r>
      <w:r w:rsidR="008B6B11">
        <w:rPr>
          <w:rFonts w:ascii="Calibri Light" w:hAnsi="Calibri Light" w:cs="Calibri Light"/>
          <w:sz w:val="24"/>
          <w:szCs w:val="24"/>
        </w:rPr>
        <w:t xml:space="preserve"> data</w:t>
      </w:r>
      <w:r w:rsidR="00F46066">
        <w:rPr>
          <w:rFonts w:ascii="Calibri Light" w:hAnsi="Calibri Light" w:cs="Calibri Light"/>
          <w:sz w:val="24"/>
          <w:szCs w:val="24"/>
        </w:rPr>
        <w:t xml:space="preserve"> </w:t>
      </w:r>
      <w:r w:rsidR="00F46066">
        <w:rPr>
          <w:rFonts w:ascii="Calibri Light" w:hAnsi="Calibri Light" w:cs="Calibri Light"/>
          <w:sz w:val="24"/>
          <w:szCs w:val="24"/>
        </w:rPr>
        <w:fldChar w:fldCharType="begin"/>
      </w:r>
      <w:r w:rsidR="00C40F8C">
        <w:rPr>
          <w:rFonts w:ascii="Calibri Light" w:hAnsi="Calibri Light" w:cs="Calibri Light"/>
          <w:sz w:val="24"/>
          <w:szCs w:val="24"/>
        </w:rPr>
        <w:instrText xml:space="preserve"> ADDIN ZOTERO_ITEM CSL_CITATION {"citationID":"N6M4gWam","properties":{"formattedCitation":"(e.g., Mozersky et al., 2020)","plainCitation":"(e.g., Mozersky et al., 2020)","noteIndex":0},"citationItems":[{"id":3258,"uris":["http://zotero.org/users/5773506/items/PF2AAQHB"],"itemData":{"id":3258,"type":"article-journal","abstract":"We found no studies in the United States that explored research participants’ perspectives about sharing their qualitative data. We present findings from interviews with 30 individuals who participated in sensitive qualitative studies to explore their understanding and concerns regarding qualitative data sharing. The vast majority supported sharing qualitative data so long as their data were deidentified and shared only among researchers. However, they raised concerns about confidentiality if the data were not adequately deidentified and about misuse by secondary users if data were shared beyond the research community. These concerns, though, did not deter them from participating in research. Notably, participants hoped their data would be shared and may have expected or assumed this was already happening. While many could not recollect details about data-sharing plans for studies in which they participated, they trusted researchers and institutions to appropriately handle data sharing. If individuals view data sharing as an extension or integral part of their participation in qualitative research, then researchers may have a stronger obligation to share qualitative data than previously thought. Guidelines and tools to assist researchers and institutional review board members in ethical and responsible qualitative data sharing are urgently needed.","container-title":"Ethics &amp; Human Research","DOI":"10.1002/eahr.500044","ISSN":"2578-2355, 2578-2363","issue":"2","journalAbbreviation":"Ethics &amp;amp; Human Research","language":"en","page":"13-27","source":"DOI.org (Crossref)","title":"Research Participant Views regarding Qualitative Data Sharing","volume":"42","author":[{"family":"Mozersky","given":"Jessica"},{"family":"Parsons","given":"Meredith"},{"family":"Walsh","given":"Heidi"},{"family":"Baldwin","given":"Kari"},{"family":"McIntosh","given":"Tristan"},{"family":"DuBois","given":"James M."}],"issued":{"date-parts":[["2020",3]]}},"label":"page","prefix":"e.g., "}],"schema":"https://github.com/citation-style-language/schema/raw/master/csl-citation.json"} </w:instrText>
      </w:r>
      <w:r w:rsidR="00F46066">
        <w:rPr>
          <w:rFonts w:ascii="Calibri Light" w:hAnsi="Calibri Light" w:cs="Calibri Light"/>
          <w:sz w:val="24"/>
          <w:szCs w:val="24"/>
        </w:rPr>
        <w:fldChar w:fldCharType="separate"/>
      </w:r>
      <w:r w:rsidR="00C40F8C" w:rsidRPr="00C40F8C">
        <w:rPr>
          <w:rFonts w:ascii="Calibri Light" w:hAnsi="Calibri Light" w:cs="Calibri Light"/>
          <w:sz w:val="24"/>
        </w:rPr>
        <w:t>(e.g., Mozersky et al., 2020)</w:t>
      </w:r>
      <w:r w:rsidR="00F46066">
        <w:rPr>
          <w:rFonts w:ascii="Calibri Light" w:hAnsi="Calibri Light" w:cs="Calibri Light"/>
          <w:sz w:val="24"/>
          <w:szCs w:val="24"/>
        </w:rPr>
        <w:fldChar w:fldCharType="end"/>
      </w:r>
      <w:r w:rsidR="008B6B11">
        <w:rPr>
          <w:rFonts w:ascii="Calibri Light" w:hAnsi="Calibri Light" w:cs="Calibri Light"/>
          <w:sz w:val="24"/>
          <w:szCs w:val="24"/>
        </w:rPr>
        <w:t xml:space="preserve">, </w:t>
      </w:r>
      <w:r w:rsidR="003D3F0E">
        <w:rPr>
          <w:rFonts w:ascii="Calibri Light" w:hAnsi="Calibri Light" w:cs="Calibri Light"/>
          <w:sz w:val="24"/>
          <w:szCs w:val="24"/>
        </w:rPr>
        <w:t xml:space="preserve">even for research on sensitive topics </w:t>
      </w:r>
      <w:r w:rsidR="00C40F8C">
        <w:rPr>
          <w:rFonts w:ascii="Calibri Light" w:hAnsi="Calibri Light" w:cs="Calibri Light"/>
          <w:sz w:val="24"/>
          <w:szCs w:val="24"/>
        </w:rPr>
        <w:t xml:space="preserve">such as </w:t>
      </w:r>
      <w:r w:rsidR="003D3F0E">
        <w:rPr>
          <w:rFonts w:ascii="Calibri Light" w:hAnsi="Calibri Light" w:cs="Calibri Light"/>
          <w:sz w:val="24"/>
          <w:szCs w:val="24"/>
        </w:rPr>
        <w:t>abortion</w:t>
      </w:r>
      <w:r w:rsidR="00C40F8C">
        <w:rPr>
          <w:rFonts w:ascii="Calibri Light" w:hAnsi="Calibri Light" w:cs="Calibri Light"/>
          <w:sz w:val="24"/>
          <w:szCs w:val="24"/>
        </w:rPr>
        <w:t xml:space="preserve"> </w:t>
      </w:r>
      <w:r w:rsidR="00C40F8C">
        <w:rPr>
          <w:rFonts w:ascii="Calibri Light" w:hAnsi="Calibri Light" w:cs="Calibri Light"/>
          <w:sz w:val="24"/>
          <w:szCs w:val="24"/>
        </w:rPr>
        <w:fldChar w:fldCharType="begin"/>
      </w:r>
      <w:r w:rsidR="00C40F8C">
        <w:rPr>
          <w:rFonts w:ascii="Calibri Light" w:hAnsi="Calibri Light" w:cs="Calibri Light"/>
          <w:sz w:val="24"/>
          <w:szCs w:val="24"/>
        </w:rPr>
        <w:instrText xml:space="preserve"> ADDIN ZOTERO_ITEM CSL_CITATION {"citationID":"CV9V7jXa","properties":{"formattedCitation":"(VandeVusse et al., 2022)","plainCitation":"(VandeVusse et al., 2022)","noteIndex":0},"citationItems":[{"id":2548,"uris":["http://zotero.org/users/5773506/items/DHTMNKCK"],"itemData":{"id":2548,"type":"article-journal","abstract":"Expectations to share data underlying studies are increasing, but research on how participants, particularly those in qualitative research, respond to requests for data sharing is limited. We studied research participants’ willingness to, understanding of, and motivations for data sharing. As part of a larger qualitative study on abortion reporting, we conducted interviews with 64 cisgender women in two states in early 2020 and asked for consent to share de-identiﬁed data. At the end of interviews, we asked participants to reﬂect on their motivations for agreeing or declining to share their data. The vast majority of respondents consented to data sharing and reported that helping others was a primary motivation for agreeing to share their data. However, a substantial number of participants showed a limited understanding of the concept of “data sharing.” Additional research is needed on how to improve participants’ understanding of data sharing and thus ensure fully informed consent.","container-title":"Qualitative Health Research","DOI":"10.1177/10497323211054058","ISSN":"1049-7323, 1552-7557","issue":"1","journalAbbreviation":"Qual Health Res","language":"en","page":"182-191","source":"DOI.org (Crossref)","title":"Qualitative Data Sharing: Participant Understanding, Motivation, and Consent","title-short":"Qualitative Data Sharing","volume":"32","author":[{"family":"VandeVusse","given":"Alicia"},{"family":"Mueller","given":"Jennifer"},{"family":"Karcher","given":"Sebastian"}],"issued":{"date-parts":[["2022",1]]}}}],"schema":"https://github.com/citation-style-language/schema/raw/master/csl-citation.json"} </w:instrText>
      </w:r>
      <w:r w:rsidR="00C40F8C">
        <w:rPr>
          <w:rFonts w:ascii="Calibri Light" w:hAnsi="Calibri Light" w:cs="Calibri Light"/>
          <w:sz w:val="24"/>
          <w:szCs w:val="24"/>
        </w:rPr>
        <w:fldChar w:fldCharType="separate"/>
      </w:r>
      <w:r w:rsidR="00C40F8C" w:rsidRPr="00C40F8C">
        <w:rPr>
          <w:rFonts w:ascii="Calibri Light" w:hAnsi="Calibri Light" w:cs="Calibri Light"/>
          <w:sz w:val="24"/>
        </w:rPr>
        <w:t>(VandeVusse et al., 2022)</w:t>
      </w:r>
      <w:r w:rsidR="00C40F8C">
        <w:rPr>
          <w:rFonts w:ascii="Calibri Light" w:hAnsi="Calibri Light" w:cs="Calibri Light"/>
          <w:sz w:val="24"/>
          <w:szCs w:val="24"/>
        </w:rPr>
        <w:fldChar w:fldCharType="end"/>
      </w:r>
      <w:r w:rsidR="00C40F8C">
        <w:rPr>
          <w:rFonts w:ascii="Calibri Light" w:hAnsi="Calibri Light" w:cs="Calibri Light"/>
          <w:sz w:val="24"/>
          <w:szCs w:val="24"/>
        </w:rPr>
        <w:t xml:space="preserve"> and GP-patient conversations </w:t>
      </w:r>
      <w:r w:rsidR="00C40F8C">
        <w:rPr>
          <w:rFonts w:ascii="Calibri Light" w:hAnsi="Calibri Light" w:cs="Calibri Light"/>
          <w:sz w:val="24"/>
          <w:szCs w:val="24"/>
        </w:rPr>
        <w:fldChar w:fldCharType="begin"/>
      </w:r>
      <w:r w:rsidR="008F4B25">
        <w:rPr>
          <w:rFonts w:ascii="Calibri Light" w:hAnsi="Calibri Light" w:cs="Calibri Light"/>
          <w:sz w:val="24"/>
          <w:szCs w:val="24"/>
        </w:rPr>
        <w:instrText xml:space="preserve"> ADDIN ZOTERO_ITEM CSL_CITATION {"citationID":"sXRNpq8g","properties":{"formattedCitation":"(Amelung et al., 2020; discussed in Whitaker, 2021)","plainCitation":"(Amelung et al., 2020; discussed in Whitaker, 2021)","noteIndex":0},"citationItems":[{"id":3267,"uris":["http://zotero.org/users/5773506/items/B5VK7T2M"],"itemData":{"id":3267,"type":"article-journal","abstract":"Background  Most cancers are diagnosed following contact with primary care. Patients diagnosed with cancer often see their doctor multiple times with potentially relevant symptoms before being referred to see a specialist, suggesting missed opportunities during doctor-­ patient conversations.\nObjective  To understand doctor-­patient communication around the significance of persistent or new presenting problems and its potential impact on timely cancer diagnosis. Research design  Qualitative thematic analysis based on video recordings of doctor-­patient consultations in primary care and follow-u­ p interviews with patients and doctors. 80 video observations, 20 patient interviews and 7 doctor interviews across 7 general practices in England.\nResults  We found that timeliness of diagnosis may be adversely affected if doctors and patients do not come to an agreement about the presenting problem’s significance. ’Disagreements’ may involve misaligned cognitive factors such as differences in medical knowledge between doctor and patient or misaligned emotional factors such as patients’ unexpressed fear of diagnostic procedures. Interviews suggested that conversations where the difference in views is either not recognised or stays unresolved may lead to unhelpful patient behaviour after the consultation (eg, non-­ attendance at specialist appointments), creating potential for diagnostic delay and patient harm.\nConclusions  Our findings highlight how doctor-­patient consultations can impact timely diagnosis when patients present with persistent or new problems. Misalignments were common and could go unnoticed, leaving gaps for potential to cause patient harm. These findings have implications for timely diagnosis of cancer and other serious disease because they highlight the complexity and fluidity of the consultation and the subsequent impact on the diagnostic process.","container-title":"BMJ Quality &amp; Safety","DOI":"10.1136/bmjqs-2019-009485","ISSN":"2044-5415, 2044-5423","issue":"3","journalAbbreviation":"BMJ Qual Saf","language":"en","page":"198-208","source":"DOI.org (Crossref)","title":"Influence of doctor-patient conversations on behaviours of patients presenting to primary care with new or persistent symptoms: a video observation study","title-short":"Influence of doctor-patient conversations on behaviours of patients presenting to primary care with new or persistent symptoms","volume":"29","author":[{"family":"Amelung","given":"Dorothee"},{"family":"Whitaker","given":"Katriina L"},{"family":"Lennard","given":"Debby"},{"family":"Ogden","given":"Margaret"},{"family":"Sheringham","given":"Jessica"},{"family":"Zhou","given":"Yin"},{"family":"Walter","given":"Fiona M"},{"family":"Singh","given":"Hardeep"},{"family":"Vincent","given":"Charles"},{"family":"Black","given":"Georgia"}],"issued":{"date-parts":[["2020",3]]}},"label":"page"},{"id":3268,"uris":["http://zotero.org/users/5773506/items/ER36M7JR"],"itemData":{"id":3268,"type":"webpage","container-title":"University of Surrey","title":"Maximising the impact of patient-doctor video observation data","URL":"https://www.surrey.ac.uk/news/maximising-impact-patient-doctor-video-observation-data","author":[{"family":"Whitaker","given":"Katriina"}],"accessed":{"date-parts":[["2023",8,9]]},"issued":{"date-parts":[["2021",3,1]]}},"label":"page","prefix":"discussed in "}],"schema":"https://github.com/citation-style-language/schema/raw/master/csl-citation.json"} </w:instrText>
      </w:r>
      <w:r w:rsidR="00C40F8C">
        <w:rPr>
          <w:rFonts w:ascii="Calibri Light" w:hAnsi="Calibri Light" w:cs="Calibri Light"/>
          <w:sz w:val="24"/>
          <w:szCs w:val="24"/>
        </w:rPr>
        <w:fldChar w:fldCharType="separate"/>
      </w:r>
      <w:r w:rsidR="008F4B25" w:rsidRPr="008F4B25">
        <w:rPr>
          <w:rFonts w:ascii="Calibri Light" w:hAnsi="Calibri Light" w:cs="Calibri Light"/>
          <w:sz w:val="24"/>
        </w:rPr>
        <w:t>(Amelung et al., 2020; discussed in Whitaker, 2021)</w:t>
      </w:r>
      <w:r w:rsidR="00C40F8C">
        <w:rPr>
          <w:rFonts w:ascii="Calibri Light" w:hAnsi="Calibri Light" w:cs="Calibri Light"/>
          <w:sz w:val="24"/>
          <w:szCs w:val="24"/>
        </w:rPr>
        <w:fldChar w:fldCharType="end"/>
      </w:r>
      <w:r w:rsidR="003D3F0E">
        <w:rPr>
          <w:rFonts w:ascii="Calibri Light" w:hAnsi="Calibri Light" w:cs="Calibri Light"/>
          <w:sz w:val="24"/>
          <w:szCs w:val="24"/>
        </w:rPr>
        <w:t xml:space="preserve">, </w:t>
      </w:r>
      <w:r w:rsidR="008B6B11">
        <w:rPr>
          <w:rFonts w:ascii="Calibri Light" w:hAnsi="Calibri Light" w:cs="Calibri Light"/>
          <w:sz w:val="24"/>
          <w:szCs w:val="24"/>
        </w:rPr>
        <w:t>cit</w:t>
      </w:r>
      <w:r w:rsidR="007F55C6">
        <w:rPr>
          <w:rFonts w:ascii="Calibri Light" w:hAnsi="Calibri Light" w:cs="Calibri Light"/>
          <w:sz w:val="24"/>
          <w:szCs w:val="24"/>
        </w:rPr>
        <w:t>ing</w:t>
      </w:r>
      <w:r w:rsidR="008B6B11">
        <w:rPr>
          <w:rFonts w:ascii="Calibri Light" w:hAnsi="Calibri Light" w:cs="Calibri Light"/>
          <w:sz w:val="24"/>
          <w:szCs w:val="24"/>
        </w:rPr>
        <w:t xml:space="preserve"> helping others a</w:t>
      </w:r>
      <w:r w:rsidR="002B46D2">
        <w:rPr>
          <w:rFonts w:ascii="Calibri Light" w:hAnsi="Calibri Light" w:cs="Calibri Light"/>
          <w:sz w:val="24"/>
          <w:szCs w:val="24"/>
        </w:rPr>
        <w:t>s</w:t>
      </w:r>
      <w:r w:rsidR="008B6B11">
        <w:rPr>
          <w:rFonts w:ascii="Calibri Light" w:hAnsi="Calibri Light" w:cs="Calibri Light"/>
          <w:sz w:val="24"/>
          <w:szCs w:val="24"/>
        </w:rPr>
        <w:t xml:space="preserve"> the</w:t>
      </w:r>
      <w:r w:rsidR="00A33FFC">
        <w:rPr>
          <w:rFonts w:ascii="Calibri Light" w:hAnsi="Calibri Light" w:cs="Calibri Light"/>
          <w:sz w:val="24"/>
          <w:szCs w:val="24"/>
        </w:rPr>
        <w:t>ir</w:t>
      </w:r>
      <w:r w:rsidR="008B6B11">
        <w:rPr>
          <w:rFonts w:ascii="Calibri Light" w:hAnsi="Calibri Light" w:cs="Calibri Light"/>
          <w:sz w:val="24"/>
          <w:szCs w:val="24"/>
        </w:rPr>
        <w:t xml:space="preserve"> primary </w:t>
      </w:r>
      <w:r w:rsidR="00A33FFC">
        <w:rPr>
          <w:rFonts w:ascii="Calibri Light" w:hAnsi="Calibri Light" w:cs="Calibri Light"/>
          <w:sz w:val="24"/>
          <w:szCs w:val="24"/>
        </w:rPr>
        <w:t>motivation</w:t>
      </w:r>
      <w:r w:rsidR="008B6B11">
        <w:rPr>
          <w:rFonts w:ascii="Calibri Light" w:hAnsi="Calibri Light" w:cs="Calibri Light"/>
          <w:sz w:val="24"/>
          <w:szCs w:val="24"/>
        </w:rPr>
        <w:t xml:space="preserve"> </w:t>
      </w:r>
      <w:r w:rsidR="006E3F7D">
        <w:rPr>
          <w:rFonts w:ascii="Calibri Light" w:hAnsi="Calibri Light" w:cs="Calibri Light"/>
          <w:sz w:val="24"/>
          <w:szCs w:val="24"/>
        </w:rPr>
        <w:fldChar w:fldCharType="begin"/>
      </w:r>
      <w:r w:rsidR="007F55C6">
        <w:rPr>
          <w:rFonts w:ascii="Calibri Light" w:hAnsi="Calibri Light" w:cs="Calibri Light"/>
          <w:sz w:val="24"/>
          <w:szCs w:val="24"/>
        </w:rPr>
        <w:instrText xml:space="preserve"> ADDIN ZOTERO_ITEM CSL_CITATION {"citationID":"OlTbCDRC","properties":{"formattedCitation":"(VandeVusse et al., 2022)","plainCitation":"(VandeVusse et al., 2022)","noteIndex":0},"citationItems":[{"id":2548,"uris":["http://zotero.org/users/5773506/items/DHTMNKCK"],"itemData":{"id":2548,"type":"article-journal","abstract":"Expectations to share data underlying studies are increasing, but research on how participants, particularly those in qualitative research, respond to requests for data sharing is limited. We studied research participants’ willingness to, understanding of, and motivations for data sharing. As part of a larger qualitative study on abortion reporting, we conducted interviews with 64 cisgender women in two states in early 2020 and asked for consent to share de-identiﬁed data. At the end of interviews, we asked participants to reﬂect on their motivations for agreeing or declining to share their data. The vast majority of respondents consented to data sharing and reported that helping others was a primary motivation for agreeing to share their data. However, a substantial number of participants showed a limited understanding of the concept of “data sharing.” Additional research is needed on how to improve participants’ understanding of data sharing and thus ensure fully informed consent.","container-title":"Qualitative Health Research","DOI":"10.1177/10497323211054058","ISSN":"1049-7323, 1552-7557","issue":"1","journalAbbreviation":"Qual Health Res","language":"en","page":"182-191","source":"DOI.org (Crossref)","title":"Qualitative Data Sharing: Participant Understanding, Motivation, and Consent","title-short":"Qualitative Data Sharing","volume":"32","author":[{"family":"VandeVusse","given":"Alicia"},{"family":"Mueller","given":"Jennifer"},{"family":"Karcher","given":"Sebastian"}],"issued":{"date-parts":[["2022",1]]}}}],"schema":"https://github.com/citation-style-language/schema/raw/master/csl-citation.json"} </w:instrText>
      </w:r>
      <w:r w:rsidR="006E3F7D">
        <w:rPr>
          <w:rFonts w:ascii="Calibri Light" w:hAnsi="Calibri Light" w:cs="Calibri Light"/>
          <w:sz w:val="24"/>
          <w:szCs w:val="24"/>
        </w:rPr>
        <w:fldChar w:fldCharType="separate"/>
      </w:r>
      <w:r w:rsidR="007F55C6" w:rsidRPr="007F55C6">
        <w:rPr>
          <w:rFonts w:ascii="Calibri Light" w:hAnsi="Calibri Light" w:cs="Calibri Light"/>
          <w:sz w:val="24"/>
        </w:rPr>
        <w:t>(VandeVusse et al., 2022)</w:t>
      </w:r>
      <w:r w:rsidR="006E3F7D">
        <w:rPr>
          <w:rFonts w:ascii="Calibri Light" w:hAnsi="Calibri Light" w:cs="Calibri Light"/>
          <w:sz w:val="24"/>
          <w:szCs w:val="24"/>
        </w:rPr>
        <w:fldChar w:fldCharType="end"/>
      </w:r>
      <w:r w:rsidR="006E3F7D">
        <w:rPr>
          <w:rFonts w:ascii="Calibri Light" w:hAnsi="Calibri Light" w:cs="Calibri Light"/>
          <w:sz w:val="24"/>
          <w:szCs w:val="24"/>
        </w:rPr>
        <w:t>.</w:t>
      </w:r>
    </w:p>
    <w:p w14:paraId="6EDF7351" w14:textId="51545294" w:rsidR="006B279A" w:rsidRDefault="006B279A" w:rsidP="006B279A">
      <w:pPr>
        <w:spacing w:line="360" w:lineRule="auto"/>
        <w:rPr>
          <w:rFonts w:asciiTheme="majorHAnsi" w:hAnsiTheme="majorHAnsi" w:cstheme="majorHAnsi"/>
          <w:b/>
          <w:bCs/>
          <w:sz w:val="24"/>
          <w:szCs w:val="24"/>
        </w:rPr>
      </w:pPr>
      <w:r>
        <w:rPr>
          <w:rFonts w:asciiTheme="majorHAnsi" w:hAnsiTheme="majorHAnsi" w:cstheme="majorHAnsi"/>
          <w:b/>
          <w:bCs/>
          <w:sz w:val="24"/>
          <w:szCs w:val="24"/>
        </w:rPr>
        <w:t xml:space="preserve">Data </w:t>
      </w:r>
      <w:r w:rsidR="00B6439C">
        <w:rPr>
          <w:rFonts w:asciiTheme="majorHAnsi" w:hAnsiTheme="majorHAnsi" w:cstheme="majorHAnsi"/>
          <w:b/>
          <w:bCs/>
          <w:sz w:val="24"/>
          <w:szCs w:val="24"/>
        </w:rPr>
        <w:t>S</w:t>
      </w:r>
      <w:r>
        <w:rPr>
          <w:rFonts w:asciiTheme="majorHAnsi" w:hAnsiTheme="majorHAnsi" w:cstheme="majorHAnsi"/>
          <w:b/>
          <w:bCs/>
          <w:sz w:val="24"/>
          <w:szCs w:val="24"/>
        </w:rPr>
        <w:t xml:space="preserve">haring as </w:t>
      </w:r>
      <w:r w:rsidR="00B6439C">
        <w:rPr>
          <w:rFonts w:asciiTheme="majorHAnsi" w:hAnsiTheme="majorHAnsi" w:cstheme="majorHAnsi"/>
          <w:b/>
          <w:bCs/>
          <w:sz w:val="24"/>
          <w:szCs w:val="24"/>
        </w:rPr>
        <w:t>B</w:t>
      </w:r>
      <w:r>
        <w:rPr>
          <w:rFonts w:asciiTheme="majorHAnsi" w:hAnsiTheme="majorHAnsi" w:cstheme="majorHAnsi"/>
          <w:b/>
          <w:bCs/>
          <w:sz w:val="24"/>
          <w:szCs w:val="24"/>
        </w:rPr>
        <w:t xml:space="preserve">ehaviour </w:t>
      </w:r>
    </w:p>
    <w:p w14:paraId="7FFD58FB" w14:textId="2427D5CA" w:rsidR="002B5D65" w:rsidRPr="008B15F6" w:rsidRDefault="006B279A" w:rsidP="00173A47">
      <w:pPr>
        <w:spacing w:line="360" w:lineRule="auto"/>
        <w:rPr>
          <w:rFonts w:asciiTheme="majorHAnsi" w:hAnsiTheme="majorHAnsi" w:cstheme="majorBidi"/>
          <w:sz w:val="24"/>
          <w:szCs w:val="24"/>
        </w:rPr>
      </w:pPr>
      <w:bookmarkStart w:id="6" w:name="_Hlk135413382"/>
      <w:bookmarkStart w:id="7" w:name="_Hlk136944232"/>
      <w:r>
        <w:rPr>
          <w:rFonts w:asciiTheme="majorHAnsi" w:hAnsiTheme="majorHAnsi" w:cstheme="majorHAnsi"/>
          <w:sz w:val="24"/>
          <w:szCs w:val="24"/>
        </w:rPr>
        <w:tab/>
      </w:r>
      <w:r w:rsidR="003B60AD">
        <w:rPr>
          <w:rFonts w:asciiTheme="majorHAnsi" w:hAnsiTheme="majorHAnsi" w:cstheme="majorBidi"/>
          <w:sz w:val="24"/>
          <w:szCs w:val="24"/>
        </w:rPr>
        <w:t>The term ‘d</w:t>
      </w:r>
      <w:r w:rsidRPr="32872E96">
        <w:rPr>
          <w:rFonts w:asciiTheme="majorHAnsi" w:hAnsiTheme="majorHAnsi" w:cstheme="majorBidi"/>
          <w:sz w:val="24"/>
          <w:szCs w:val="24"/>
        </w:rPr>
        <w:t>ata sharing</w:t>
      </w:r>
      <w:r w:rsidR="003B60AD">
        <w:rPr>
          <w:rFonts w:asciiTheme="majorHAnsi" w:hAnsiTheme="majorHAnsi" w:cstheme="majorBidi"/>
          <w:sz w:val="24"/>
          <w:szCs w:val="24"/>
        </w:rPr>
        <w:t>’</w:t>
      </w:r>
      <w:r w:rsidRPr="32872E96">
        <w:rPr>
          <w:rFonts w:asciiTheme="majorHAnsi" w:hAnsiTheme="majorHAnsi" w:cstheme="majorBidi"/>
          <w:sz w:val="24"/>
          <w:szCs w:val="24"/>
        </w:rPr>
        <w:t xml:space="preserve"> </w:t>
      </w:r>
      <w:r w:rsidR="00555D16">
        <w:rPr>
          <w:rFonts w:asciiTheme="majorHAnsi" w:hAnsiTheme="majorHAnsi" w:cstheme="majorBidi"/>
          <w:sz w:val="24"/>
          <w:szCs w:val="24"/>
        </w:rPr>
        <w:t>encompasses</w:t>
      </w:r>
      <w:r w:rsidR="54F55B45" w:rsidRPr="32872E96">
        <w:rPr>
          <w:rFonts w:asciiTheme="majorHAnsi" w:hAnsiTheme="majorHAnsi" w:cstheme="majorBidi"/>
          <w:sz w:val="24"/>
          <w:szCs w:val="24"/>
        </w:rPr>
        <w:t xml:space="preserve"> </w:t>
      </w:r>
      <w:r w:rsidR="63C2BD04" w:rsidRPr="32872E96">
        <w:rPr>
          <w:rFonts w:asciiTheme="majorHAnsi" w:hAnsiTheme="majorHAnsi" w:cstheme="majorBidi"/>
          <w:sz w:val="24"/>
          <w:szCs w:val="24"/>
        </w:rPr>
        <w:t>a range of behaviours</w:t>
      </w:r>
      <w:r w:rsidRPr="32872E96">
        <w:rPr>
          <w:rFonts w:asciiTheme="majorHAnsi" w:hAnsiTheme="majorHAnsi" w:cstheme="majorBidi"/>
          <w:sz w:val="24"/>
          <w:szCs w:val="24"/>
        </w:rPr>
        <w:t xml:space="preserve"> </w:t>
      </w:r>
      <w:bookmarkEnd w:id="6"/>
      <w:r w:rsidRPr="32872E96">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{"citationID":"od5TFmGY","properties":{"formattedCitation":"(Norris &amp; O\\uc0\\u8217{}Connor, 2019)","plainCitation":"(Norris &amp; O’Connor, 2019)","dontUpdate":true,"noteIndex":0},"citationItems":[{"id":9,"uris":["http://zotero.org/users/5773506/items/4VP9LB94"],"itemData":{"id":9,"type":"article-journal","container-title":"Psychology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B."}],"issued":{"date-parts":[["2019",12,2]]}}},{"id":2293,"uris":["http://zotero.org/users/5773506/items/PYRZHJ7Q"],"itemData":{"id":2293,"type":"post-weblog","container-title":"Open Science is a Behavior","title":"Open Science is a Behavior","URL":"https://www.cos.io/blog/open-science-is-a-behavior","author":[{"family":"Corker","given":"Katie"}],"issued":{"date-parts":[["2018",9,12]]}},"label":"page","prefix":"see "}],"schema":"https://github.com/citation-style-language/schema/raw/master/csl-citation.json"} </w:instrText>
      </w:r>
      <w:r w:rsidR="00A648CB">
        <w:rPr>
          <w:rFonts w:asciiTheme="majorHAnsi" w:hAnsiTheme="majorHAnsi" w:cstheme="majorBidi"/>
          <w:sz w:val="24"/>
          <w:szCs w:val="24"/>
        </w:rPr>
        <w:fldChar w:fldCharType="separate"/>
      </w:r>
      <w:r w:rsidRPr="32872E96">
        <w:rPr>
          <w:rFonts w:asciiTheme="majorHAnsi" w:hAnsiTheme="majorHAnsi" w:cstheme="majorBidi"/>
          <w:sz w:val="24"/>
          <w:szCs w:val="24"/>
        </w:rPr>
        <w:fldChar w:fldCharType="end"/>
      </w:r>
      <w:r w:rsidR="006A0E8D" w:rsidRPr="003B60AD">
        <w:rPr>
          <w:rFonts w:asciiTheme="majorHAnsi" w:hAnsiTheme="majorHAnsi" w:cstheme="majorBidi"/>
          <w:sz w:val="24"/>
          <w:szCs w:val="24"/>
        </w:rPr>
        <w:t>that</w:t>
      </w:r>
      <w:r w:rsidRPr="003B60AD">
        <w:rPr>
          <w:rFonts w:asciiTheme="majorHAnsi" w:hAnsiTheme="majorHAnsi" w:cstheme="majorBidi"/>
          <w:sz w:val="24"/>
          <w:szCs w:val="24"/>
        </w:rPr>
        <w:t xml:space="preserve"> </w:t>
      </w:r>
      <w:r w:rsidR="00606DAE" w:rsidRPr="003B60AD">
        <w:rPr>
          <w:rFonts w:asciiTheme="majorHAnsi" w:hAnsiTheme="majorHAnsi" w:cstheme="majorBidi"/>
          <w:sz w:val="24"/>
          <w:szCs w:val="24"/>
        </w:rPr>
        <w:t xml:space="preserve">occur across </w:t>
      </w:r>
      <w:r w:rsidR="00D06920" w:rsidRPr="003B60AD">
        <w:rPr>
          <w:rFonts w:asciiTheme="majorHAnsi" w:hAnsiTheme="majorHAnsi" w:cstheme="majorBidi"/>
          <w:sz w:val="24"/>
          <w:szCs w:val="24"/>
        </w:rPr>
        <w:t>the</w:t>
      </w:r>
      <w:r w:rsidRPr="003B60AD">
        <w:rPr>
          <w:rFonts w:asciiTheme="majorHAnsi" w:hAnsiTheme="majorHAnsi" w:cstheme="majorBidi"/>
          <w:sz w:val="24"/>
          <w:szCs w:val="24"/>
        </w:rPr>
        <w:t xml:space="preserve"> </w:t>
      </w:r>
      <w:r w:rsidR="002056EB" w:rsidRPr="003B60AD">
        <w:rPr>
          <w:rFonts w:asciiTheme="majorHAnsi" w:hAnsiTheme="majorHAnsi" w:cstheme="majorBidi"/>
          <w:sz w:val="24"/>
          <w:szCs w:val="24"/>
        </w:rPr>
        <w:t>research lifecycle</w:t>
      </w:r>
      <w:r w:rsidR="002F3E82" w:rsidRPr="003B60AD">
        <w:rPr>
          <w:rFonts w:asciiTheme="majorHAnsi" w:hAnsiTheme="majorHAnsi" w:cstheme="majorBidi"/>
          <w:sz w:val="24"/>
          <w:szCs w:val="24"/>
        </w:rPr>
        <w:t>,</w:t>
      </w:r>
      <w:r w:rsidR="008B442F" w:rsidRPr="003B60AD">
        <w:rPr>
          <w:rFonts w:asciiTheme="majorHAnsi" w:hAnsiTheme="majorHAnsi" w:cstheme="majorBidi"/>
          <w:sz w:val="24"/>
          <w:szCs w:val="24"/>
        </w:rPr>
        <w:t xml:space="preserve"> </w:t>
      </w:r>
      <w:r w:rsidR="002F3E82" w:rsidRPr="003B60AD">
        <w:rPr>
          <w:rFonts w:asciiTheme="majorHAnsi" w:hAnsiTheme="majorHAnsi" w:cstheme="majorBidi"/>
          <w:sz w:val="24"/>
          <w:szCs w:val="24"/>
        </w:rPr>
        <w:t xml:space="preserve">taking place </w:t>
      </w:r>
      <w:r w:rsidR="008B442F" w:rsidRPr="003B60AD">
        <w:rPr>
          <w:rFonts w:asciiTheme="majorHAnsi" w:hAnsiTheme="majorHAnsi" w:cstheme="majorBidi"/>
          <w:sz w:val="24"/>
          <w:szCs w:val="24"/>
        </w:rPr>
        <w:t xml:space="preserve">before </w:t>
      </w:r>
      <w:r w:rsidRPr="003B60AD">
        <w:rPr>
          <w:rFonts w:asciiTheme="majorHAnsi" w:hAnsiTheme="majorHAnsi" w:cstheme="majorBidi"/>
          <w:sz w:val="24"/>
          <w:szCs w:val="24"/>
        </w:rPr>
        <w:t xml:space="preserve">(e.g., preparing consent forms), </w:t>
      </w:r>
      <w:r w:rsidR="008B442F" w:rsidRPr="003B60AD">
        <w:rPr>
          <w:rFonts w:asciiTheme="majorHAnsi" w:hAnsiTheme="majorHAnsi" w:cstheme="majorBidi"/>
          <w:sz w:val="24"/>
          <w:szCs w:val="24"/>
        </w:rPr>
        <w:t>during</w:t>
      </w:r>
      <w:r w:rsidRPr="003B60AD">
        <w:rPr>
          <w:rFonts w:asciiTheme="majorHAnsi" w:hAnsiTheme="majorHAnsi" w:cstheme="majorBidi"/>
          <w:sz w:val="24"/>
          <w:szCs w:val="24"/>
        </w:rPr>
        <w:t xml:space="preserve"> (e.g., recording exclusion</w:t>
      </w:r>
      <w:r w:rsidR="008341B5" w:rsidRPr="003B60AD">
        <w:rPr>
          <w:rFonts w:asciiTheme="majorHAnsi" w:hAnsiTheme="majorHAnsi" w:cstheme="majorBidi"/>
          <w:sz w:val="24"/>
          <w:szCs w:val="24"/>
        </w:rPr>
        <w:t>s</w:t>
      </w:r>
      <w:r w:rsidRPr="003B60AD">
        <w:rPr>
          <w:rFonts w:asciiTheme="majorHAnsi" w:hAnsiTheme="majorHAnsi" w:cstheme="majorBidi"/>
          <w:sz w:val="24"/>
          <w:szCs w:val="24"/>
        </w:rPr>
        <w:t xml:space="preserve">), </w:t>
      </w:r>
      <w:r w:rsidR="008B442F" w:rsidRPr="003B60AD">
        <w:rPr>
          <w:rFonts w:asciiTheme="majorHAnsi" w:hAnsiTheme="majorHAnsi" w:cstheme="majorBidi"/>
          <w:sz w:val="24"/>
          <w:szCs w:val="24"/>
        </w:rPr>
        <w:t>and after the research</w:t>
      </w:r>
      <w:r w:rsidRPr="003B60AD">
        <w:rPr>
          <w:rFonts w:asciiTheme="majorHAnsi" w:hAnsiTheme="majorHAnsi" w:cstheme="majorBidi"/>
          <w:sz w:val="24"/>
          <w:szCs w:val="24"/>
        </w:rPr>
        <w:t xml:space="preserve"> (e.g., </w:t>
      </w:r>
      <w:r w:rsidR="00D06920" w:rsidRPr="003B60AD">
        <w:rPr>
          <w:rFonts w:asciiTheme="majorHAnsi" w:hAnsiTheme="majorHAnsi" w:cstheme="majorBidi"/>
          <w:sz w:val="24"/>
          <w:szCs w:val="24"/>
        </w:rPr>
        <w:t xml:space="preserve">depositing the </w:t>
      </w:r>
      <w:r w:rsidR="00D06920" w:rsidRPr="008B15F6">
        <w:rPr>
          <w:rFonts w:asciiTheme="majorHAnsi" w:hAnsiTheme="majorHAnsi" w:cstheme="majorBidi"/>
          <w:sz w:val="24"/>
          <w:szCs w:val="24"/>
        </w:rPr>
        <w:t>data in a repository</w:t>
      </w:r>
      <w:r w:rsidRPr="008B15F6">
        <w:rPr>
          <w:rFonts w:asciiTheme="majorHAnsi" w:hAnsiTheme="majorHAnsi" w:cstheme="majorBidi"/>
          <w:sz w:val="24"/>
          <w:szCs w:val="24"/>
        </w:rPr>
        <w:t xml:space="preserve">). </w:t>
      </w:r>
      <w:bookmarkEnd w:id="7"/>
      <w:r w:rsidR="00FE1B57" w:rsidRPr="008B15F6">
        <w:rPr>
          <w:rFonts w:asciiTheme="majorHAnsi" w:hAnsiTheme="majorHAnsi" w:cstheme="majorBidi"/>
          <w:sz w:val="24"/>
          <w:szCs w:val="24"/>
        </w:rPr>
        <w:t xml:space="preserve">Behaviours do not occur in isolation but in systems of behaviours that interact with </w:t>
      </w:r>
      <w:r w:rsidR="0084615E" w:rsidRPr="008B15F6">
        <w:rPr>
          <w:rFonts w:asciiTheme="majorHAnsi" w:hAnsiTheme="majorHAnsi" w:cstheme="majorBidi"/>
          <w:sz w:val="24"/>
          <w:szCs w:val="24"/>
        </w:rPr>
        <w:t xml:space="preserve">and depend on </w:t>
      </w:r>
      <w:r w:rsidR="00FE1B57" w:rsidRPr="008B15F6">
        <w:rPr>
          <w:rFonts w:asciiTheme="majorHAnsi" w:hAnsiTheme="majorHAnsi" w:cstheme="majorBidi"/>
          <w:sz w:val="24"/>
          <w:szCs w:val="24"/>
        </w:rPr>
        <w:t>one another</w:t>
      </w:r>
      <w:r w:rsidR="00C04FC9" w:rsidRPr="008B15F6">
        <w:rPr>
          <w:rFonts w:asciiTheme="majorHAnsi" w:hAnsiTheme="majorHAnsi" w:cstheme="majorBidi"/>
          <w:sz w:val="24"/>
          <w:szCs w:val="24"/>
        </w:rPr>
        <w:t xml:space="preserve"> </w:t>
      </w:r>
      <w:r w:rsidR="00C04FC9" w:rsidRPr="008B15F6">
        <w:rPr>
          <w:rFonts w:asciiTheme="majorHAnsi" w:hAnsiTheme="majorHAnsi" w:cstheme="majorBidi"/>
          <w:sz w:val="24"/>
          <w:szCs w:val="24"/>
        </w:rPr>
        <w:fldChar w:fldCharType="begin"/>
      </w:r>
      <w:r w:rsidR="00C04FC9" w:rsidRPr="008B15F6">
        <w:rPr>
          <w:rFonts w:asciiTheme="majorHAnsi" w:hAnsiTheme="majorHAnsi" w:cstheme="majorBidi"/>
          <w:sz w:val="24"/>
          <w:szCs w:val="24"/>
        </w:rPr>
        <w:instrText xml:space="preserve"> ADDIN ZOTERO_ITEM CSL_CITATION {"citationID":"0wtTbkMf","properties":{"formattedCitation":"(Michie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00C04FC9" w:rsidRPr="008B15F6">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00C04FC9" w:rsidRPr="008B15F6">
        <w:rPr>
          <w:rFonts w:asciiTheme="majorHAnsi" w:hAnsiTheme="majorHAnsi" w:cstheme="majorBidi"/>
          <w:sz w:val="24"/>
          <w:szCs w:val="24"/>
        </w:rPr>
        <w:fldChar w:fldCharType="end"/>
      </w:r>
      <w:r w:rsidR="00FE1B57" w:rsidRPr="008B15F6">
        <w:rPr>
          <w:rFonts w:asciiTheme="majorHAnsi" w:hAnsiTheme="majorHAnsi" w:cstheme="majorBidi"/>
          <w:sz w:val="24"/>
          <w:szCs w:val="24"/>
        </w:rPr>
        <w:t xml:space="preserve">. </w:t>
      </w:r>
      <w:r w:rsidR="0084615E" w:rsidRPr="008B15F6">
        <w:rPr>
          <w:rFonts w:asciiTheme="majorHAnsi" w:hAnsiTheme="majorHAnsi" w:cstheme="majorBidi"/>
          <w:sz w:val="24"/>
          <w:szCs w:val="24"/>
        </w:rPr>
        <w:t>This inter-dependence means that i</w:t>
      </w:r>
      <w:r w:rsidR="00F30DE6" w:rsidRPr="008B15F6">
        <w:rPr>
          <w:rFonts w:asciiTheme="majorHAnsi" w:hAnsiTheme="majorHAnsi" w:cstheme="majorBidi"/>
          <w:sz w:val="24"/>
          <w:szCs w:val="24"/>
        </w:rPr>
        <w:t xml:space="preserve">f one </w:t>
      </w:r>
      <w:r w:rsidR="0061775E" w:rsidRPr="008B15F6">
        <w:rPr>
          <w:rFonts w:asciiTheme="majorHAnsi" w:hAnsiTheme="majorHAnsi" w:cstheme="majorBidi"/>
          <w:sz w:val="24"/>
          <w:szCs w:val="24"/>
        </w:rPr>
        <w:t>data sharing behaviour</w:t>
      </w:r>
      <w:r w:rsidR="00F30DE6" w:rsidRPr="008B15F6">
        <w:rPr>
          <w:rFonts w:asciiTheme="majorHAnsi" w:hAnsiTheme="majorHAnsi" w:cstheme="majorBidi"/>
          <w:sz w:val="24"/>
          <w:szCs w:val="24"/>
        </w:rPr>
        <w:t xml:space="preserve"> does not </w:t>
      </w:r>
      <w:r w:rsidR="00EE1CEB" w:rsidRPr="008B15F6">
        <w:rPr>
          <w:rFonts w:asciiTheme="majorHAnsi" w:hAnsiTheme="majorHAnsi" w:cstheme="majorBidi"/>
          <w:sz w:val="24"/>
          <w:szCs w:val="24"/>
        </w:rPr>
        <w:t>occur</w:t>
      </w:r>
      <w:r w:rsidR="00F30DE6" w:rsidRPr="008B15F6">
        <w:rPr>
          <w:rFonts w:asciiTheme="majorHAnsi" w:hAnsiTheme="majorHAnsi" w:cstheme="majorBidi"/>
          <w:sz w:val="24"/>
          <w:szCs w:val="24"/>
        </w:rPr>
        <w:t>, this may</w:t>
      </w:r>
      <w:r w:rsidR="00C64D28" w:rsidRPr="008B15F6">
        <w:rPr>
          <w:rFonts w:asciiTheme="majorHAnsi" w:hAnsiTheme="majorHAnsi" w:cstheme="majorBidi"/>
          <w:sz w:val="24"/>
          <w:szCs w:val="24"/>
        </w:rPr>
        <w:t xml:space="preserve"> ultimately</w:t>
      </w:r>
      <w:r w:rsidR="00F30DE6" w:rsidRPr="008B15F6">
        <w:rPr>
          <w:rFonts w:asciiTheme="majorHAnsi" w:hAnsiTheme="majorHAnsi" w:cstheme="majorBidi"/>
          <w:sz w:val="24"/>
          <w:szCs w:val="24"/>
        </w:rPr>
        <w:t xml:space="preserve"> prevent data </w:t>
      </w:r>
      <w:r w:rsidR="0061775E" w:rsidRPr="008B15F6">
        <w:rPr>
          <w:rFonts w:asciiTheme="majorHAnsi" w:hAnsiTheme="majorHAnsi" w:cstheme="majorBidi"/>
          <w:sz w:val="24"/>
          <w:szCs w:val="24"/>
        </w:rPr>
        <w:t>from being shared</w:t>
      </w:r>
      <w:r w:rsidR="00F30DE6" w:rsidRPr="008B15F6">
        <w:rPr>
          <w:rFonts w:asciiTheme="majorHAnsi" w:hAnsiTheme="majorHAnsi" w:cstheme="majorBidi"/>
          <w:sz w:val="24"/>
          <w:szCs w:val="24"/>
        </w:rPr>
        <w:t xml:space="preserve"> </w:t>
      </w:r>
      <w:r w:rsidR="00F30DE6" w:rsidRPr="008B15F6">
        <w:rPr>
          <w:rFonts w:asciiTheme="majorHAnsi" w:hAnsiTheme="majorHAnsi" w:cstheme="majorHAnsi"/>
          <w:sz w:val="24"/>
          <w:szCs w:val="24"/>
        </w:rPr>
        <w:fldChar w:fldCharType="begin"/>
      </w:r>
      <w:r w:rsidR="006644DE" w:rsidRPr="008B15F6">
        <w:rPr>
          <w:rFonts w:asciiTheme="majorHAnsi" w:hAnsiTheme="majorHAnsi" w:cstheme="majorHAnsi"/>
          <w:sz w:val="24"/>
          <w:szCs w:val="24"/>
        </w:rPr>
        <w:instrText xml:space="preserve"> ADDIN ZOTERO_ITEM CSL_CITATION {"citationID":"fCFUrcMN","properties":{"formattedCitation":"(see, Norris &amp; O\\uc0\\u8217{}Connor, 2019)","plainCitation":"(see, Norris &amp; O’Connor, 2019)","noteIndex":0},"citationItems":[{"id":9,"uris":["http://zotero.org/users/5773506/items/4VP9LB94"],"itemData":{"id":9,"type":"article-journal","container-title":"Psychology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B."}],"issued":{"date-parts":[["2019",12,2]]}},"label":"page","prefix":"see, "}],"schema":"https://github.com/citation-style-language/schema/raw/master/csl-citation.json"} </w:instrText>
      </w:r>
      <w:r w:rsidR="00F30DE6" w:rsidRPr="008B15F6">
        <w:rPr>
          <w:rFonts w:asciiTheme="majorHAnsi" w:hAnsiTheme="majorHAnsi" w:cstheme="majorHAnsi"/>
          <w:sz w:val="24"/>
          <w:szCs w:val="24"/>
        </w:rPr>
        <w:fldChar w:fldCharType="separate"/>
      </w:r>
      <w:r w:rsidR="00623B70" w:rsidRPr="00623B70">
        <w:rPr>
          <w:rFonts w:ascii="Calibri Light" w:hAnsi="Calibri Light" w:cs="Calibri Light"/>
          <w:sz w:val="24"/>
          <w:szCs w:val="24"/>
        </w:rPr>
        <w:t>(see, Norris &amp; O’Connor, 2019)</w:t>
      </w:r>
      <w:r w:rsidR="00F30DE6" w:rsidRPr="008B15F6">
        <w:rPr>
          <w:rFonts w:asciiTheme="majorHAnsi" w:hAnsiTheme="majorHAnsi" w:cstheme="majorHAnsi"/>
          <w:sz w:val="24"/>
          <w:szCs w:val="24"/>
        </w:rPr>
        <w:fldChar w:fldCharType="end"/>
      </w:r>
      <w:r w:rsidR="00F30DE6" w:rsidRPr="008B15F6">
        <w:rPr>
          <w:rFonts w:asciiTheme="majorHAnsi" w:hAnsiTheme="majorHAnsi" w:cstheme="majorHAnsi"/>
          <w:sz w:val="24"/>
          <w:szCs w:val="24"/>
        </w:rPr>
        <w:t>. For</w:t>
      </w:r>
      <w:r w:rsidR="00F30DE6" w:rsidRPr="008B15F6">
        <w:rPr>
          <w:rFonts w:asciiTheme="majorHAnsi" w:hAnsiTheme="majorHAnsi" w:cstheme="majorBidi"/>
          <w:sz w:val="24"/>
          <w:szCs w:val="24"/>
        </w:rPr>
        <w:t xml:space="preserve"> example, </w:t>
      </w:r>
      <w:r w:rsidR="00F24214" w:rsidRPr="008B15F6">
        <w:rPr>
          <w:rFonts w:asciiTheme="majorHAnsi" w:hAnsiTheme="majorHAnsi" w:cstheme="majorBidi"/>
          <w:sz w:val="24"/>
          <w:szCs w:val="24"/>
        </w:rPr>
        <w:t>omitting</w:t>
      </w:r>
      <w:r w:rsidR="00F30DE6" w:rsidRPr="008B15F6">
        <w:rPr>
          <w:rFonts w:asciiTheme="majorHAnsi" w:hAnsiTheme="majorHAnsi" w:cstheme="majorBidi"/>
          <w:sz w:val="24"/>
          <w:szCs w:val="24"/>
        </w:rPr>
        <w:t xml:space="preserve"> information about future data sharing </w:t>
      </w:r>
      <w:r w:rsidR="00AA7353" w:rsidRPr="008B15F6">
        <w:rPr>
          <w:rFonts w:asciiTheme="majorHAnsi" w:hAnsiTheme="majorHAnsi" w:cstheme="majorBidi"/>
          <w:sz w:val="24"/>
          <w:szCs w:val="24"/>
        </w:rPr>
        <w:t xml:space="preserve">from </w:t>
      </w:r>
      <w:r w:rsidR="00C41FC1" w:rsidRPr="008B15F6">
        <w:rPr>
          <w:rFonts w:asciiTheme="majorHAnsi" w:hAnsiTheme="majorHAnsi" w:cstheme="majorBidi"/>
          <w:sz w:val="24"/>
          <w:szCs w:val="24"/>
        </w:rPr>
        <w:t xml:space="preserve">participant </w:t>
      </w:r>
      <w:r w:rsidR="00F30DE6" w:rsidRPr="008B15F6">
        <w:rPr>
          <w:rFonts w:asciiTheme="majorHAnsi" w:hAnsiTheme="majorHAnsi" w:cstheme="majorBidi"/>
          <w:sz w:val="24"/>
          <w:szCs w:val="24"/>
        </w:rPr>
        <w:t>consent forms</w:t>
      </w:r>
      <w:r w:rsidR="00113468" w:rsidRPr="008B15F6">
        <w:rPr>
          <w:rFonts w:asciiTheme="majorHAnsi" w:hAnsiTheme="majorHAnsi" w:cstheme="majorBidi"/>
          <w:sz w:val="24"/>
          <w:szCs w:val="24"/>
        </w:rPr>
        <w:t xml:space="preserve"> or failing to secure suitable funding</w:t>
      </w:r>
      <w:r w:rsidR="002E2EF6" w:rsidRPr="008B15F6">
        <w:rPr>
          <w:rFonts w:asciiTheme="majorHAnsi" w:hAnsiTheme="majorHAnsi" w:cstheme="majorBidi"/>
          <w:sz w:val="24"/>
          <w:szCs w:val="24"/>
        </w:rPr>
        <w:t xml:space="preserve"> for data </w:t>
      </w:r>
      <w:r w:rsidR="00586F0F" w:rsidRPr="008B15F6">
        <w:rPr>
          <w:rFonts w:asciiTheme="majorHAnsi" w:hAnsiTheme="majorHAnsi" w:cstheme="majorBidi"/>
          <w:sz w:val="24"/>
          <w:szCs w:val="24"/>
        </w:rPr>
        <w:t>archiving</w:t>
      </w:r>
      <w:r w:rsidR="00113468" w:rsidRPr="008B15F6">
        <w:rPr>
          <w:rFonts w:asciiTheme="majorHAnsi" w:hAnsiTheme="majorHAnsi" w:cstheme="majorBidi"/>
          <w:sz w:val="24"/>
          <w:szCs w:val="24"/>
        </w:rPr>
        <w:t>,</w:t>
      </w:r>
      <w:r w:rsidR="00F30DE6" w:rsidRPr="008B15F6">
        <w:rPr>
          <w:rFonts w:asciiTheme="majorHAnsi" w:hAnsiTheme="majorHAnsi" w:cstheme="majorBidi"/>
          <w:sz w:val="24"/>
          <w:szCs w:val="24"/>
        </w:rPr>
        <w:t xml:space="preserve"> may preclude </w:t>
      </w:r>
      <w:r w:rsidR="000D0454" w:rsidRPr="008B15F6">
        <w:rPr>
          <w:rFonts w:asciiTheme="majorHAnsi" w:hAnsiTheme="majorHAnsi" w:cstheme="majorBidi"/>
          <w:sz w:val="24"/>
          <w:szCs w:val="24"/>
        </w:rPr>
        <w:t>the data from being shared</w:t>
      </w:r>
      <w:r w:rsidR="00F30DE6" w:rsidRPr="008B15F6">
        <w:rPr>
          <w:rFonts w:asciiTheme="majorHAnsi" w:hAnsiTheme="majorHAnsi" w:cstheme="majorBidi"/>
          <w:sz w:val="24"/>
          <w:szCs w:val="24"/>
        </w:rPr>
        <w:t>.</w:t>
      </w:r>
    </w:p>
    <w:p w14:paraId="6777A40A" w14:textId="145BF675" w:rsidR="00E83E8A" w:rsidRPr="008B15F6" w:rsidRDefault="00F30DE6" w:rsidP="002B5D65">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For the purposes of the present research,</w:t>
      </w:r>
      <w:r w:rsidR="001961F6" w:rsidRPr="008B15F6">
        <w:rPr>
          <w:rFonts w:asciiTheme="majorHAnsi" w:hAnsiTheme="majorHAnsi" w:cstheme="majorBidi"/>
          <w:sz w:val="24"/>
          <w:szCs w:val="24"/>
        </w:rPr>
        <w:t xml:space="preserve"> we are interested in </w:t>
      </w:r>
      <w:r w:rsidR="00CA511D" w:rsidRPr="008B15F6">
        <w:rPr>
          <w:rFonts w:asciiTheme="majorHAnsi" w:hAnsiTheme="majorHAnsi" w:cstheme="majorBidi"/>
          <w:sz w:val="24"/>
          <w:szCs w:val="24"/>
        </w:rPr>
        <w:t xml:space="preserve">individual </w:t>
      </w:r>
      <w:r w:rsidR="001961F6" w:rsidRPr="008B15F6">
        <w:rPr>
          <w:rFonts w:asciiTheme="majorHAnsi" w:hAnsiTheme="majorHAnsi" w:cstheme="majorBidi"/>
          <w:sz w:val="24"/>
          <w:szCs w:val="24"/>
        </w:rPr>
        <w:t>researchers</w:t>
      </w:r>
      <w:r w:rsidR="00523DA9" w:rsidRPr="008B15F6">
        <w:rPr>
          <w:rFonts w:asciiTheme="majorHAnsi" w:hAnsiTheme="majorHAnsi" w:cstheme="majorBidi"/>
          <w:sz w:val="24"/>
          <w:szCs w:val="24"/>
        </w:rPr>
        <w:t>’</w:t>
      </w:r>
      <w:r w:rsidR="001961F6"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data sharing behaviours</w:t>
      </w:r>
      <w:r w:rsidR="001961F6" w:rsidRPr="008B15F6">
        <w:rPr>
          <w:rFonts w:asciiTheme="majorHAnsi" w:hAnsiTheme="majorHAnsi" w:cstheme="majorBidi"/>
          <w:sz w:val="24"/>
          <w:szCs w:val="24"/>
        </w:rPr>
        <w:t xml:space="preserve">. </w:t>
      </w:r>
      <w:r w:rsidR="002234B1" w:rsidRPr="008B15F6">
        <w:rPr>
          <w:rFonts w:asciiTheme="majorHAnsi" w:hAnsiTheme="majorHAnsi" w:cstheme="majorBidi"/>
          <w:sz w:val="24"/>
          <w:szCs w:val="24"/>
        </w:rPr>
        <w:t>Here we provide a</w:t>
      </w:r>
      <w:r w:rsidR="00336137" w:rsidRPr="008B15F6">
        <w:rPr>
          <w:rFonts w:asciiTheme="majorHAnsi" w:hAnsiTheme="majorHAnsi" w:cstheme="majorBidi"/>
          <w:sz w:val="24"/>
          <w:szCs w:val="24"/>
        </w:rPr>
        <w:t xml:space="preserve"> synthesised</w:t>
      </w:r>
      <w:r w:rsidR="002234B1" w:rsidRPr="008B15F6">
        <w:rPr>
          <w:rFonts w:asciiTheme="majorHAnsi" w:hAnsiTheme="majorHAnsi" w:cstheme="majorBidi"/>
          <w:sz w:val="24"/>
          <w:szCs w:val="24"/>
        </w:rPr>
        <w:t xml:space="preserve"> list of the key behaviours that </w:t>
      </w:r>
      <w:r w:rsidR="002234B1" w:rsidRPr="008B15F6">
        <w:rPr>
          <w:rFonts w:asciiTheme="majorHAnsi" w:hAnsiTheme="majorHAnsi" w:cstheme="majorBidi"/>
          <w:sz w:val="24"/>
          <w:szCs w:val="24"/>
        </w:rPr>
        <w:lastRenderedPageBreak/>
        <w:t xml:space="preserve">comprise </w:t>
      </w:r>
      <w:r w:rsidR="00980989" w:rsidRPr="008B15F6">
        <w:rPr>
          <w:rFonts w:asciiTheme="majorHAnsi" w:hAnsiTheme="majorHAnsi" w:cstheme="majorBidi"/>
          <w:sz w:val="24"/>
          <w:szCs w:val="24"/>
        </w:rPr>
        <w:t xml:space="preserve">an idealised </w:t>
      </w:r>
      <w:r w:rsidR="002234B1" w:rsidRPr="008B15F6">
        <w:rPr>
          <w:rFonts w:asciiTheme="majorHAnsi" w:hAnsiTheme="majorHAnsi" w:cstheme="majorBidi"/>
          <w:sz w:val="24"/>
          <w:szCs w:val="24"/>
        </w:rPr>
        <w:t>data sharing</w:t>
      </w:r>
      <w:r w:rsidR="001C5468" w:rsidRPr="008B15F6">
        <w:rPr>
          <w:rFonts w:asciiTheme="majorHAnsi" w:hAnsiTheme="majorHAnsi" w:cstheme="majorBidi"/>
          <w:sz w:val="24"/>
          <w:szCs w:val="24"/>
        </w:rPr>
        <w:t xml:space="preserve"> </w:t>
      </w:r>
      <w:r w:rsidR="00980989" w:rsidRPr="008B15F6">
        <w:rPr>
          <w:rFonts w:asciiTheme="majorHAnsi" w:hAnsiTheme="majorHAnsi" w:cstheme="majorBidi"/>
          <w:sz w:val="24"/>
          <w:szCs w:val="24"/>
        </w:rPr>
        <w:t xml:space="preserve">process </w:t>
      </w:r>
      <w:r w:rsidR="001C5468" w:rsidRPr="008B15F6">
        <w:rPr>
          <w:rFonts w:asciiTheme="majorHAnsi" w:hAnsiTheme="majorHAnsi" w:cstheme="majorBidi"/>
          <w:sz w:val="24"/>
          <w:szCs w:val="24"/>
        </w:rPr>
        <w:t>at the individual researcher level</w:t>
      </w:r>
      <w:r w:rsidR="005A0B00" w:rsidRPr="008B15F6">
        <w:rPr>
          <w:rStyle w:val="FootnoteReference"/>
          <w:rFonts w:asciiTheme="majorHAnsi" w:hAnsiTheme="majorHAnsi" w:cstheme="majorBidi"/>
          <w:sz w:val="24"/>
          <w:szCs w:val="24"/>
        </w:rPr>
        <w:footnoteReference w:id="4"/>
      </w:r>
      <w:r w:rsidR="002234B1" w:rsidRPr="008B15F6">
        <w:rPr>
          <w:rFonts w:asciiTheme="majorHAnsi" w:hAnsiTheme="majorHAnsi" w:cstheme="majorBidi"/>
          <w:sz w:val="24"/>
          <w:szCs w:val="24"/>
        </w:rPr>
        <w:t xml:space="preserve">. </w:t>
      </w:r>
      <w:r w:rsidR="00F83554" w:rsidRPr="008B15F6">
        <w:rPr>
          <w:rFonts w:asciiTheme="majorHAnsi" w:hAnsiTheme="majorHAnsi" w:cstheme="majorBidi"/>
          <w:sz w:val="24"/>
          <w:szCs w:val="24"/>
        </w:rPr>
        <w:t>Not</w:t>
      </w:r>
      <w:r w:rsidR="00672507" w:rsidRPr="008B15F6">
        <w:rPr>
          <w:rFonts w:asciiTheme="majorHAnsi" w:hAnsiTheme="majorHAnsi" w:cstheme="majorBidi"/>
          <w:sz w:val="24"/>
          <w:szCs w:val="24"/>
        </w:rPr>
        <w:t xml:space="preserve"> </w:t>
      </w:r>
      <w:r w:rsidR="00F83554" w:rsidRPr="008B15F6">
        <w:rPr>
          <w:rFonts w:asciiTheme="majorHAnsi" w:hAnsiTheme="majorHAnsi" w:cstheme="majorBidi"/>
          <w:sz w:val="24"/>
          <w:szCs w:val="24"/>
        </w:rPr>
        <w:t xml:space="preserve">all behaviours </w:t>
      </w:r>
      <w:r w:rsidR="00107A34" w:rsidRPr="008B15F6">
        <w:rPr>
          <w:rFonts w:asciiTheme="majorHAnsi" w:hAnsiTheme="majorHAnsi" w:cstheme="majorBidi"/>
          <w:sz w:val="24"/>
          <w:szCs w:val="24"/>
        </w:rPr>
        <w:t xml:space="preserve">listed </w:t>
      </w:r>
      <w:r w:rsidR="00F83554" w:rsidRPr="008B15F6">
        <w:rPr>
          <w:rFonts w:asciiTheme="majorHAnsi" w:hAnsiTheme="majorHAnsi" w:cstheme="majorBidi"/>
          <w:sz w:val="24"/>
          <w:szCs w:val="24"/>
        </w:rPr>
        <w:t xml:space="preserve">are required </w:t>
      </w:r>
      <w:proofErr w:type="gramStart"/>
      <w:r w:rsidR="00F83554" w:rsidRPr="008B15F6">
        <w:rPr>
          <w:rFonts w:asciiTheme="majorHAnsi" w:hAnsiTheme="majorHAnsi" w:cstheme="majorBidi"/>
          <w:sz w:val="24"/>
          <w:szCs w:val="24"/>
        </w:rPr>
        <w:t>in order to</w:t>
      </w:r>
      <w:proofErr w:type="gramEnd"/>
      <w:r w:rsidR="00F83554" w:rsidRPr="008B15F6">
        <w:rPr>
          <w:rFonts w:asciiTheme="majorHAnsi" w:hAnsiTheme="majorHAnsi" w:cstheme="majorBidi"/>
          <w:sz w:val="24"/>
          <w:szCs w:val="24"/>
        </w:rPr>
        <w:t xml:space="preserve"> meet the overarching behaviour of data sharing</w:t>
      </w:r>
      <w:r w:rsidR="00A0551E" w:rsidRPr="008B15F6">
        <w:rPr>
          <w:rFonts w:asciiTheme="majorHAnsi" w:hAnsiTheme="majorHAnsi" w:cstheme="majorBidi"/>
          <w:sz w:val="24"/>
          <w:szCs w:val="24"/>
        </w:rPr>
        <w:t xml:space="preserve"> (e.g., ethics is not required for all research)</w:t>
      </w:r>
      <w:r w:rsidR="00980989" w:rsidRPr="008B15F6">
        <w:rPr>
          <w:rFonts w:asciiTheme="majorHAnsi" w:hAnsiTheme="majorHAnsi" w:cstheme="majorBidi"/>
          <w:sz w:val="24"/>
          <w:szCs w:val="24"/>
        </w:rPr>
        <w:t>;</w:t>
      </w:r>
      <w:r w:rsidR="00F83554" w:rsidRPr="008B15F6">
        <w:rPr>
          <w:rFonts w:asciiTheme="majorHAnsi" w:hAnsiTheme="majorHAnsi" w:cstheme="majorBidi"/>
          <w:sz w:val="24"/>
          <w:szCs w:val="24"/>
        </w:rPr>
        <w:t xml:space="preserve"> essential behaviours are depicted using </w:t>
      </w:r>
      <w:r w:rsidR="00BB1141" w:rsidRPr="008B15F6">
        <w:rPr>
          <w:rFonts w:asciiTheme="majorHAnsi" w:hAnsiTheme="majorHAnsi" w:cstheme="majorBidi"/>
          <w:sz w:val="24"/>
          <w:szCs w:val="24"/>
        </w:rPr>
        <w:t>asterisks</w:t>
      </w:r>
      <w:r w:rsidR="000C4E77" w:rsidRPr="008B15F6">
        <w:rPr>
          <w:rFonts w:asciiTheme="majorHAnsi" w:hAnsiTheme="majorHAnsi" w:cstheme="majorBidi"/>
          <w:sz w:val="24"/>
          <w:szCs w:val="24"/>
        </w:rPr>
        <w:t xml:space="preserve">. </w:t>
      </w:r>
      <w:r w:rsidR="00672507" w:rsidRPr="008B15F6">
        <w:rPr>
          <w:rFonts w:asciiTheme="majorHAnsi" w:hAnsiTheme="majorHAnsi" w:cstheme="majorBidi"/>
          <w:sz w:val="24"/>
          <w:szCs w:val="24"/>
        </w:rPr>
        <w:t xml:space="preserve">The planned research will validate this </w:t>
      </w:r>
      <w:r w:rsidR="007729F9" w:rsidRPr="008B15F6">
        <w:rPr>
          <w:rFonts w:asciiTheme="majorHAnsi" w:hAnsiTheme="majorHAnsi" w:cstheme="majorBidi"/>
          <w:sz w:val="24"/>
          <w:szCs w:val="24"/>
        </w:rPr>
        <w:t xml:space="preserve">list </w:t>
      </w:r>
      <w:r w:rsidR="00110AFC" w:rsidRPr="008B15F6">
        <w:rPr>
          <w:rFonts w:asciiTheme="majorHAnsi" w:hAnsiTheme="majorHAnsi" w:cstheme="majorBidi"/>
          <w:sz w:val="24"/>
          <w:szCs w:val="24"/>
        </w:rPr>
        <w:t xml:space="preserve">of behaviours </w:t>
      </w:r>
      <w:r w:rsidR="007729F9" w:rsidRPr="008B15F6">
        <w:rPr>
          <w:rFonts w:asciiTheme="majorHAnsi" w:hAnsiTheme="majorHAnsi" w:cstheme="majorBidi"/>
          <w:sz w:val="24"/>
          <w:szCs w:val="24"/>
        </w:rPr>
        <w:t>and</w:t>
      </w:r>
      <w:r w:rsidR="005A0B00" w:rsidRPr="008B15F6">
        <w:rPr>
          <w:rFonts w:asciiTheme="majorHAnsi" w:hAnsiTheme="majorHAnsi" w:cstheme="majorBidi"/>
          <w:sz w:val="24"/>
          <w:szCs w:val="24"/>
        </w:rPr>
        <w:t xml:space="preserve"> add to it if appropriate. </w:t>
      </w:r>
    </w:p>
    <w:p w14:paraId="741D45DF" w14:textId="11203DEB" w:rsidR="00D774A0" w:rsidRPr="008B15F6" w:rsidRDefault="003C662F" w:rsidP="00D774A0">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Bidi"/>
          <w:b/>
          <w:bCs/>
          <w:sz w:val="24"/>
          <w:szCs w:val="24"/>
        </w:rPr>
        <w:t xml:space="preserve">Seek out </w:t>
      </w:r>
      <w:r w:rsidR="00C53FF1" w:rsidRPr="008B15F6">
        <w:rPr>
          <w:rFonts w:asciiTheme="majorHAnsi" w:hAnsiTheme="majorHAnsi" w:cstheme="majorBidi"/>
          <w:b/>
          <w:bCs/>
          <w:sz w:val="24"/>
          <w:szCs w:val="24"/>
        </w:rPr>
        <w:t>s</w:t>
      </w:r>
      <w:r w:rsidR="00B52445" w:rsidRPr="008B15F6">
        <w:rPr>
          <w:rFonts w:asciiTheme="majorHAnsi" w:hAnsiTheme="majorHAnsi" w:cstheme="majorBidi"/>
          <w:b/>
          <w:bCs/>
          <w:sz w:val="24"/>
          <w:szCs w:val="24"/>
        </w:rPr>
        <w:t xml:space="preserve">kills </w:t>
      </w:r>
      <w:r w:rsidR="00252A01" w:rsidRPr="008B15F6">
        <w:rPr>
          <w:rFonts w:asciiTheme="majorHAnsi" w:hAnsiTheme="majorHAnsi" w:cstheme="majorBidi"/>
          <w:b/>
          <w:bCs/>
          <w:sz w:val="24"/>
          <w:szCs w:val="24"/>
        </w:rPr>
        <w:t>and</w:t>
      </w:r>
      <w:r w:rsidR="00B52445" w:rsidRPr="008B15F6">
        <w:rPr>
          <w:rFonts w:asciiTheme="majorHAnsi" w:hAnsiTheme="majorHAnsi" w:cstheme="majorBidi"/>
          <w:b/>
          <w:bCs/>
          <w:sz w:val="24"/>
          <w:szCs w:val="24"/>
        </w:rPr>
        <w:t xml:space="preserve"> resources</w:t>
      </w:r>
      <w:r w:rsidR="00B52445" w:rsidRPr="008B15F6">
        <w:rPr>
          <w:rFonts w:asciiTheme="majorHAnsi" w:hAnsiTheme="majorHAnsi" w:cstheme="majorBidi"/>
          <w:sz w:val="24"/>
          <w:szCs w:val="24"/>
        </w:rPr>
        <w:t xml:space="preserve">: </w:t>
      </w:r>
      <w:r w:rsidR="008069BB" w:rsidRPr="008B15F6">
        <w:rPr>
          <w:rFonts w:asciiTheme="majorHAnsi" w:hAnsiTheme="majorHAnsi" w:cstheme="majorBidi"/>
          <w:sz w:val="24"/>
          <w:szCs w:val="24"/>
        </w:rPr>
        <w:t>Seeking out</w:t>
      </w:r>
      <w:r w:rsidR="007051C6" w:rsidRPr="008B15F6">
        <w:rPr>
          <w:rFonts w:asciiTheme="majorHAnsi" w:hAnsiTheme="majorHAnsi" w:cstheme="majorBidi"/>
          <w:sz w:val="24"/>
          <w:szCs w:val="24"/>
        </w:rPr>
        <w:t xml:space="preserve"> and engaging with</w:t>
      </w:r>
      <w:r w:rsidR="00320C44"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educational</w:t>
      </w:r>
      <w:r w:rsidR="00320C44" w:rsidRPr="008B15F6">
        <w:rPr>
          <w:rFonts w:asciiTheme="majorHAnsi" w:hAnsiTheme="majorHAnsi" w:cstheme="majorBidi"/>
          <w:sz w:val="24"/>
          <w:szCs w:val="24"/>
        </w:rPr>
        <w:t xml:space="preserve"> resources,</w:t>
      </w:r>
      <w:r w:rsidR="00E83E8A" w:rsidRPr="008B15F6">
        <w:rPr>
          <w:rFonts w:asciiTheme="majorHAnsi" w:hAnsiTheme="majorHAnsi" w:cstheme="majorBidi"/>
          <w:sz w:val="24"/>
          <w:szCs w:val="24"/>
        </w:rPr>
        <w:t xml:space="preserve"> and</w:t>
      </w:r>
      <w:r w:rsidR="434FF258" w:rsidRPr="008B15F6">
        <w:rPr>
          <w:rFonts w:asciiTheme="majorHAnsi" w:hAnsiTheme="majorHAnsi" w:cstheme="majorBidi"/>
          <w:sz w:val="24"/>
          <w:szCs w:val="24"/>
        </w:rPr>
        <w:t>/or</w:t>
      </w:r>
      <w:r w:rsidR="00320C44" w:rsidRPr="008B15F6">
        <w:rPr>
          <w:rFonts w:asciiTheme="majorHAnsi" w:hAnsiTheme="majorHAnsi" w:cstheme="majorBidi"/>
          <w:sz w:val="24"/>
          <w:szCs w:val="24"/>
        </w:rPr>
        <w:t xml:space="preserve"> participat</w:t>
      </w:r>
      <w:r w:rsidR="00A50E8F" w:rsidRPr="008B15F6">
        <w:rPr>
          <w:rFonts w:asciiTheme="majorHAnsi" w:hAnsiTheme="majorHAnsi" w:cstheme="majorBidi"/>
          <w:sz w:val="24"/>
          <w:szCs w:val="24"/>
        </w:rPr>
        <w:t>ing</w:t>
      </w:r>
      <w:r w:rsidR="00320C44" w:rsidRPr="008B15F6">
        <w:rPr>
          <w:rFonts w:asciiTheme="majorHAnsi" w:hAnsiTheme="majorHAnsi" w:cstheme="majorBidi"/>
          <w:sz w:val="24"/>
          <w:szCs w:val="24"/>
        </w:rPr>
        <w:t xml:space="preserve"> in</w:t>
      </w:r>
      <w:r w:rsidR="00E83E8A" w:rsidRPr="008B15F6">
        <w:rPr>
          <w:rFonts w:asciiTheme="majorHAnsi" w:hAnsiTheme="majorHAnsi" w:cstheme="majorBidi"/>
          <w:sz w:val="24"/>
          <w:szCs w:val="24"/>
        </w:rPr>
        <w:t xml:space="preserve"> training </w:t>
      </w:r>
      <w:r w:rsidR="007051C6" w:rsidRPr="008B15F6">
        <w:rPr>
          <w:rFonts w:asciiTheme="majorHAnsi" w:hAnsiTheme="majorHAnsi" w:cstheme="majorBidi"/>
          <w:sz w:val="24"/>
          <w:szCs w:val="24"/>
        </w:rPr>
        <w:t>to learn about what constitutes ‘data’</w:t>
      </w:r>
      <w:r w:rsidR="00355CFD" w:rsidRPr="008B15F6">
        <w:rPr>
          <w:rFonts w:asciiTheme="majorHAnsi" w:hAnsiTheme="majorHAnsi" w:cstheme="majorBidi"/>
          <w:sz w:val="24"/>
          <w:szCs w:val="24"/>
        </w:rPr>
        <w:t>,</w:t>
      </w:r>
      <w:r w:rsidR="007051C6" w:rsidRPr="008B15F6">
        <w:rPr>
          <w:rFonts w:asciiTheme="majorHAnsi" w:hAnsiTheme="majorHAnsi" w:cstheme="majorBidi"/>
          <w:sz w:val="24"/>
          <w:szCs w:val="24"/>
        </w:rPr>
        <w:t xml:space="preserve"> the benefits of sharing, how to share data within ethical, IP, and commercial constraints, and how to handle sensitive data. Reading and complying with university and funder mandates.</w:t>
      </w:r>
      <w:r w:rsidR="00355CFD" w:rsidRPr="008B15F6">
        <w:rPr>
          <w:rFonts w:asciiTheme="majorHAnsi" w:hAnsiTheme="majorHAnsi" w:cstheme="majorBidi"/>
          <w:sz w:val="24"/>
          <w:szCs w:val="24"/>
        </w:rPr>
        <w:t xml:space="preserve"> </w:t>
      </w:r>
      <w:r w:rsidR="00D774A0" w:rsidRPr="008B15F6">
        <w:rPr>
          <w:rFonts w:asciiTheme="majorHAnsi" w:hAnsiTheme="majorHAnsi" w:cstheme="majorHAnsi"/>
          <w:sz w:val="24"/>
          <w:szCs w:val="24"/>
        </w:rPr>
        <w:t>Seeking practical, financial</w:t>
      </w:r>
      <w:r w:rsidR="00107A34" w:rsidRPr="008B15F6">
        <w:rPr>
          <w:rFonts w:asciiTheme="majorHAnsi" w:hAnsiTheme="majorHAnsi" w:cstheme="majorHAnsi"/>
          <w:sz w:val="24"/>
          <w:szCs w:val="24"/>
        </w:rPr>
        <w:t>,</w:t>
      </w:r>
      <w:r w:rsidR="00D774A0" w:rsidRPr="008B15F6">
        <w:rPr>
          <w:rFonts w:asciiTheme="majorHAnsi" w:hAnsiTheme="majorHAnsi" w:cstheme="majorHAnsi"/>
          <w:sz w:val="24"/>
          <w:szCs w:val="24"/>
        </w:rPr>
        <w:t xml:space="preserve"> or motivational support from peers, colleagues, ethics committees, pre-bid teams, funders</w:t>
      </w:r>
      <w:r w:rsidR="00107A34" w:rsidRPr="008B15F6">
        <w:rPr>
          <w:rFonts w:asciiTheme="majorHAnsi" w:hAnsiTheme="majorHAnsi" w:cstheme="majorHAnsi"/>
          <w:sz w:val="24"/>
          <w:szCs w:val="24"/>
        </w:rPr>
        <w:t>,</w:t>
      </w:r>
      <w:r w:rsidR="00D774A0" w:rsidRPr="008B15F6">
        <w:rPr>
          <w:rFonts w:asciiTheme="majorHAnsi" w:hAnsiTheme="majorHAnsi" w:cstheme="majorHAnsi"/>
          <w:sz w:val="24"/>
          <w:szCs w:val="24"/>
        </w:rPr>
        <w:t xml:space="preserve"> and other facilitators</w:t>
      </w:r>
      <w:r w:rsidR="00107A34" w:rsidRPr="008B15F6">
        <w:rPr>
          <w:rFonts w:asciiTheme="majorHAnsi" w:hAnsiTheme="majorHAnsi" w:cstheme="majorHAnsi"/>
          <w:sz w:val="24"/>
          <w:szCs w:val="24"/>
        </w:rPr>
        <w:t>.</w:t>
      </w:r>
      <w:r w:rsidR="00FF6012" w:rsidRPr="008B15F6">
        <w:rPr>
          <w:rFonts w:asciiTheme="majorHAnsi" w:hAnsiTheme="majorHAnsi" w:cstheme="majorHAnsi"/>
          <w:sz w:val="24"/>
          <w:szCs w:val="24"/>
        </w:rPr>
        <w:t xml:space="preserve"> For example, applying for funding to support </w:t>
      </w:r>
      <w:r w:rsidR="0038010C" w:rsidRPr="008B15F6">
        <w:rPr>
          <w:rFonts w:asciiTheme="majorHAnsi" w:hAnsiTheme="majorHAnsi" w:cstheme="majorHAnsi"/>
          <w:sz w:val="24"/>
          <w:szCs w:val="24"/>
        </w:rPr>
        <w:t xml:space="preserve">data preparation and storage. </w:t>
      </w:r>
    </w:p>
    <w:p w14:paraId="7A8E10CB" w14:textId="79585393" w:rsidR="00C37AFD" w:rsidRPr="008B15F6" w:rsidRDefault="003C662F" w:rsidP="00107A34">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HAnsi"/>
          <w:b/>
          <w:bCs/>
          <w:sz w:val="24"/>
          <w:szCs w:val="24"/>
        </w:rPr>
        <w:t>Create</w:t>
      </w:r>
      <w:r w:rsidR="00C53FF1" w:rsidRPr="008B15F6">
        <w:rPr>
          <w:rFonts w:asciiTheme="majorHAnsi" w:hAnsiTheme="majorHAnsi" w:cstheme="majorHAnsi"/>
          <w:b/>
          <w:bCs/>
          <w:sz w:val="24"/>
          <w:szCs w:val="24"/>
        </w:rPr>
        <w:t xml:space="preserve"> a</w:t>
      </w:r>
      <w:r w:rsidRPr="008B15F6">
        <w:rPr>
          <w:rFonts w:asciiTheme="majorHAnsi" w:hAnsiTheme="majorHAnsi" w:cstheme="majorHAnsi"/>
          <w:b/>
          <w:bCs/>
          <w:sz w:val="24"/>
          <w:szCs w:val="24"/>
        </w:rPr>
        <w:t xml:space="preserve"> </w:t>
      </w:r>
      <w:r w:rsidR="00B52445" w:rsidRPr="008B15F6">
        <w:rPr>
          <w:rFonts w:asciiTheme="majorHAnsi" w:hAnsiTheme="majorHAnsi" w:cstheme="majorHAnsi"/>
          <w:b/>
          <w:bCs/>
          <w:sz w:val="24"/>
          <w:szCs w:val="24"/>
        </w:rPr>
        <w:t>Data Management Plan</w:t>
      </w:r>
      <w:r w:rsidR="00B52445" w:rsidRPr="008B15F6">
        <w:rPr>
          <w:rFonts w:asciiTheme="majorHAnsi" w:hAnsiTheme="majorHAnsi" w:cstheme="majorHAnsi"/>
          <w:sz w:val="24"/>
          <w:szCs w:val="24"/>
        </w:rPr>
        <w:t xml:space="preserve">: </w:t>
      </w:r>
      <w:r w:rsidR="00C37AFD" w:rsidRPr="008B15F6">
        <w:rPr>
          <w:rFonts w:asciiTheme="majorHAnsi" w:hAnsiTheme="majorHAnsi" w:cstheme="majorHAnsi"/>
          <w:sz w:val="24"/>
          <w:szCs w:val="24"/>
        </w:rPr>
        <w:t xml:space="preserve">Creating a data management plan that outlines </w:t>
      </w:r>
      <w:r w:rsidR="00107A34" w:rsidRPr="008B15F6">
        <w:rPr>
          <w:rFonts w:asciiTheme="majorHAnsi" w:hAnsiTheme="majorHAnsi" w:cstheme="majorHAnsi"/>
          <w:sz w:val="24"/>
          <w:szCs w:val="24"/>
        </w:rPr>
        <w:t xml:space="preserve">what types of data will be collected and </w:t>
      </w:r>
      <w:r w:rsidR="00C37AFD" w:rsidRPr="008B15F6">
        <w:rPr>
          <w:rFonts w:asciiTheme="majorHAnsi" w:hAnsiTheme="majorHAnsi" w:cstheme="majorHAnsi"/>
          <w:sz w:val="24"/>
          <w:szCs w:val="24"/>
        </w:rPr>
        <w:t>how researchers will handle the data during and after the study</w:t>
      </w:r>
      <w:r w:rsidR="00445595" w:rsidRPr="008B15F6">
        <w:rPr>
          <w:rFonts w:asciiTheme="majorHAnsi" w:hAnsiTheme="majorHAnsi" w:cstheme="majorHAnsi"/>
          <w:sz w:val="24"/>
          <w:szCs w:val="24"/>
        </w:rPr>
        <w:t xml:space="preserve">. </w:t>
      </w:r>
      <w:r w:rsidR="00442F7C" w:rsidRPr="008B15F6">
        <w:rPr>
          <w:rFonts w:asciiTheme="majorHAnsi" w:hAnsiTheme="majorHAnsi" w:cstheme="majorHAnsi"/>
          <w:sz w:val="24"/>
          <w:szCs w:val="24"/>
        </w:rPr>
        <w:t xml:space="preserve">The plan should address </w:t>
      </w:r>
      <w:r w:rsidR="00107A34" w:rsidRPr="008B15F6">
        <w:rPr>
          <w:rFonts w:asciiTheme="majorHAnsi" w:hAnsiTheme="majorHAnsi" w:cstheme="majorHAnsi"/>
          <w:sz w:val="24"/>
          <w:szCs w:val="24"/>
        </w:rPr>
        <w:t xml:space="preserve">all stages of the research lifecycle from planning through to </w:t>
      </w:r>
      <w:r w:rsidR="00240FA9" w:rsidRPr="008B15F6">
        <w:rPr>
          <w:rFonts w:asciiTheme="majorHAnsi" w:hAnsiTheme="majorHAnsi" w:cstheme="majorHAnsi"/>
          <w:sz w:val="24"/>
          <w:szCs w:val="24"/>
        </w:rPr>
        <w:t>sharing</w:t>
      </w:r>
      <w:r w:rsidR="00061B55" w:rsidRPr="008B15F6">
        <w:rPr>
          <w:rFonts w:asciiTheme="majorHAnsi" w:hAnsiTheme="majorHAnsi" w:cstheme="majorHAnsi"/>
          <w:sz w:val="24"/>
          <w:szCs w:val="24"/>
        </w:rPr>
        <w:t>. Data management plans are</w:t>
      </w:r>
      <w:r w:rsidR="00691B43" w:rsidRPr="008B15F6">
        <w:rPr>
          <w:rFonts w:asciiTheme="majorHAnsi" w:hAnsiTheme="majorHAnsi" w:cstheme="majorHAnsi"/>
          <w:sz w:val="24"/>
          <w:szCs w:val="24"/>
        </w:rPr>
        <w:t xml:space="preserve"> required for some funding application</w:t>
      </w:r>
      <w:r w:rsidR="00061B55" w:rsidRPr="008B15F6">
        <w:rPr>
          <w:rFonts w:asciiTheme="majorHAnsi" w:hAnsiTheme="majorHAnsi" w:cstheme="majorHAnsi"/>
          <w:sz w:val="24"/>
          <w:szCs w:val="24"/>
        </w:rPr>
        <w:t>s</w:t>
      </w:r>
      <w:r w:rsidR="00691B43" w:rsidRPr="008B15F6">
        <w:rPr>
          <w:rFonts w:asciiTheme="majorHAnsi" w:hAnsiTheme="majorHAnsi" w:cstheme="majorHAnsi"/>
          <w:sz w:val="24"/>
          <w:szCs w:val="24"/>
        </w:rPr>
        <w:t xml:space="preserve">. </w:t>
      </w:r>
    </w:p>
    <w:p w14:paraId="682FBDE9" w14:textId="0456DAA2" w:rsidR="006B0943" w:rsidRPr="008B15F6" w:rsidRDefault="003C662F" w:rsidP="00AF60C7">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HAnsi"/>
          <w:b/>
          <w:bCs/>
          <w:sz w:val="24"/>
          <w:szCs w:val="24"/>
        </w:rPr>
        <w:t xml:space="preserve">Obtain </w:t>
      </w:r>
      <w:r w:rsidR="00556E4B" w:rsidRPr="008B15F6">
        <w:rPr>
          <w:rFonts w:asciiTheme="majorHAnsi" w:hAnsiTheme="majorHAnsi" w:cstheme="majorHAnsi"/>
          <w:b/>
          <w:bCs/>
          <w:sz w:val="24"/>
          <w:szCs w:val="24"/>
        </w:rPr>
        <w:t>e</w:t>
      </w:r>
      <w:r w:rsidR="00B52445" w:rsidRPr="008B15F6">
        <w:rPr>
          <w:rFonts w:asciiTheme="majorHAnsi" w:hAnsiTheme="majorHAnsi" w:cstheme="majorHAnsi"/>
          <w:b/>
          <w:bCs/>
          <w:sz w:val="24"/>
          <w:szCs w:val="24"/>
        </w:rPr>
        <w:t>thics</w:t>
      </w:r>
      <w:r w:rsidR="00B52445" w:rsidRPr="008B15F6">
        <w:rPr>
          <w:rFonts w:asciiTheme="majorHAnsi" w:hAnsiTheme="majorHAnsi" w:cstheme="majorHAnsi"/>
          <w:sz w:val="24"/>
          <w:szCs w:val="24"/>
        </w:rPr>
        <w:t xml:space="preserve">: </w:t>
      </w:r>
      <w:r w:rsidR="0018599A" w:rsidRPr="008B15F6">
        <w:rPr>
          <w:rFonts w:asciiTheme="majorHAnsi" w:hAnsiTheme="majorHAnsi" w:cstheme="majorHAnsi"/>
          <w:sz w:val="24"/>
          <w:szCs w:val="24"/>
        </w:rPr>
        <w:t xml:space="preserve">Submitting an ethics application that includes plans </w:t>
      </w:r>
      <w:r w:rsidR="00BD2D6F" w:rsidRPr="008B15F6">
        <w:rPr>
          <w:rFonts w:asciiTheme="majorHAnsi" w:hAnsiTheme="majorHAnsi" w:cstheme="majorHAnsi"/>
          <w:sz w:val="24"/>
          <w:szCs w:val="24"/>
        </w:rPr>
        <w:t>to share data and details of how this will be done</w:t>
      </w:r>
      <w:r w:rsidR="0018599A" w:rsidRPr="008B15F6">
        <w:rPr>
          <w:rFonts w:asciiTheme="majorHAnsi" w:hAnsiTheme="majorHAnsi" w:cstheme="majorHAnsi"/>
          <w:sz w:val="24"/>
          <w:szCs w:val="24"/>
        </w:rPr>
        <w:t>.</w:t>
      </w:r>
      <w:r w:rsidR="006B0943" w:rsidRPr="008B15F6">
        <w:rPr>
          <w:rFonts w:asciiTheme="majorHAnsi" w:hAnsiTheme="majorHAnsi" w:cstheme="majorHAnsi"/>
          <w:sz w:val="24"/>
          <w:szCs w:val="24"/>
        </w:rPr>
        <w:t xml:space="preserve"> </w:t>
      </w:r>
      <w:r w:rsidR="00BD2D6F" w:rsidRPr="008B15F6">
        <w:rPr>
          <w:rFonts w:asciiTheme="majorHAnsi" w:hAnsiTheme="majorHAnsi" w:cstheme="majorHAnsi"/>
          <w:sz w:val="24"/>
          <w:szCs w:val="24"/>
        </w:rPr>
        <w:t xml:space="preserve">For example, anticipating terms of access. </w:t>
      </w:r>
      <w:bookmarkStart w:id="9" w:name="_Hlk146540707"/>
      <w:ins w:id="10" w:author="Henderson, Emma Dr (Psychology)" w:date="2023-09-25T13:17:00Z">
        <w:r w:rsidR="00921E1C">
          <w:rPr>
            <w:rFonts w:asciiTheme="majorHAnsi" w:hAnsiTheme="majorHAnsi" w:cstheme="majorHAnsi"/>
            <w:sz w:val="24"/>
            <w:szCs w:val="24"/>
          </w:rPr>
          <w:t xml:space="preserve">This is not a </w:t>
        </w:r>
      </w:ins>
      <w:ins w:id="11" w:author="Henderson, Emma Dr (Psychology)" w:date="2023-09-25T13:18:00Z">
        <w:r w:rsidR="00921E1C">
          <w:rPr>
            <w:rFonts w:asciiTheme="majorHAnsi" w:hAnsiTheme="majorHAnsi" w:cstheme="majorHAnsi"/>
            <w:sz w:val="24"/>
            <w:szCs w:val="24"/>
          </w:rPr>
          <w:t>one-off</w:t>
        </w:r>
      </w:ins>
      <w:ins w:id="12" w:author="Henderson, Emma Dr (Psychology)" w:date="2023-09-25T13:17:00Z">
        <w:r w:rsidR="00921E1C">
          <w:rPr>
            <w:rFonts w:asciiTheme="majorHAnsi" w:hAnsiTheme="majorHAnsi" w:cstheme="majorHAnsi"/>
            <w:sz w:val="24"/>
            <w:szCs w:val="24"/>
          </w:rPr>
          <w:t xml:space="preserve"> </w:t>
        </w:r>
      </w:ins>
      <w:ins w:id="13" w:author="Henderson, Emma Dr (Psychology)" w:date="2023-09-25T13:23:00Z">
        <w:r w:rsidR="009D32A0">
          <w:rPr>
            <w:rFonts w:asciiTheme="majorHAnsi" w:hAnsiTheme="majorHAnsi" w:cstheme="majorHAnsi"/>
            <w:sz w:val="24"/>
            <w:szCs w:val="24"/>
          </w:rPr>
          <w:t xml:space="preserve">behaviour; </w:t>
        </w:r>
      </w:ins>
      <w:ins w:id="14" w:author="Henderson, Emma Dr (Psychology)" w:date="2023-09-25T13:24:00Z">
        <w:r w:rsidR="009D32A0">
          <w:rPr>
            <w:rFonts w:asciiTheme="majorHAnsi" w:hAnsiTheme="majorHAnsi" w:cstheme="majorHAnsi"/>
            <w:sz w:val="24"/>
            <w:szCs w:val="24"/>
          </w:rPr>
          <w:t>regardless of whether formal ethic</w:t>
        </w:r>
      </w:ins>
      <w:ins w:id="15" w:author="Henderson, Emma Dr (Psychology)" w:date="2023-09-25T13:25:00Z">
        <w:r w:rsidR="009D32A0">
          <w:rPr>
            <w:rFonts w:asciiTheme="majorHAnsi" w:hAnsiTheme="majorHAnsi" w:cstheme="majorHAnsi"/>
            <w:sz w:val="24"/>
            <w:szCs w:val="24"/>
          </w:rPr>
          <w:t>s</w:t>
        </w:r>
      </w:ins>
      <w:ins w:id="16" w:author="Henderson, Emma Dr (Psychology)" w:date="2023-09-25T13:24:00Z">
        <w:r w:rsidR="009D32A0">
          <w:rPr>
            <w:rFonts w:asciiTheme="majorHAnsi" w:hAnsiTheme="majorHAnsi" w:cstheme="majorHAnsi"/>
            <w:sz w:val="24"/>
            <w:szCs w:val="24"/>
          </w:rPr>
          <w:t xml:space="preserve"> approval is required</w:t>
        </w:r>
      </w:ins>
      <w:ins w:id="17" w:author="Henderson, Emma Dr (Psychology)" w:date="2023-09-25T13:30:00Z">
        <w:r w:rsidR="009D32A0">
          <w:rPr>
            <w:rFonts w:asciiTheme="majorHAnsi" w:hAnsiTheme="majorHAnsi" w:cstheme="majorHAnsi"/>
            <w:sz w:val="24"/>
            <w:szCs w:val="24"/>
          </w:rPr>
          <w:t xml:space="preserve"> or not</w:t>
        </w:r>
      </w:ins>
      <w:ins w:id="18" w:author="Henderson, Emma Dr (Psychology)" w:date="2023-09-25T13:24:00Z">
        <w:r w:rsidR="009D32A0">
          <w:rPr>
            <w:rFonts w:asciiTheme="majorHAnsi" w:hAnsiTheme="majorHAnsi" w:cstheme="majorHAnsi"/>
            <w:sz w:val="24"/>
            <w:szCs w:val="24"/>
          </w:rPr>
          <w:t xml:space="preserve">, </w:t>
        </w:r>
      </w:ins>
      <w:ins w:id="19" w:author="Henderson, Emma Dr (Psychology)" w:date="2023-09-25T13:18:00Z">
        <w:r w:rsidR="00921E1C">
          <w:rPr>
            <w:rFonts w:asciiTheme="majorHAnsi" w:hAnsiTheme="majorHAnsi" w:cstheme="majorHAnsi"/>
            <w:sz w:val="24"/>
            <w:szCs w:val="24"/>
          </w:rPr>
          <w:t>researchers may need to respond to ethical questions throughout the data s</w:t>
        </w:r>
      </w:ins>
      <w:ins w:id="20" w:author="Henderson, Emma Dr (Psychology)" w:date="2023-09-25T13:19:00Z">
        <w:r w:rsidR="00921E1C">
          <w:rPr>
            <w:rFonts w:asciiTheme="majorHAnsi" w:hAnsiTheme="majorHAnsi" w:cstheme="majorHAnsi"/>
            <w:sz w:val="24"/>
            <w:szCs w:val="24"/>
          </w:rPr>
          <w:t>haring process.</w:t>
        </w:r>
      </w:ins>
      <w:bookmarkEnd w:id="9"/>
    </w:p>
    <w:p w14:paraId="6A702EB3" w14:textId="01E3703C" w:rsidR="006B0943" w:rsidRPr="008B15F6" w:rsidRDefault="00F343CB" w:rsidP="00632074">
      <w:pPr>
        <w:pStyle w:val="ListParagraph"/>
        <w:numPr>
          <w:ilvl w:val="0"/>
          <w:numId w:val="22"/>
        </w:numPr>
        <w:spacing w:line="360" w:lineRule="auto"/>
        <w:rPr>
          <w:rFonts w:asciiTheme="majorHAnsi" w:hAnsiTheme="majorHAnsi" w:cstheme="majorHAnsi"/>
        </w:rPr>
      </w:pPr>
      <w:r w:rsidRPr="008B15F6">
        <w:rPr>
          <w:rFonts w:asciiTheme="majorHAnsi" w:hAnsiTheme="majorHAnsi" w:cstheme="majorHAnsi"/>
          <w:b/>
          <w:bCs/>
          <w:sz w:val="24"/>
          <w:szCs w:val="24"/>
        </w:rPr>
        <w:t xml:space="preserve">Precursor behaviours: </w:t>
      </w:r>
      <w:r w:rsidR="00606C9B" w:rsidRPr="008B15F6">
        <w:rPr>
          <w:rFonts w:asciiTheme="majorHAnsi" w:hAnsiTheme="majorHAnsi" w:cstheme="majorHAnsi"/>
          <w:sz w:val="24"/>
          <w:szCs w:val="24"/>
        </w:rPr>
        <w:t>Carrying out</w:t>
      </w:r>
      <w:r w:rsidR="00355CFD" w:rsidRPr="008B15F6">
        <w:rPr>
          <w:rFonts w:asciiTheme="majorHAnsi" w:hAnsiTheme="majorHAnsi" w:cstheme="majorHAnsi"/>
          <w:sz w:val="24"/>
          <w:szCs w:val="24"/>
        </w:rPr>
        <w:t xml:space="preserve"> </w:t>
      </w:r>
      <w:r w:rsidR="00CD526B" w:rsidRPr="008B15F6">
        <w:rPr>
          <w:rFonts w:asciiTheme="majorHAnsi" w:hAnsiTheme="majorHAnsi" w:cstheme="majorHAnsi"/>
          <w:sz w:val="24"/>
          <w:szCs w:val="24"/>
        </w:rPr>
        <w:t xml:space="preserve">data sharing precursor </w:t>
      </w:r>
      <w:r w:rsidR="008706A9" w:rsidRPr="008B15F6">
        <w:rPr>
          <w:rFonts w:asciiTheme="majorHAnsi" w:hAnsiTheme="majorHAnsi" w:cstheme="majorHAnsi"/>
          <w:sz w:val="24"/>
          <w:szCs w:val="24"/>
        </w:rPr>
        <w:t>behaviours</w:t>
      </w:r>
      <w:r w:rsidR="00355CFD" w:rsidRPr="008B15F6">
        <w:rPr>
          <w:rFonts w:asciiTheme="majorHAnsi" w:hAnsiTheme="majorHAnsi" w:cstheme="majorHAnsi"/>
          <w:sz w:val="24"/>
          <w:szCs w:val="24"/>
        </w:rPr>
        <w:t xml:space="preserve"> throughout study design and </w:t>
      </w:r>
      <w:r w:rsidR="004A7D29" w:rsidRPr="008B15F6">
        <w:rPr>
          <w:rFonts w:asciiTheme="majorHAnsi" w:hAnsiTheme="majorHAnsi" w:cstheme="majorHAnsi"/>
          <w:sz w:val="24"/>
          <w:szCs w:val="24"/>
        </w:rPr>
        <w:t>the active project phase</w:t>
      </w:r>
      <w:r w:rsidR="006B0943" w:rsidRPr="008B15F6">
        <w:rPr>
          <w:rFonts w:asciiTheme="majorHAnsi" w:hAnsiTheme="majorHAnsi" w:cstheme="majorHAnsi"/>
          <w:sz w:val="24"/>
          <w:szCs w:val="24"/>
        </w:rPr>
        <w:t xml:space="preserve">. </w:t>
      </w:r>
      <w:r w:rsidR="004677D9" w:rsidRPr="008B15F6">
        <w:rPr>
          <w:rFonts w:asciiTheme="majorHAnsi" w:hAnsiTheme="majorHAnsi" w:cstheme="majorHAnsi"/>
          <w:sz w:val="24"/>
          <w:szCs w:val="24"/>
        </w:rPr>
        <w:t>For example</w:t>
      </w:r>
      <w:r w:rsidR="00E97705" w:rsidRPr="008B15F6">
        <w:rPr>
          <w:rFonts w:asciiTheme="majorHAnsi" w:hAnsiTheme="majorHAnsi" w:cstheme="majorHAnsi"/>
          <w:sz w:val="24"/>
          <w:szCs w:val="24"/>
        </w:rPr>
        <w:t>,</w:t>
      </w:r>
      <w:r w:rsidR="004677D9" w:rsidRPr="008B15F6">
        <w:rPr>
          <w:rFonts w:asciiTheme="majorHAnsi" w:hAnsiTheme="majorHAnsi" w:cstheme="majorHAnsi"/>
          <w:sz w:val="24"/>
          <w:szCs w:val="24"/>
        </w:rPr>
        <w:t xml:space="preserve"> preparing participant information sheets and consent forms to gain consent from participants to share their data</w:t>
      </w:r>
      <w:r w:rsidR="00B72F55" w:rsidRPr="008B15F6">
        <w:rPr>
          <w:rFonts w:asciiTheme="majorHAnsi" w:hAnsiTheme="majorHAnsi" w:cstheme="majorHAnsi"/>
          <w:sz w:val="24"/>
          <w:szCs w:val="24"/>
        </w:rPr>
        <w:t>, or acquiring agreement from other stakeholders to share the project data</w:t>
      </w:r>
      <w:r w:rsidR="003D763E" w:rsidRPr="008B15F6">
        <w:rPr>
          <w:rFonts w:asciiTheme="majorHAnsi" w:hAnsiTheme="majorHAnsi" w:cstheme="majorHAnsi"/>
          <w:sz w:val="24"/>
          <w:szCs w:val="24"/>
        </w:rPr>
        <w:t xml:space="preserve">. </w:t>
      </w:r>
      <w:r w:rsidR="00F8526A" w:rsidRPr="008B15F6">
        <w:rPr>
          <w:rFonts w:asciiTheme="majorHAnsi" w:hAnsiTheme="majorHAnsi" w:cstheme="majorHAnsi"/>
          <w:sz w:val="24"/>
          <w:szCs w:val="24"/>
        </w:rPr>
        <w:t>Then d</w:t>
      </w:r>
      <w:r w:rsidR="003D763E" w:rsidRPr="008B15F6">
        <w:rPr>
          <w:rFonts w:asciiTheme="majorHAnsi" w:hAnsiTheme="majorHAnsi" w:cstheme="majorHAnsi"/>
          <w:sz w:val="24"/>
          <w:szCs w:val="24"/>
        </w:rPr>
        <w:t>uring the active project phase</w:t>
      </w:r>
      <w:r w:rsidR="000333EA" w:rsidRPr="008B15F6">
        <w:rPr>
          <w:rFonts w:asciiTheme="majorHAnsi" w:hAnsiTheme="majorHAnsi" w:cstheme="majorHAnsi"/>
          <w:sz w:val="24"/>
          <w:szCs w:val="24"/>
        </w:rPr>
        <w:t>,</w:t>
      </w:r>
      <w:r w:rsidR="003D763E" w:rsidRPr="008B15F6">
        <w:rPr>
          <w:rFonts w:asciiTheme="majorHAnsi" w:hAnsiTheme="majorHAnsi" w:cstheme="majorHAnsi"/>
          <w:sz w:val="24"/>
          <w:szCs w:val="24"/>
        </w:rPr>
        <w:t xml:space="preserve"> </w:t>
      </w:r>
      <w:r w:rsidR="00E97705" w:rsidRPr="008B15F6">
        <w:rPr>
          <w:rFonts w:asciiTheme="majorHAnsi" w:hAnsiTheme="majorHAnsi" w:cstheme="majorHAnsi"/>
          <w:sz w:val="24"/>
          <w:szCs w:val="24"/>
        </w:rPr>
        <w:t xml:space="preserve">collecting </w:t>
      </w:r>
      <w:r w:rsidR="00994C1C" w:rsidRPr="008B15F6">
        <w:rPr>
          <w:rFonts w:asciiTheme="majorHAnsi" w:hAnsiTheme="majorHAnsi" w:cstheme="majorHAnsi"/>
          <w:sz w:val="24"/>
          <w:szCs w:val="24"/>
        </w:rPr>
        <w:t xml:space="preserve">and analysing </w:t>
      </w:r>
      <w:r w:rsidR="00E97705" w:rsidRPr="008B15F6">
        <w:rPr>
          <w:rFonts w:asciiTheme="majorHAnsi" w:hAnsiTheme="majorHAnsi" w:cstheme="majorHAnsi"/>
          <w:sz w:val="24"/>
          <w:szCs w:val="24"/>
        </w:rPr>
        <w:t xml:space="preserve">data with reuse in mind.  </w:t>
      </w:r>
    </w:p>
    <w:p w14:paraId="3DC2ED4F" w14:textId="3DC4C5D5" w:rsidR="00355CFD" w:rsidRPr="008B15F6" w:rsidRDefault="009E1D19" w:rsidP="7BE341B7">
      <w:pPr>
        <w:pStyle w:val="ListParagraph"/>
        <w:numPr>
          <w:ilvl w:val="0"/>
          <w:numId w:val="22"/>
        </w:numPr>
        <w:spacing w:line="360" w:lineRule="auto"/>
        <w:rPr>
          <w:rFonts w:asciiTheme="majorHAnsi" w:hAnsiTheme="majorHAnsi" w:cstheme="majorBidi"/>
          <w:sz w:val="24"/>
          <w:szCs w:val="24"/>
        </w:rPr>
      </w:pPr>
      <w:r w:rsidRPr="008B15F6">
        <w:rPr>
          <w:rFonts w:asciiTheme="majorHAnsi" w:hAnsiTheme="majorHAnsi" w:cstheme="majorBidi"/>
          <w:b/>
          <w:bCs/>
          <w:sz w:val="24"/>
          <w:szCs w:val="24"/>
        </w:rPr>
        <w:t>Prepare</w:t>
      </w:r>
      <w:r w:rsidR="00CC0489" w:rsidRPr="008B15F6">
        <w:rPr>
          <w:rFonts w:asciiTheme="majorHAnsi" w:hAnsiTheme="majorHAnsi" w:cstheme="majorBidi"/>
          <w:b/>
          <w:bCs/>
          <w:sz w:val="24"/>
          <w:szCs w:val="24"/>
        </w:rPr>
        <w:t xml:space="preserve"> and manage</w:t>
      </w:r>
      <w:r w:rsidRPr="008B15F6">
        <w:rPr>
          <w:rFonts w:asciiTheme="majorHAnsi" w:hAnsiTheme="majorHAnsi" w:cstheme="majorBidi"/>
          <w:b/>
          <w:bCs/>
          <w:sz w:val="24"/>
          <w:szCs w:val="24"/>
        </w:rPr>
        <w:t xml:space="preserve"> data</w:t>
      </w:r>
      <w:r w:rsidR="00BB1141" w:rsidRPr="008B15F6">
        <w:rPr>
          <w:rFonts w:asciiTheme="majorHAnsi" w:hAnsiTheme="majorHAnsi" w:cstheme="majorBidi"/>
          <w:b/>
          <w:bCs/>
          <w:sz w:val="24"/>
          <w:szCs w:val="24"/>
        </w:rPr>
        <w:t>*</w:t>
      </w:r>
      <w:r w:rsidR="00B52445" w:rsidRPr="008B15F6">
        <w:rPr>
          <w:rFonts w:asciiTheme="majorHAnsi" w:hAnsiTheme="majorHAnsi" w:cstheme="majorBidi"/>
          <w:sz w:val="24"/>
          <w:szCs w:val="24"/>
        </w:rPr>
        <w:t>:</w:t>
      </w:r>
      <w:r w:rsidRPr="008B15F6">
        <w:rPr>
          <w:rFonts w:asciiTheme="majorHAnsi" w:hAnsiTheme="majorHAnsi" w:cstheme="majorBidi"/>
          <w:sz w:val="24"/>
          <w:szCs w:val="24"/>
        </w:rPr>
        <w:t xml:space="preserve"> </w:t>
      </w:r>
      <w:r w:rsidR="00A15D66" w:rsidRPr="008B15F6">
        <w:rPr>
          <w:rFonts w:asciiTheme="majorHAnsi" w:hAnsiTheme="majorHAnsi" w:cstheme="majorBidi"/>
          <w:sz w:val="24"/>
          <w:szCs w:val="24"/>
        </w:rPr>
        <w:t>Preparing data for sharing by f</w:t>
      </w:r>
      <w:r w:rsidR="00921802" w:rsidRPr="008B15F6">
        <w:rPr>
          <w:rFonts w:asciiTheme="majorHAnsi" w:hAnsiTheme="majorHAnsi" w:cstheme="majorBidi"/>
          <w:sz w:val="24"/>
          <w:szCs w:val="24"/>
        </w:rPr>
        <w:t xml:space="preserve">ollowing relevant standards (e.g., FAIR) and disciplinary norms to ensure that data will be findable, accessible, interoperable, and reusable. This behaviour includes storing, naming, and versioning the data in a format that can be </w:t>
      </w:r>
      <w:proofErr w:type="gramStart"/>
      <w:r w:rsidR="00921802" w:rsidRPr="008B15F6">
        <w:rPr>
          <w:rFonts w:asciiTheme="majorHAnsi" w:hAnsiTheme="majorHAnsi" w:cstheme="majorBidi"/>
          <w:sz w:val="24"/>
          <w:szCs w:val="24"/>
        </w:rPr>
        <w:t>shared, and</w:t>
      </w:r>
      <w:proofErr w:type="gramEnd"/>
      <w:r w:rsidR="00921802" w:rsidRPr="008B15F6">
        <w:rPr>
          <w:rFonts w:asciiTheme="majorHAnsi" w:hAnsiTheme="majorHAnsi" w:cstheme="majorBidi"/>
          <w:sz w:val="24"/>
          <w:szCs w:val="24"/>
        </w:rPr>
        <w:t xml:space="preserve"> creating </w:t>
      </w:r>
      <w:r w:rsidR="00921802" w:rsidRPr="008B15F6">
        <w:rPr>
          <w:rFonts w:asciiTheme="majorHAnsi" w:hAnsiTheme="majorHAnsi" w:cstheme="majorBidi"/>
          <w:sz w:val="24"/>
          <w:szCs w:val="24"/>
        </w:rPr>
        <w:lastRenderedPageBreak/>
        <w:t xml:space="preserve">documentation and metadata. </w:t>
      </w:r>
      <w:r w:rsidR="00F25F07" w:rsidRPr="008B15F6">
        <w:rPr>
          <w:rFonts w:asciiTheme="majorHAnsi" w:hAnsiTheme="majorHAnsi" w:cstheme="majorBidi"/>
          <w:sz w:val="24"/>
          <w:szCs w:val="24"/>
        </w:rPr>
        <w:t xml:space="preserve">For personal sensitive data this would include </w:t>
      </w:r>
      <w:r w:rsidRPr="008B15F6">
        <w:rPr>
          <w:rFonts w:asciiTheme="majorHAnsi" w:hAnsiTheme="majorHAnsi" w:cstheme="majorBidi"/>
          <w:sz w:val="24"/>
          <w:szCs w:val="24"/>
        </w:rPr>
        <w:t>a</w:t>
      </w:r>
      <w:r w:rsidR="00EE6474" w:rsidRPr="008B15F6">
        <w:rPr>
          <w:rFonts w:asciiTheme="majorHAnsi" w:hAnsiTheme="majorHAnsi" w:cstheme="majorBidi"/>
          <w:sz w:val="24"/>
          <w:szCs w:val="24"/>
        </w:rPr>
        <w:t xml:space="preserve">nonymising </w:t>
      </w:r>
      <w:r w:rsidRPr="008B15F6">
        <w:rPr>
          <w:rFonts w:asciiTheme="majorHAnsi" w:hAnsiTheme="majorHAnsi" w:cstheme="majorBidi"/>
          <w:sz w:val="24"/>
          <w:szCs w:val="24"/>
        </w:rPr>
        <w:t>it</w:t>
      </w:r>
      <w:r w:rsidR="004E26A1" w:rsidRPr="008B15F6">
        <w:rPr>
          <w:rFonts w:asciiTheme="majorHAnsi" w:hAnsiTheme="majorHAnsi" w:cstheme="majorBidi"/>
          <w:sz w:val="24"/>
          <w:szCs w:val="24"/>
        </w:rPr>
        <w:t xml:space="preserve"> (i.e., removing identifying information to protect participants identities)</w:t>
      </w:r>
      <w:r w:rsidR="00F25F07" w:rsidRPr="008B15F6">
        <w:rPr>
          <w:rFonts w:asciiTheme="majorHAnsi" w:hAnsiTheme="majorHAnsi" w:cstheme="majorBidi"/>
          <w:sz w:val="24"/>
          <w:szCs w:val="24"/>
        </w:rPr>
        <w:t xml:space="preserve">, </w:t>
      </w:r>
      <w:r w:rsidR="004F144A">
        <w:rPr>
          <w:rFonts w:asciiTheme="majorHAnsi" w:hAnsiTheme="majorHAnsi" w:cstheme="majorBidi"/>
          <w:sz w:val="24"/>
          <w:szCs w:val="24"/>
        </w:rPr>
        <w:t>or</w:t>
      </w:r>
      <w:r w:rsidR="00F25F07" w:rsidRPr="008B15F6">
        <w:rPr>
          <w:rFonts w:asciiTheme="majorHAnsi" w:hAnsiTheme="majorHAnsi" w:cstheme="majorBidi"/>
          <w:sz w:val="24"/>
          <w:szCs w:val="24"/>
        </w:rPr>
        <w:t xml:space="preserve"> for commercial data/IP protection this might include aggregation. </w:t>
      </w:r>
    </w:p>
    <w:p w14:paraId="6D5B0CCA" w14:textId="01F0A282" w:rsidR="004C0863" w:rsidRPr="008B15F6" w:rsidRDefault="00323579" w:rsidP="7BE341B7">
      <w:pPr>
        <w:pStyle w:val="ListParagraph"/>
        <w:numPr>
          <w:ilvl w:val="0"/>
          <w:numId w:val="22"/>
        </w:numPr>
        <w:spacing w:line="360" w:lineRule="auto"/>
        <w:rPr>
          <w:rFonts w:asciiTheme="majorHAnsi" w:hAnsiTheme="majorHAnsi" w:cstheme="majorBidi"/>
          <w:sz w:val="24"/>
          <w:szCs w:val="24"/>
        </w:rPr>
      </w:pPr>
      <w:r w:rsidRPr="008B15F6">
        <w:rPr>
          <w:rFonts w:asciiTheme="majorHAnsi" w:hAnsiTheme="majorHAnsi" w:cstheme="majorBidi"/>
          <w:b/>
          <w:bCs/>
          <w:sz w:val="24"/>
          <w:szCs w:val="24"/>
        </w:rPr>
        <w:t>Deposit data</w:t>
      </w:r>
      <w:r w:rsidR="00BB1141" w:rsidRPr="008B15F6">
        <w:rPr>
          <w:rFonts w:asciiTheme="majorHAnsi" w:hAnsiTheme="majorHAnsi" w:cstheme="majorBidi"/>
          <w:b/>
          <w:bCs/>
          <w:sz w:val="24"/>
          <w:szCs w:val="24"/>
        </w:rPr>
        <w:t>*</w:t>
      </w:r>
      <w:r w:rsidR="00B52445" w:rsidRPr="008B15F6">
        <w:rPr>
          <w:rFonts w:asciiTheme="majorHAnsi" w:hAnsiTheme="majorHAnsi" w:cstheme="majorBidi"/>
          <w:sz w:val="24"/>
          <w:szCs w:val="24"/>
        </w:rPr>
        <w:t>:</w:t>
      </w:r>
      <w:r w:rsidRPr="008B15F6">
        <w:rPr>
          <w:rFonts w:asciiTheme="majorHAnsi" w:hAnsiTheme="majorHAnsi" w:cstheme="majorBidi"/>
          <w:sz w:val="24"/>
          <w:szCs w:val="24"/>
        </w:rPr>
        <w:t xml:space="preserve"> </w:t>
      </w:r>
      <w:r w:rsidR="00605C74" w:rsidRPr="008B15F6">
        <w:rPr>
          <w:rFonts w:asciiTheme="majorHAnsi" w:hAnsiTheme="majorHAnsi" w:cstheme="majorBidi"/>
          <w:sz w:val="24"/>
          <w:szCs w:val="24"/>
        </w:rPr>
        <w:t xml:space="preserve">Depositing the data and metadata </w:t>
      </w:r>
      <w:r w:rsidRPr="008B15F6">
        <w:rPr>
          <w:rFonts w:asciiTheme="majorHAnsi" w:hAnsiTheme="majorHAnsi" w:cstheme="majorBidi"/>
          <w:sz w:val="24"/>
          <w:szCs w:val="24"/>
        </w:rPr>
        <w:t xml:space="preserve">in a </w:t>
      </w:r>
      <w:r w:rsidR="00F22432" w:rsidRPr="008B15F6">
        <w:rPr>
          <w:rFonts w:asciiTheme="majorHAnsi" w:hAnsiTheme="majorHAnsi" w:cstheme="majorBidi"/>
          <w:sz w:val="24"/>
          <w:szCs w:val="24"/>
        </w:rPr>
        <w:t>repository and</w:t>
      </w:r>
      <w:r w:rsidR="00605C74" w:rsidRPr="008B15F6">
        <w:rPr>
          <w:rFonts w:asciiTheme="majorHAnsi" w:hAnsiTheme="majorHAnsi" w:cstheme="majorBidi"/>
          <w:sz w:val="24"/>
          <w:szCs w:val="24"/>
        </w:rPr>
        <w:t xml:space="preserve"> </w:t>
      </w:r>
      <w:r w:rsidR="00B52445" w:rsidRPr="008B15F6">
        <w:rPr>
          <w:rFonts w:asciiTheme="majorHAnsi" w:hAnsiTheme="majorHAnsi" w:cstheme="majorBidi"/>
          <w:sz w:val="24"/>
          <w:szCs w:val="24"/>
        </w:rPr>
        <w:t>provid</w:t>
      </w:r>
      <w:r w:rsidR="00605C74" w:rsidRPr="008B15F6">
        <w:rPr>
          <w:rFonts w:asciiTheme="majorHAnsi" w:hAnsiTheme="majorHAnsi" w:cstheme="majorBidi"/>
          <w:sz w:val="24"/>
          <w:szCs w:val="24"/>
        </w:rPr>
        <w:t>ing</w:t>
      </w:r>
      <w:r w:rsidR="00B52445" w:rsidRPr="008B15F6">
        <w:rPr>
          <w:rFonts w:asciiTheme="majorHAnsi" w:hAnsiTheme="majorHAnsi" w:cstheme="majorBidi"/>
          <w:sz w:val="24"/>
          <w:szCs w:val="24"/>
        </w:rPr>
        <w:t xml:space="preserve"> reuse guidance by adding a license. For sensitive data shielding may be required in the form of access control, that is, specifying the conditions under which the data can be accessed. </w:t>
      </w:r>
      <w:r w:rsidR="00837025" w:rsidRPr="008B15F6">
        <w:rPr>
          <w:rFonts w:asciiTheme="majorHAnsi" w:hAnsiTheme="majorHAnsi" w:cstheme="majorBidi"/>
          <w:sz w:val="24"/>
          <w:szCs w:val="24"/>
        </w:rPr>
        <w:t xml:space="preserve">The data may be placed under a reasonable embargo, for example to delay the release of the data to coincide with </w:t>
      </w:r>
      <w:r w:rsidR="00FB7D52" w:rsidRPr="008B15F6">
        <w:rPr>
          <w:rFonts w:asciiTheme="majorHAnsi" w:hAnsiTheme="majorHAnsi" w:cstheme="majorBidi"/>
          <w:sz w:val="24"/>
          <w:szCs w:val="24"/>
        </w:rPr>
        <w:t>a</w:t>
      </w:r>
      <w:r w:rsidR="00837025" w:rsidRPr="008B15F6">
        <w:rPr>
          <w:rFonts w:asciiTheme="majorHAnsi" w:hAnsiTheme="majorHAnsi" w:cstheme="majorBidi"/>
          <w:sz w:val="24"/>
          <w:szCs w:val="24"/>
        </w:rPr>
        <w:t xml:space="preserve"> publication, end of project, or to protect first use rights.</w:t>
      </w:r>
    </w:p>
    <w:p w14:paraId="3B2660C9" w14:textId="5A349AD9" w:rsidR="00323579" w:rsidRPr="008B15F6" w:rsidRDefault="004C0863" w:rsidP="004C0863">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Ultimately, the aim of data sharing is to facilitate reusability and subsequent new knowledge. In order to enhance the value and reusability of data </w:t>
      </w:r>
      <w:r w:rsidRPr="008B15F6">
        <w:rPr>
          <w:rFonts w:asciiTheme="majorHAnsi" w:hAnsiTheme="majorHAnsi" w:cstheme="majorBidi"/>
          <w:sz w:val="24"/>
          <w:szCs w:val="24"/>
        </w:rPr>
        <w:fldChar w:fldCharType="begin"/>
      </w:r>
      <w:r w:rsidRPr="008B15F6">
        <w:rPr>
          <w:rFonts w:asciiTheme="majorHAnsi" w:hAnsiTheme="majorHAnsi" w:cstheme="majorBidi"/>
          <w:sz w:val="24"/>
          <w:szCs w:val="24"/>
        </w:rPr>
        <w:instrText xml:space="preserve"> ADDIN ZOTERO_ITEM CSL_CITATION {"citationID":"TESY6Bb2","properties":{"formattedCitation":"(A. S. Towse et al., 2021)","plainCitation":"(A. S. Towse et al., 2021)","noteIndex":0},"citationItems":[{"id":2216,"uris":["http://zotero.org/users/5773506/items/WKKRQIJT"],"itemData":{"id":2216,"type":"article-journal","container-title":"The Journal of Social Psychology","DOI":"10.1080/00224545.2021.1938811","ISSN":"0022-4545, 1940-1183","issue":"4","journalAbbreviation":"The Journal of Social Psychology","language":"en","page":"395-402","source":"DOI.org (Crossref)","title":"Making data meaningful: guidelines for good quality open data","title-short":"Making data meaningful","volume":"161","author":[{"family":"Towse","given":"Andrea S."},{"family":"Ellis","given":"David A."},{"family":"Towse","given":"John N."}],"issued":{"date-parts":[["2021",7,4]]}}}],"schema":"https://github.com/citation-style-language/schema/raw/master/csl-citation.json"}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(A. S. Towse et al., 2021)</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 xml:space="preserve">, it should comply with the FAIR Data Principles </w:t>
      </w:r>
      <w:r w:rsidRPr="008B15F6">
        <w:rPr>
          <w:rFonts w:asciiTheme="majorHAnsi" w:hAnsiTheme="majorHAnsi" w:cstheme="majorBidi"/>
          <w:sz w:val="24"/>
          <w:szCs w:val="24"/>
        </w:rPr>
        <w:fldChar w:fldCharType="begin"/>
      </w:r>
      <w:r w:rsidRPr="008B15F6">
        <w:rPr>
          <w:rFonts w:asciiTheme="majorHAnsi" w:hAnsiTheme="majorHAnsi" w:cstheme="majorBidi"/>
          <w:sz w:val="24"/>
          <w:szCs w:val="24"/>
        </w:rPr>
        <w:instrText xml:space="preserve"> ADDIN ZOTERO_ITEM CSL_CITATION {"citationID":"oBD1BWQO","properties":{"formattedCitation":"(Wilkinson et al., 2016)","plainCitation":"(Wilkinson et al., 2016)","noteIndex":0},"citationItems":[{"id":2213,"uris":["http://zotero.org/users/5773506/items/39Y3P6LZ"],"itemData":{"id":2213,"type":"article-journal","abstract":"Abstract\n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stewardship","volume":"3","author":[{"family":"Wilkinson","given":"Mark D."},{"family":"Dumontier","given":"Michel"},{"family":"Aalbersberg","given":"IJsbrand Jan"},{"family":"Appleton","given":"Gabrielle"},{"family":"Axton","given":"Myles"},{"family":"Baak","given":"Arie"},{"family":"Blomberg","given":"Niklas"},{"family":"Boiten","given":"Jan-Willem"},{"family":"Silva Santos","given":"Luiz Bonino","non-dropping-particle":"da"},{"family":"Bourne","given":"Philip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S."},{"family":"Heringa","given":"Jaap"},{"family":"Hoen","given":"Peter A.C","non-dropping-particle":"’t"},{"family":"Hooft","given":"Rob"},{"family":"Kuhn","given":"Tobias"},{"family":"Kok","given":"Ruben"},{"family":"Kok","given":"Joost"},{"family":"Lusher","given":"Scott J."},{"family":"Martone","given":"Maryann E."},{"family":"Mons","given":"Albert"},{"family":"Packer","given":"Abel L."},{"family":"Persson","given":"Bengt"},{"family":"Rocca-Serra","given":"Philippe"},{"family":"Roos","given":"Marco"},{"family":"Schaik","given":"Rene","non-dropping-particle":"van"},{"family":"Sansone","given":"Susanna-Assunta"},{"family":"Schultes","given":"Erik"},{"family":"Sengstag","given":"Thierry"},{"family":"Slater","given":"Ted"},{"family":"Strawn","given":"George"},{"family":"Swertz","given":"Morris A."},{"family":"Thompson","given":"Mark"},{"family":"Lei","given":"Johan","non-dropping-particle":"van der"},{"family":"Mulligen","given":"Erik","non-dropping-particle":"van"},{"family":"Velterop","given":"Jan"},{"family":"Waagmeester","given":"Andra"},{"family":"Wittenburg","given":"Peter"},{"family":"Wolstencroft","given":"Katherine"},{"family":"Zhao","given":"Jun"},{"family":"Mons","given":"Barend"}],"issued":{"date-parts":[["2016",3,15]]}},"label":"page"}],"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(Wilkinson et al., 2016)</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 xml:space="preserve">. Therefore, </w:t>
      </w:r>
      <w:r w:rsidR="00C71805" w:rsidRPr="008B15F6">
        <w:rPr>
          <w:rFonts w:asciiTheme="majorHAnsi" w:hAnsiTheme="majorHAnsi" w:cstheme="majorBidi"/>
          <w:sz w:val="24"/>
          <w:szCs w:val="24"/>
        </w:rPr>
        <w:t xml:space="preserve">the </w:t>
      </w:r>
      <w:r w:rsidRPr="008B15F6">
        <w:rPr>
          <w:rFonts w:asciiTheme="majorHAnsi" w:hAnsiTheme="majorHAnsi" w:cstheme="majorBidi"/>
          <w:sz w:val="24"/>
          <w:szCs w:val="24"/>
        </w:rPr>
        <w:t xml:space="preserve">core </w:t>
      </w:r>
      <w:r w:rsidR="00A46FC4" w:rsidRPr="008B15F6">
        <w:rPr>
          <w:rFonts w:asciiTheme="majorHAnsi" w:hAnsiTheme="majorHAnsi" w:cstheme="majorBidi"/>
          <w:sz w:val="24"/>
          <w:szCs w:val="24"/>
        </w:rPr>
        <w:t xml:space="preserve">data sharing </w:t>
      </w:r>
      <w:r w:rsidR="00C71805" w:rsidRPr="008B15F6">
        <w:rPr>
          <w:rFonts w:asciiTheme="majorHAnsi" w:hAnsiTheme="majorHAnsi" w:cstheme="majorBidi"/>
          <w:sz w:val="24"/>
          <w:szCs w:val="24"/>
        </w:rPr>
        <w:t>steps</w:t>
      </w:r>
      <w:r w:rsidR="00A46FC4" w:rsidRPr="008B15F6">
        <w:rPr>
          <w:rFonts w:asciiTheme="majorHAnsi" w:hAnsiTheme="majorHAnsi" w:cstheme="majorBidi"/>
          <w:sz w:val="24"/>
          <w:szCs w:val="24"/>
        </w:rPr>
        <w:t xml:space="preserve"> </w:t>
      </w:r>
      <w:r w:rsidR="00C71805" w:rsidRPr="008B15F6">
        <w:rPr>
          <w:rFonts w:asciiTheme="majorHAnsi" w:hAnsiTheme="majorHAnsi" w:cstheme="majorBidi"/>
          <w:sz w:val="24"/>
          <w:szCs w:val="24"/>
        </w:rPr>
        <w:t xml:space="preserve">– </w:t>
      </w:r>
      <w:r w:rsidR="00DB3EC0" w:rsidRPr="008B15F6">
        <w:rPr>
          <w:rFonts w:asciiTheme="majorHAnsi" w:hAnsiTheme="majorHAnsi" w:cstheme="majorBidi"/>
          <w:sz w:val="24"/>
          <w:szCs w:val="24"/>
        </w:rPr>
        <w:t>preparing (5) and deposit</w:t>
      </w:r>
      <w:r w:rsidR="007C2F7D" w:rsidRPr="008B15F6">
        <w:rPr>
          <w:rFonts w:asciiTheme="majorHAnsi" w:hAnsiTheme="majorHAnsi" w:cstheme="majorBidi"/>
          <w:sz w:val="24"/>
          <w:szCs w:val="24"/>
        </w:rPr>
        <w:t>ing</w:t>
      </w:r>
      <w:r w:rsidR="00DB3EC0" w:rsidRPr="008B15F6">
        <w:rPr>
          <w:rFonts w:asciiTheme="majorHAnsi" w:hAnsiTheme="majorHAnsi" w:cstheme="majorBidi"/>
          <w:sz w:val="24"/>
          <w:szCs w:val="24"/>
        </w:rPr>
        <w:t xml:space="preserve"> data (6)</w:t>
      </w:r>
      <w:r w:rsidR="00C71805" w:rsidRPr="008B15F6">
        <w:rPr>
          <w:rFonts w:asciiTheme="majorHAnsi" w:hAnsiTheme="majorHAnsi" w:cstheme="majorBidi"/>
          <w:sz w:val="24"/>
          <w:szCs w:val="24"/>
        </w:rPr>
        <w:t xml:space="preserve"> – </w:t>
      </w:r>
      <w:r w:rsidR="00A46CF9" w:rsidRPr="008B15F6">
        <w:rPr>
          <w:rFonts w:asciiTheme="majorHAnsi" w:hAnsiTheme="majorHAnsi" w:cstheme="majorBidi"/>
          <w:sz w:val="24"/>
          <w:szCs w:val="24"/>
        </w:rPr>
        <w:t>should be carried out with reuse in mind</w:t>
      </w:r>
      <w:r w:rsidR="003C61EA" w:rsidRPr="008B15F6">
        <w:rPr>
          <w:rFonts w:asciiTheme="majorHAnsi" w:hAnsiTheme="majorHAnsi" w:cstheme="majorBidi"/>
          <w:sz w:val="24"/>
          <w:szCs w:val="24"/>
        </w:rPr>
        <w:t>.</w:t>
      </w:r>
      <w:r w:rsidR="00E74B92" w:rsidRPr="008B15F6">
        <w:rPr>
          <w:rFonts w:asciiTheme="majorHAnsi" w:hAnsiTheme="majorHAnsi" w:cstheme="majorBidi"/>
          <w:sz w:val="24"/>
          <w:szCs w:val="24"/>
        </w:rPr>
        <w:t xml:space="preserve"> E</w:t>
      </w:r>
      <w:r w:rsidRPr="008B15F6">
        <w:rPr>
          <w:rFonts w:asciiTheme="majorHAnsi" w:hAnsiTheme="majorHAnsi" w:cstheme="majorBidi"/>
          <w:sz w:val="24"/>
          <w:szCs w:val="24"/>
        </w:rPr>
        <w:t>nsuring that data are stored in a suitable permanent repository, with rich metadata, clearly labelled and described to ensure it can be independently understood, in a future-proof and ideally non-proprietary format, with a global persistent identifier and an appropriate</w:t>
      </w:r>
      <w:r w:rsidR="005450AF" w:rsidRPr="008B15F6">
        <w:rPr>
          <w:rFonts w:asciiTheme="majorHAnsi" w:hAnsiTheme="majorHAnsi" w:cstheme="majorBidi"/>
          <w:sz w:val="24"/>
          <w:szCs w:val="24"/>
        </w:rPr>
        <w:t xml:space="preserve">, preferably open, </w:t>
      </w:r>
      <w:r w:rsidRPr="008B15F6">
        <w:rPr>
          <w:rFonts w:asciiTheme="majorHAnsi" w:hAnsiTheme="majorHAnsi" w:cstheme="majorBidi"/>
          <w:sz w:val="24"/>
          <w:szCs w:val="24"/>
        </w:rPr>
        <w:t>license</w:t>
      </w:r>
      <w:r w:rsidR="00FF7577" w:rsidRPr="008B15F6">
        <w:rPr>
          <w:rFonts w:asciiTheme="majorHAnsi" w:hAnsiTheme="majorHAnsi" w:cstheme="majorBidi"/>
          <w:sz w:val="24"/>
          <w:szCs w:val="24"/>
        </w:rPr>
        <w:t xml:space="preserve"> (e.g., CC BY)</w:t>
      </w:r>
      <w:r w:rsidRPr="008B15F6">
        <w:rPr>
          <w:rFonts w:asciiTheme="majorHAnsi" w:hAnsiTheme="majorHAnsi" w:cstheme="majorBidi"/>
          <w:sz w:val="24"/>
          <w:szCs w:val="24"/>
        </w:rPr>
        <w:t xml:space="preserve">. Without these provisions, data have limited reusability </w:t>
      </w:r>
      <w:r w:rsidRPr="008B15F6">
        <w:rPr>
          <w:rFonts w:asciiTheme="majorHAnsi" w:hAnsiTheme="majorHAnsi" w:cstheme="majorBidi"/>
          <w:sz w:val="24"/>
          <w:szCs w:val="24"/>
        </w:rPr>
        <w:fldChar w:fldCharType="begin"/>
      </w:r>
      <w:r w:rsidR="00396AF3" w:rsidRPr="008B15F6">
        <w:rPr>
          <w:rFonts w:asciiTheme="majorHAnsi" w:hAnsiTheme="majorHAnsi" w:cstheme="majorBidi"/>
          <w:sz w:val="24"/>
          <w:szCs w:val="24"/>
        </w:rPr>
        <w:instrText xml:space="preserve"> ADDIN ZOTERO_ITEM CSL_CITATION {"citationID":"gdJJfpiQ","properties":{"formattedCitation":"(J. N. Towse, Ellis, et al., 2020)","plainCitation":"(J. N. Towse, Ellis, et al., 2020)","noteIndex":0},"citationItems":[{"id":2223,"uris":["http://zotero.org/users/5773506/items/LJ9ZJMVU"],"itemData":{"id":2223,"type":"article-journal","abstract":"Open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S"}],"issued":{"date-parts":[["2020"]]}},"label":"page"}],"schema":"https://github.com/citation-style-language/schema/raw/master/csl-citation.json"}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(J. N. Towse, Ellis, et al., 2020)</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w:t>
      </w:r>
    </w:p>
    <w:p w14:paraId="21F3D25A" w14:textId="00D76A28" w:rsidR="006B279A" w:rsidRPr="008B15F6" w:rsidRDefault="006B279A" w:rsidP="00D002A8">
      <w:pPr>
        <w:spacing w:line="360" w:lineRule="auto"/>
        <w:ind w:firstLine="720"/>
        <w:rPr>
          <w:rFonts w:asciiTheme="majorHAnsi" w:hAnsiTheme="majorHAnsi" w:cstheme="majorHAnsi"/>
          <w:b/>
          <w:bCs/>
          <w:sz w:val="24"/>
          <w:szCs w:val="24"/>
        </w:rPr>
      </w:pPr>
      <w:r w:rsidRPr="008B15F6">
        <w:rPr>
          <w:rFonts w:asciiTheme="majorHAnsi" w:hAnsiTheme="majorHAnsi" w:cstheme="majorHAnsi"/>
          <w:b/>
          <w:bCs/>
          <w:sz w:val="24"/>
          <w:szCs w:val="24"/>
        </w:rPr>
        <w:t xml:space="preserve">Behaviour </w:t>
      </w:r>
      <w:r w:rsidR="00B517ED" w:rsidRPr="008B15F6">
        <w:rPr>
          <w:rFonts w:asciiTheme="majorHAnsi" w:hAnsiTheme="majorHAnsi" w:cstheme="majorHAnsi"/>
          <w:b/>
          <w:bCs/>
          <w:sz w:val="24"/>
          <w:szCs w:val="24"/>
        </w:rPr>
        <w:t>C</w:t>
      </w:r>
      <w:r w:rsidRPr="008B15F6">
        <w:rPr>
          <w:rFonts w:asciiTheme="majorHAnsi" w:hAnsiTheme="majorHAnsi" w:cstheme="majorHAnsi"/>
          <w:b/>
          <w:bCs/>
          <w:sz w:val="24"/>
          <w:szCs w:val="24"/>
        </w:rPr>
        <w:t xml:space="preserve">hange </w:t>
      </w:r>
    </w:p>
    <w:p w14:paraId="3F340E0A" w14:textId="1CEE26AE" w:rsidR="00135BDD" w:rsidRDefault="006B279A" w:rsidP="32872E96">
      <w:pPr>
        <w:spacing w:line="360" w:lineRule="auto"/>
        <w:ind w:firstLine="720"/>
        <w:rPr>
          <w:rFonts w:asciiTheme="majorHAnsi" w:hAnsiTheme="majorHAnsi" w:cstheme="majorBidi"/>
          <w:sz w:val="24"/>
          <w:szCs w:val="24"/>
        </w:rPr>
      </w:pPr>
      <w:bookmarkStart w:id="21" w:name="_Hlk135413409"/>
      <w:r w:rsidRPr="32872E96">
        <w:rPr>
          <w:rFonts w:asciiTheme="majorHAnsi" w:hAnsiTheme="majorHAnsi" w:cstheme="majorBidi"/>
          <w:sz w:val="24"/>
          <w:szCs w:val="24"/>
        </w:rPr>
        <w:t>Whether researchers decide to adopt data</w:t>
      </w:r>
      <w:r w:rsidR="00874746">
        <w:rPr>
          <w:rFonts w:asciiTheme="majorHAnsi" w:hAnsiTheme="majorHAnsi" w:cstheme="majorBidi"/>
          <w:sz w:val="24"/>
          <w:szCs w:val="24"/>
        </w:rPr>
        <w:t xml:space="preserve"> sharing</w:t>
      </w:r>
      <w:r w:rsidRPr="32872E96">
        <w:rPr>
          <w:rFonts w:asciiTheme="majorHAnsi" w:hAnsiTheme="majorHAnsi" w:cstheme="majorBidi"/>
          <w:sz w:val="24"/>
          <w:szCs w:val="24"/>
        </w:rPr>
        <w:t xml:space="preserve"> </w:t>
      </w:r>
      <w:r w:rsidR="008706A9">
        <w:rPr>
          <w:rFonts w:asciiTheme="majorHAnsi" w:hAnsiTheme="majorHAnsi" w:cstheme="majorBidi"/>
          <w:sz w:val="24"/>
          <w:szCs w:val="24"/>
        </w:rPr>
        <w:t>behaviours</w:t>
      </w:r>
      <w:r w:rsidRPr="32872E96">
        <w:rPr>
          <w:rFonts w:asciiTheme="majorHAnsi" w:hAnsiTheme="majorHAnsi" w:cstheme="majorBidi"/>
          <w:sz w:val="24"/>
          <w:szCs w:val="24"/>
        </w:rPr>
        <w:t xml:space="preserve"> is a behavioural question (Bishop, 2020; Norris &amp; O’Connor, 2019; Osborne &amp; Norris, 2022), and behaviour change theory has the potential to help</w:t>
      </w:r>
      <w:r w:rsidR="0040088E" w:rsidRPr="32872E96">
        <w:rPr>
          <w:rFonts w:asciiTheme="majorHAnsi" w:hAnsiTheme="majorHAnsi" w:cstheme="majorBidi"/>
          <w:sz w:val="24"/>
          <w:szCs w:val="24"/>
        </w:rPr>
        <w:t xml:space="preserve"> understand and</w:t>
      </w:r>
      <w:r w:rsidRPr="32872E96">
        <w:rPr>
          <w:rFonts w:asciiTheme="majorHAnsi" w:hAnsiTheme="majorHAnsi" w:cstheme="majorBidi"/>
          <w:sz w:val="24"/>
          <w:szCs w:val="24"/>
        </w:rPr>
        <w:t xml:space="preserve"> improve adoption and maintenance of such behaviours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{"citationID":"i6Edsmhp","properties":{"formattedCitation":"(Norris &amp; O\\uc0\\u8217{}Connor, 2019)","plainCitation":"(Norris &amp; O’Connor, 2019)","noteIndex":0},"citationItems":[{"id":9,"uris":["http://zotero.org/users/5773506/items/4VP9LB94"],"itemData":{"id":9,"type":"article-journal","container-title":"Psychology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szCs w:val="24"/>
        </w:rPr>
        <w:t>(Norris &amp; O’Connor, 2019)</w:t>
      </w:r>
      <w:r w:rsidRPr="32872E96">
        <w:rPr>
          <w:rFonts w:asciiTheme="majorHAnsi" w:hAnsiTheme="majorHAnsi" w:cstheme="majorBidi"/>
          <w:sz w:val="24"/>
          <w:szCs w:val="24"/>
        </w:rPr>
        <w:fldChar w:fldCharType="end"/>
      </w:r>
      <w:r w:rsidRPr="32872E96">
        <w:rPr>
          <w:rFonts w:asciiTheme="majorHAnsi" w:hAnsiTheme="majorHAnsi" w:cstheme="majorBidi"/>
          <w:sz w:val="24"/>
          <w:szCs w:val="24"/>
        </w:rPr>
        <w:t xml:space="preserve">. </w:t>
      </w:r>
      <w:bookmarkEnd w:id="21"/>
      <w:r w:rsidRPr="32872E96">
        <w:rPr>
          <w:rFonts w:asciiTheme="majorHAnsi" w:hAnsiTheme="majorHAnsi" w:cstheme="majorBidi"/>
          <w:sz w:val="24"/>
          <w:szCs w:val="24"/>
        </w:rPr>
        <w:t xml:space="preserve">The present research has been developed </w:t>
      </w:r>
      <w:bookmarkStart w:id="22" w:name="_Hlk133504219"/>
      <w:r w:rsidRPr="32872E96">
        <w:rPr>
          <w:rFonts w:asciiTheme="majorHAnsi" w:hAnsiTheme="majorHAnsi" w:cstheme="majorBidi"/>
          <w:sz w:val="24"/>
          <w:szCs w:val="24"/>
        </w:rPr>
        <w:t>using the COM-</w:t>
      </w:r>
      <w:r w:rsidR="001D392B" w:rsidRPr="32872E96">
        <w:rPr>
          <w:rFonts w:asciiTheme="majorHAnsi" w:hAnsiTheme="majorHAnsi" w:cstheme="majorBidi"/>
          <w:sz w:val="24"/>
          <w:szCs w:val="24"/>
        </w:rPr>
        <w:t>B</w:t>
      </w:r>
      <w:r w:rsidRPr="32872E96">
        <w:rPr>
          <w:rFonts w:asciiTheme="majorHAnsi" w:hAnsiTheme="majorHAnsi" w:cstheme="majorBidi"/>
          <w:sz w:val="24"/>
          <w:szCs w:val="24"/>
        </w:rPr>
        <w:t xml:space="preserve"> model </w:t>
      </w:r>
      <w:r w:rsidR="001D392B" w:rsidRPr="32872E96">
        <w:rPr>
          <w:rFonts w:asciiTheme="majorHAnsi" w:hAnsiTheme="majorHAnsi" w:cstheme="majorBidi"/>
          <w:sz w:val="24"/>
          <w:szCs w:val="24"/>
        </w:rPr>
        <w:t xml:space="preserve">(Capability, Opportunity, Motivation – Behaviour) </w:t>
      </w:r>
      <w:r w:rsidRPr="32872E96">
        <w:rPr>
          <w:rFonts w:asciiTheme="majorHAnsi" w:hAnsiTheme="majorHAnsi" w:cstheme="majorBidi"/>
          <w:sz w:val="24"/>
          <w:szCs w:val="24"/>
        </w:rPr>
        <w:t xml:space="preserve">from the Behaviour Change Wheel </w:t>
      </w:r>
      <w:r w:rsidRPr="32872E96">
        <w:rPr>
          <w:rFonts w:ascii="Calibri Light" w:hAnsi="Calibri Light" w:cs="Calibri Light"/>
          <w:sz w:val="24"/>
          <w:szCs w:val="24"/>
        </w:rPr>
        <w:t xml:space="preserve">(BCW, see Figure 1; </w:t>
      </w:r>
      <w:r w:rsidRPr="00B82433">
        <w:rPr>
          <w:rFonts w:ascii="Calibri Light" w:hAnsi="Calibri Light" w:cs="Calibri Light"/>
          <w:sz w:val="24"/>
          <w:szCs w:val="24"/>
        </w:rPr>
        <w:t>Michie et al., 2011, 2014</w:t>
      </w:r>
      <w:bookmarkEnd w:id="22"/>
      <w:r w:rsidRPr="00B82433">
        <w:rPr>
          <w:rFonts w:ascii="Calibri Light" w:hAnsi="Calibri Light" w:cs="Calibri Light"/>
          <w:sz w:val="24"/>
          <w:szCs w:val="24"/>
        </w:rPr>
        <w:t xml:space="preserve">): </w:t>
      </w:r>
      <w:r w:rsidRPr="00B82433">
        <w:rPr>
          <w:rFonts w:asciiTheme="majorHAnsi" w:hAnsiTheme="majorHAnsi" w:cstheme="majorBidi"/>
          <w:sz w:val="24"/>
          <w:szCs w:val="24"/>
        </w:rPr>
        <w:t xml:space="preserve">The BCW is a layered framework designed to guide the development of </w:t>
      </w:r>
      <w:r w:rsidR="00246BC2" w:rsidRPr="00B82433">
        <w:rPr>
          <w:rFonts w:asciiTheme="majorHAnsi" w:hAnsiTheme="majorHAnsi" w:cstheme="majorBidi"/>
          <w:sz w:val="24"/>
          <w:szCs w:val="24"/>
        </w:rPr>
        <w:t>theory</w:t>
      </w:r>
      <w:r w:rsidRPr="00B82433">
        <w:rPr>
          <w:rFonts w:asciiTheme="majorHAnsi" w:hAnsiTheme="majorHAnsi" w:cstheme="majorBidi"/>
          <w:sz w:val="24"/>
          <w:szCs w:val="24"/>
        </w:rPr>
        <w:t xml:space="preserve">-based behaviour change from analysis to intervention design </w:t>
      </w:r>
      <w:r w:rsidRPr="00B82433">
        <w:rPr>
          <w:rFonts w:asciiTheme="majorHAnsi" w:hAnsiTheme="majorHAnsi" w:cstheme="majorBidi"/>
          <w:sz w:val="24"/>
          <w:szCs w:val="24"/>
        </w:rPr>
        <w:fldChar w:fldCharType="begin"/>
      </w:r>
      <w:r w:rsidRPr="00B82433">
        <w:rPr>
          <w:rFonts w:asciiTheme="majorHAnsi" w:hAnsiTheme="majorHAnsi" w:cstheme="majorBidi"/>
          <w:sz w:val="24"/>
          <w:szCs w:val="24"/>
        </w:rPr>
        <w:instrText xml:space="preserve"> ADDIN ZOTERO_ITEM CSL_CITATION {"citationID":"TsaNKgT4","properties":{"formattedCitation":"(Michie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00B82433">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Pr="00B82433">
        <w:rPr>
          <w:rFonts w:asciiTheme="majorHAnsi" w:hAnsiTheme="majorHAnsi" w:cstheme="majorBidi"/>
          <w:sz w:val="24"/>
          <w:szCs w:val="24"/>
        </w:rPr>
        <w:fldChar w:fldCharType="end"/>
      </w:r>
      <w:r w:rsidRPr="00B82433">
        <w:rPr>
          <w:rFonts w:asciiTheme="majorHAnsi" w:hAnsiTheme="majorHAnsi" w:cstheme="majorBidi"/>
          <w:sz w:val="24"/>
          <w:szCs w:val="24"/>
        </w:rPr>
        <w:t>. We selected this framework because</w:t>
      </w:r>
      <w:r w:rsidR="0094548A" w:rsidRPr="00B82433">
        <w:rPr>
          <w:rFonts w:asciiTheme="majorHAnsi" w:hAnsiTheme="majorHAnsi" w:cstheme="majorBidi"/>
          <w:sz w:val="24"/>
          <w:szCs w:val="24"/>
        </w:rPr>
        <w:t xml:space="preserve"> it</w:t>
      </w:r>
      <w:r w:rsidRPr="00B82433">
        <w:rPr>
          <w:rFonts w:asciiTheme="majorHAnsi" w:hAnsiTheme="majorHAnsi" w:cstheme="majorBidi"/>
          <w:sz w:val="24"/>
          <w:szCs w:val="24"/>
        </w:rPr>
        <w:t xml:space="preserve"> can be applied to behaviour across </w:t>
      </w:r>
      <w:r w:rsidR="009D2875" w:rsidRPr="00B82433">
        <w:rPr>
          <w:rFonts w:asciiTheme="majorHAnsi" w:hAnsiTheme="majorHAnsi" w:cstheme="majorBidi"/>
          <w:sz w:val="24"/>
          <w:szCs w:val="24"/>
        </w:rPr>
        <w:t>different fields and contexts,</w:t>
      </w:r>
      <w:r w:rsidRPr="00B82433">
        <w:rPr>
          <w:rFonts w:asciiTheme="majorHAnsi" w:hAnsiTheme="majorHAnsi" w:cstheme="majorBidi"/>
          <w:sz w:val="24"/>
          <w:szCs w:val="24"/>
        </w:rPr>
        <w:t xml:space="preserve"> and was </w:t>
      </w:r>
      <w:r w:rsidRPr="32872E96">
        <w:rPr>
          <w:rFonts w:asciiTheme="majorHAnsi" w:hAnsiTheme="majorHAnsi" w:cstheme="majorBidi"/>
          <w:sz w:val="24"/>
          <w:szCs w:val="24"/>
        </w:rPr>
        <w:t xml:space="preserve">developed based on overcoming the limitations of 19 multidisciplinary frameworks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{"citationID":"3vmIDhh0","properties":{"formattedCitation":"(Michie et al., 2011)","plainCitation":"(Michie et al., 2011)","noteIndex":0},"citationItems":[{"id":2302,"uris":["http://zotero.org/users/5773506/items/I78JM3SV"],"itemData":{"id":2302,"type":"article-journal","abstract":"Background: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(Michie et al., 2011)</w:t>
      </w:r>
      <w:r w:rsidRPr="32872E96">
        <w:rPr>
          <w:rFonts w:asciiTheme="majorHAnsi" w:hAnsiTheme="majorHAnsi" w:cstheme="majorBidi"/>
          <w:sz w:val="24"/>
          <w:szCs w:val="24"/>
        </w:rPr>
        <w:fldChar w:fldCharType="end"/>
      </w:r>
      <w:r w:rsidRPr="32872E96">
        <w:rPr>
          <w:rFonts w:asciiTheme="majorHAnsi" w:hAnsiTheme="majorHAnsi" w:cstheme="majorBidi"/>
          <w:sz w:val="24"/>
          <w:szCs w:val="24"/>
        </w:rPr>
        <w:t>.</w:t>
      </w:r>
      <w:r w:rsidR="002A34BC" w:rsidRPr="32872E96">
        <w:rPr>
          <w:rFonts w:asciiTheme="majorHAnsi" w:hAnsiTheme="majorHAnsi" w:cstheme="majorBidi"/>
          <w:sz w:val="24"/>
          <w:szCs w:val="24"/>
        </w:rPr>
        <w:t xml:space="preserve"> It has recently been applied</w:t>
      </w:r>
      <w:r w:rsidR="008730AC" w:rsidRPr="32872E96">
        <w:rPr>
          <w:rFonts w:asciiTheme="majorHAnsi" w:hAnsiTheme="majorHAnsi" w:cstheme="majorBidi"/>
          <w:sz w:val="24"/>
          <w:szCs w:val="24"/>
        </w:rPr>
        <w:t xml:space="preserve"> in the domain of Open Research</w:t>
      </w:r>
      <w:r w:rsidR="00346EB6" w:rsidRPr="32872E96">
        <w:rPr>
          <w:rFonts w:asciiTheme="majorHAnsi" w:hAnsiTheme="majorHAnsi" w:cstheme="majorBidi"/>
          <w:sz w:val="24"/>
          <w:szCs w:val="24"/>
        </w:rPr>
        <w:t xml:space="preserve"> to develop interventions to increase </w:t>
      </w:r>
      <w:r w:rsidR="00346EB6" w:rsidRPr="32872E96">
        <w:rPr>
          <w:rFonts w:asciiTheme="majorHAnsi" w:hAnsiTheme="majorHAnsi" w:cstheme="majorBidi"/>
          <w:sz w:val="24"/>
          <w:szCs w:val="24"/>
        </w:rPr>
        <w:lastRenderedPageBreak/>
        <w:t>the uptake of preregistration among researchers</w:t>
      </w:r>
      <w:r w:rsidR="002A34BC" w:rsidRPr="32872E96">
        <w:rPr>
          <w:rFonts w:asciiTheme="majorHAnsi" w:hAnsiTheme="majorHAnsi" w:cstheme="majorBidi"/>
          <w:sz w:val="24"/>
          <w:szCs w:val="24"/>
        </w:rPr>
        <w:t xml:space="preserve">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{"citationID":"EEroM4yN","properties":{"formattedCitation":"(Osborne &amp; Norris, 2022)","plainCitation":"(Osborne &amp; Norris, 2022)","noteIndex":0},"citationItems":[{"id":11,"uris":["http://zotero.org/users/5773506/items/C3GABM9M"],"itemData":{"id":11,"type":"article-journal","container-title":"Cogent Psychology","DOI":"10.1080/23311908.2022.2066304","ISSN":"2331-1908","issue":"1","journalAbbreviation":"Cogent Psychology","language":"en","page":"2066304","source":"DOI.org (Crossref)","title":"Pre-registration as behaviour: developing an evidence-based intervention specification to increase pre-registration uptake by researchers using the Behaviour Change Wheel","title-short":"Pre-registration as behaviour","volume":"9","author":[{"family":"Osborne","given":"Christopher"},{"family":"Norris","given":"Emma"}],"editor":[{"family":"O’Connor","given":"Daryl"}],"issued":{"date-parts":[["2022",12,31]]}}}],"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(Osborne &amp; Norris, 2022)</w:t>
      </w:r>
      <w:r w:rsidRPr="32872E96">
        <w:rPr>
          <w:rFonts w:asciiTheme="majorHAnsi" w:hAnsiTheme="majorHAnsi" w:cstheme="majorBidi"/>
          <w:sz w:val="24"/>
          <w:szCs w:val="24"/>
        </w:rPr>
        <w:fldChar w:fldCharType="end"/>
      </w:r>
      <w:r w:rsidR="002E0A81" w:rsidRPr="32872E96">
        <w:rPr>
          <w:rFonts w:asciiTheme="majorHAnsi" w:hAnsiTheme="majorHAnsi" w:cstheme="majorBidi"/>
          <w:sz w:val="24"/>
          <w:szCs w:val="24"/>
        </w:rPr>
        <w:t xml:space="preserve"> and </w:t>
      </w:r>
      <w:r w:rsidR="002B2BDF" w:rsidRPr="32872E96">
        <w:rPr>
          <w:rFonts w:asciiTheme="majorHAnsi" w:hAnsiTheme="majorHAnsi" w:cstheme="majorBidi"/>
          <w:sz w:val="24"/>
          <w:szCs w:val="24"/>
        </w:rPr>
        <w:t xml:space="preserve">to </w:t>
      </w:r>
      <w:r w:rsidR="002E0A81" w:rsidRPr="32872E96">
        <w:rPr>
          <w:rFonts w:asciiTheme="majorHAnsi" w:hAnsiTheme="majorHAnsi" w:cstheme="majorBidi"/>
          <w:sz w:val="24"/>
          <w:szCs w:val="24"/>
        </w:rPr>
        <w:t>investiga</w:t>
      </w:r>
      <w:r w:rsidR="002B2BDF" w:rsidRPr="32872E96">
        <w:rPr>
          <w:rFonts w:asciiTheme="majorHAnsi" w:hAnsiTheme="majorHAnsi" w:cstheme="majorBidi"/>
          <w:sz w:val="24"/>
          <w:szCs w:val="24"/>
        </w:rPr>
        <w:t>te</w:t>
      </w:r>
      <w:r w:rsidR="002E0A81" w:rsidRPr="32872E96">
        <w:rPr>
          <w:rFonts w:asciiTheme="majorHAnsi" w:hAnsiTheme="majorHAnsi" w:cstheme="majorBidi"/>
          <w:sz w:val="24"/>
          <w:szCs w:val="24"/>
        </w:rPr>
        <w:t xml:space="preserve"> the barriers and enablers to implementing the TOP Guidelines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{"citationID":"ocSqYm0G","properties":{"formattedCitation":"(Naaman et al., 2023)","plainCitation":"(Naaman et al., 2023)","noteIndex":0},"citationItems":[{"id":1918,"uris":["http://zotero.org/users/5773506/items/T8BAMC6B"],"itemData":{"id":1918,"type":"article-journal","abstract":"The Transparency and Openness Promotion (TOP) Guidelines provide a framework to help journals develop open science policies. Theories of behaviour change can guide understanding of why journals do (not) implement open science policies and the development of interventions to improve these policies. In this study, we used the Theoretical Domains Framework to survey 88 journal editors on their capability, opportunity and motivation to implement TOP. Likert-scale questions assessed editor support for TOP, and enablers and barriers to implementing TOP. A qualitative question asked editors to provide reflections on their ratings. Most participating editors supported adopting TOP at their journal (71%) and perceived other editors in their discipline to support adopting TOP (57%). Most editors (93%) agreed their roles include maintaining policies that reflect current best practices. However, most editors (74%) did not see implementing TOP as a high priority compared with other editorial responsibilities. Qualitative responses expressed structural barriers to implementing TOP (e.g. lack of time, resources and authority to implement changes) and varying support for TOP depending on study type, open science standard, and level of implementation. We discuss how these findings could inform the development of theoretically guided interventions to increase open science policies, procedures and practices.","container-title":"Royal Society Open Science","DOI":"10.1098/rsos.221093","ISSN":"2054-5703","issue":"2","journalAbbreviation":"R. Soc. open sci.","language":"en","page":"221093","source":"DOI.org (Crossref)","title":"Exploring enablers and barriers to implementing the Transparency and Openness Promotion Guidelines: a theory-based survey of journal editors","title-short":"Exploring enablers and barriers to implementing the Transparency and Openness Promotion Guidelines","volume":"10","author":[{"family":"Naaman","given":"Kevin"},{"family":"Grant","given":"Sean"},{"family":"Kianersi","given":"Sina"},{"family":"Supplee","given":"Lauren"},{"family":"Henschel","given":"Beate"},{"family":"Mayo-Wilson","given":"Evan"}],"issued":{"date-parts":[["2023",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(Naaman et al., 2023)</w:t>
      </w:r>
      <w:r w:rsidRPr="32872E96">
        <w:rPr>
          <w:rFonts w:asciiTheme="majorHAnsi" w:hAnsiTheme="majorHAnsi" w:cstheme="majorBidi"/>
          <w:sz w:val="24"/>
          <w:szCs w:val="24"/>
        </w:rPr>
        <w:fldChar w:fldCharType="end"/>
      </w:r>
      <w:r w:rsidR="002A34BC" w:rsidRPr="32872E96">
        <w:rPr>
          <w:rFonts w:asciiTheme="majorHAnsi" w:hAnsiTheme="majorHAnsi" w:cstheme="majorBidi"/>
          <w:sz w:val="24"/>
          <w:szCs w:val="24"/>
        </w:rPr>
        <w:t>.</w:t>
      </w:r>
      <w:r w:rsidRPr="32872E96">
        <w:rPr>
          <w:rFonts w:asciiTheme="majorHAnsi" w:hAnsiTheme="majorHAnsi" w:cstheme="majorBidi"/>
          <w:sz w:val="24"/>
          <w:szCs w:val="24"/>
        </w:rPr>
        <w:t xml:space="preserve"> </w:t>
      </w:r>
    </w:p>
    <w:p w14:paraId="3604B712" w14:textId="39A9B6F4" w:rsidR="004C44B1" w:rsidRPr="00220529" w:rsidRDefault="004C44B1" w:rsidP="004C44B1">
      <w:pPr>
        <w:spacing w:line="360" w:lineRule="auto"/>
        <w:rPr>
          <w:rFonts w:asciiTheme="majorHAnsi" w:hAnsiTheme="majorHAnsi" w:cstheme="majorBidi"/>
          <w:b/>
          <w:bCs/>
          <w:sz w:val="24"/>
          <w:szCs w:val="24"/>
        </w:rPr>
      </w:pPr>
      <w:r w:rsidRPr="32872E96">
        <w:rPr>
          <w:rFonts w:asciiTheme="majorHAnsi" w:hAnsiTheme="majorHAnsi" w:cstheme="majorBidi"/>
          <w:b/>
          <w:bCs/>
          <w:sz w:val="24"/>
          <w:szCs w:val="24"/>
        </w:rPr>
        <w:t xml:space="preserve">Figure </w:t>
      </w:r>
      <w:r w:rsidR="0093253D">
        <w:rPr>
          <w:rFonts w:asciiTheme="majorHAnsi" w:hAnsiTheme="majorHAnsi" w:cstheme="majorBidi"/>
          <w:b/>
          <w:bCs/>
          <w:sz w:val="24"/>
          <w:szCs w:val="24"/>
        </w:rPr>
        <w:t>1</w:t>
      </w:r>
    </w:p>
    <w:p w14:paraId="6DEFF5FE" w14:textId="10F0CFDA" w:rsidR="004C44B1" w:rsidRPr="00AE0861" w:rsidRDefault="004C44B1" w:rsidP="004C44B1">
      <w:pPr>
        <w:spacing w:line="360" w:lineRule="auto"/>
        <w:rPr>
          <w:rFonts w:asciiTheme="majorHAnsi" w:hAnsiTheme="majorHAnsi" w:cstheme="majorHAnsi"/>
          <w:i/>
          <w:iCs/>
          <w:sz w:val="24"/>
          <w:szCs w:val="24"/>
        </w:rPr>
      </w:pPr>
      <w:r w:rsidRPr="00AE0861">
        <w:rPr>
          <w:rFonts w:asciiTheme="majorHAnsi" w:hAnsiTheme="majorHAnsi" w:cstheme="majorHAnsi"/>
          <w:i/>
          <w:iCs/>
          <w:sz w:val="24"/>
          <w:szCs w:val="24"/>
        </w:rPr>
        <w:t>The Behaviour Change Wheel</w:t>
      </w:r>
      <w:r w:rsidR="00AE0861" w:rsidRPr="00AE0861">
        <w:rPr>
          <w:rFonts w:asciiTheme="majorHAnsi" w:hAnsiTheme="majorHAnsi" w:cstheme="majorHAnsi"/>
          <w:i/>
          <w:iCs/>
          <w:sz w:val="24"/>
          <w:szCs w:val="24"/>
        </w:rPr>
        <w:t xml:space="preserve"> from </w:t>
      </w:r>
      <w:r w:rsidR="00AE0861" w:rsidRPr="007B551E">
        <w:rPr>
          <w:rFonts w:asciiTheme="majorHAnsi" w:hAnsiTheme="majorHAnsi" w:cstheme="majorHAnsi"/>
          <w:i/>
          <w:iCs/>
          <w:sz w:val="24"/>
          <w:szCs w:val="24"/>
        </w:rPr>
        <w:t xml:space="preserve">Michie et al. </w:t>
      </w:r>
      <w:r w:rsidR="00AE0861" w:rsidRPr="007B551E">
        <w:rPr>
          <w:rFonts w:asciiTheme="majorHAnsi" w:hAnsiTheme="majorHAnsi" w:cstheme="majorHAnsi"/>
          <w:i/>
          <w:iCs/>
          <w:sz w:val="24"/>
          <w:szCs w:val="24"/>
        </w:rPr>
        <w:fldChar w:fldCharType="begin"/>
      </w:r>
      <w:r w:rsidR="00AE0861" w:rsidRPr="007B551E">
        <w:rPr>
          <w:rFonts w:asciiTheme="majorHAnsi" w:hAnsiTheme="majorHAnsi" w:cstheme="majorHAnsi"/>
          <w:i/>
          <w:iCs/>
          <w:sz w:val="24"/>
          <w:szCs w:val="24"/>
        </w:rPr>
        <w:instrText xml:space="preserve"> ADDIN ZOTERO_ITEM CSL_CITATION {"citationID":"MFezRkdY","properties":{"formattedCitation":"(2014)","plainCitation":"(2014)","noteIndex":0},"citationItems":[{"id":20,"uris":["http://zotero.org/users/5773506/items/FQU2YS73"],"itemData":{"id":20,"type":"article-journal","container-title":"Great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label":"page","suppress-author":true}],"schema":"https://github.com/citation-style-language/schema/raw/master/csl-citation.json"} </w:instrText>
      </w:r>
      <w:r w:rsidR="00AE0861" w:rsidRPr="007B551E">
        <w:rPr>
          <w:rFonts w:asciiTheme="majorHAnsi" w:hAnsiTheme="majorHAnsi" w:cstheme="majorHAnsi"/>
          <w:i/>
          <w:iCs/>
          <w:sz w:val="24"/>
          <w:szCs w:val="24"/>
        </w:rPr>
        <w:fldChar w:fldCharType="separate"/>
      </w:r>
      <w:r w:rsidR="00623B70" w:rsidRPr="00623B70">
        <w:rPr>
          <w:rFonts w:ascii="Calibri Light" w:hAnsi="Calibri Light" w:cs="Calibri Light"/>
          <w:sz w:val="24"/>
        </w:rPr>
        <w:t>(2014)</w:t>
      </w:r>
      <w:r w:rsidR="00AE0861" w:rsidRPr="007B551E">
        <w:rPr>
          <w:rFonts w:asciiTheme="majorHAnsi" w:hAnsiTheme="majorHAnsi" w:cstheme="majorHAnsi"/>
          <w:i/>
          <w:iCs/>
          <w:sz w:val="24"/>
          <w:szCs w:val="24"/>
        </w:rPr>
        <w:fldChar w:fldCharType="end"/>
      </w:r>
    </w:p>
    <w:p w14:paraId="03576163" w14:textId="77777777" w:rsidR="004C44B1" w:rsidRDefault="004C44B1" w:rsidP="004C44B1">
      <w:pPr>
        <w:spacing w:line="360" w:lineRule="auto"/>
        <w:rPr>
          <w:rFonts w:asciiTheme="majorHAnsi" w:hAnsiTheme="majorHAnsi" w:cstheme="majorHAnsi"/>
          <w:b/>
          <w:bCs/>
          <w:sz w:val="24"/>
          <w:szCs w:val="24"/>
        </w:rPr>
      </w:pPr>
      <w:r>
        <w:rPr>
          <w:noProof/>
        </w:rPr>
        <w:drawing>
          <wp:inline distT="0" distB="0" distL="0" distR="0" wp14:anchorId="0A901B88" wp14:editId="557CD56B">
            <wp:extent cx="3937000" cy="3711056"/>
            <wp:effectExtent l="0" t="0" r="6350" b="3810"/>
            <wp:docPr id="22" name="Picture 2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unburst chart&#10;&#10;Description automatically generated"/>
                    <pic:cNvPicPr/>
                  </pic:nvPicPr>
                  <pic:blipFill>
                    <a:blip r:embed="rId10"/>
                    <a:stretch>
                      <a:fillRect/>
                    </a:stretch>
                  </pic:blipFill>
                  <pic:spPr>
                    <a:xfrm>
                      <a:off x="0" y="0"/>
                      <a:ext cx="3938683" cy="3712642"/>
                    </a:xfrm>
                    <a:prstGeom prst="rect">
                      <a:avLst/>
                    </a:prstGeom>
                  </pic:spPr>
                </pic:pic>
              </a:graphicData>
            </a:graphic>
          </wp:inline>
        </w:drawing>
      </w:r>
    </w:p>
    <w:p w14:paraId="4A3FBF06" w14:textId="32E84FE9" w:rsidR="004C44B1" w:rsidRPr="00E21B7D" w:rsidRDefault="004C44B1" w:rsidP="004C44B1">
      <w:pPr>
        <w:spacing w:line="360" w:lineRule="auto"/>
        <w:rPr>
          <w:rFonts w:asciiTheme="majorHAnsi" w:hAnsiTheme="majorHAnsi" w:cstheme="majorBidi"/>
          <w:i/>
          <w:iCs/>
          <w:sz w:val="24"/>
          <w:szCs w:val="24"/>
        </w:rPr>
      </w:pPr>
      <w:r w:rsidRPr="32872E96">
        <w:rPr>
          <w:rFonts w:asciiTheme="majorHAnsi" w:hAnsiTheme="majorHAnsi" w:cstheme="majorBidi"/>
          <w:i/>
          <w:iCs/>
          <w:sz w:val="24"/>
          <w:szCs w:val="24"/>
        </w:rPr>
        <w:t xml:space="preserve">Note. </w:t>
      </w:r>
      <w:r w:rsidRPr="32872E96">
        <w:rPr>
          <w:rFonts w:asciiTheme="majorHAnsi" w:hAnsiTheme="majorHAnsi" w:cstheme="majorBidi"/>
          <w:sz w:val="24"/>
          <w:szCs w:val="24"/>
        </w:rPr>
        <w:t xml:space="preserve">The green ring shows influences on behaviour, while the red ring shows intervention types, and the grey ring </w:t>
      </w:r>
      <w:r w:rsidR="00F17E42">
        <w:rPr>
          <w:rFonts w:asciiTheme="majorHAnsi" w:hAnsiTheme="majorHAnsi" w:cstheme="majorBidi"/>
          <w:sz w:val="24"/>
          <w:szCs w:val="24"/>
        </w:rPr>
        <w:t>represents</w:t>
      </w:r>
      <w:r w:rsidRPr="32872E96">
        <w:rPr>
          <w:rFonts w:asciiTheme="majorHAnsi" w:hAnsiTheme="majorHAnsi" w:cstheme="majorBidi"/>
          <w:sz w:val="24"/>
          <w:szCs w:val="24"/>
        </w:rPr>
        <w:t xml:space="preserve"> policy options.</w:t>
      </w:r>
      <w:r w:rsidRPr="32872E96">
        <w:rPr>
          <w:rFonts w:asciiTheme="majorHAnsi" w:hAnsiTheme="majorHAnsi" w:cstheme="majorBidi"/>
          <w:i/>
          <w:iCs/>
          <w:sz w:val="24"/>
          <w:szCs w:val="24"/>
        </w:rPr>
        <w:t xml:space="preserve"> </w:t>
      </w:r>
    </w:p>
    <w:p w14:paraId="21D9929A" w14:textId="0750E27D" w:rsidR="006B279A" w:rsidRDefault="006B279A"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COM-B model is at the centre of the BCW</w:t>
      </w:r>
      <w:r w:rsidR="002F0BB4">
        <w:rPr>
          <w:rFonts w:asciiTheme="majorHAnsi" w:hAnsiTheme="majorHAnsi" w:cstheme="majorBidi"/>
          <w:sz w:val="24"/>
          <w:szCs w:val="24"/>
        </w:rPr>
        <w:t xml:space="preserve"> (the green ring)</w:t>
      </w:r>
      <w:r w:rsidRPr="7BE341B7">
        <w:rPr>
          <w:rFonts w:asciiTheme="majorHAnsi" w:hAnsiTheme="majorHAnsi" w:cstheme="majorBidi"/>
          <w:sz w:val="24"/>
          <w:szCs w:val="24"/>
        </w:rPr>
        <w:t xml:space="preserve"> and is used to perform a behavioural diagnosis. This process involves identifying a target behaviour, investigating individual, socio-cultural and environmental influences (i.e., barriers</w:t>
      </w:r>
      <w:r w:rsidR="003F4801">
        <w:rPr>
          <w:rFonts w:asciiTheme="majorHAnsi" w:hAnsiTheme="majorHAnsi" w:cstheme="majorBidi"/>
          <w:sz w:val="24"/>
          <w:szCs w:val="24"/>
        </w:rPr>
        <w:t xml:space="preserve"> that decrease the likelihood of the behaviour occurring</w:t>
      </w:r>
      <w:r w:rsidRPr="7BE341B7">
        <w:rPr>
          <w:rFonts w:asciiTheme="majorHAnsi" w:hAnsiTheme="majorHAnsi" w:cstheme="majorBidi"/>
          <w:sz w:val="24"/>
          <w:szCs w:val="24"/>
        </w:rPr>
        <w:t xml:space="preserve"> and enablers</w:t>
      </w:r>
      <w:r w:rsidR="003F4801">
        <w:rPr>
          <w:rFonts w:asciiTheme="majorHAnsi" w:hAnsiTheme="majorHAnsi" w:cstheme="majorBidi"/>
          <w:sz w:val="24"/>
          <w:szCs w:val="24"/>
        </w:rPr>
        <w:t xml:space="preserve"> that increase the likelihood</w:t>
      </w:r>
      <w:r w:rsidRPr="7BE341B7">
        <w:rPr>
          <w:rFonts w:asciiTheme="majorHAnsi" w:hAnsiTheme="majorHAnsi" w:cstheme="majorBidi"/>
          <w:sz w:val="24"/>
          <w:szCs w:val="24"/>
        </w:rPr>
        <w:t xml:space="preserve">), </w:t>
      </w:r>
      <w:r w:rsidR="00135BDD" w:rsidRPr="7BE341B7">
        <w:rPr>
          <w:rFonts w:asciiTheme="majorHAnsi" w:hAnsiTheme="majorHAnsi" w:cstheme="majorBidi"/>
          <w:sz w:val="24"/>
          <w:szCs w:val="24"/>
        </w:rPr>
        <w:t xml:space="preserve">and </w:t>
      </w:r>
      <w:r w:rsidRPr="7BE341B7">
        <w:rPr>
          <w:rFonts w:asciiTheme="majorHAnsi" w:hAnsiTheme="majorHAnsi" w:cstheme="majorBidi"/>
          <w:sz w:val="24"/>
          <w:szCs w:val="24"/>
        </w:rPr>
        <w:t>assessing what needs to change in terms of capability, opportunity</w:t>
      </w:r>
      <w:r w:rsidR="003F4801">
        <w:rPr>
          <w:rFonts w:asciiTheme="majorHAnsi" w:hAnsiTheme="majorHAnsi" w:cstheme="majorBidi"/>
          <w:sz w:val="24"/>
          <w:szCs w:val="24"/>
        </w:rPr>
        <w:t>,</w:t>
      </w:r>
      <w:r w:rsidRPr="7BE341B7">
        <w:rPr>
          <w:rFonts w:asciiTheme="majorHAnsi" w:hAnsiTheme="majorHAnsi" w:cstheme="majorBidi"/>
          <w:sz w:val="24"/>
          <w:szCs w:val="24"/>
        </w:rPr>
        <w:t xml:space="preserve"> and motivation. These three components are part of an interacting system and must be present in sufficient amount for the behaviour to occur: ‘capability’ is the individual’s physical and psychological ability to enact a behaviour, ‘opportunity’ refers to the physical and social environment that enables behaviour, and ‘motivation’ </w:t>
      </w:r>
      <w:r w:rsidR="00CC1D1D" w:rsidRPr="7BE341B7">
        <w:rPr>
          <w:rFonts w:asciiTheme="majorHAnsi" w:hAnsiTheme="majorHAnsi" w:cstheme="majorBidi"/>
          <w:sz w:val="24"/>
          <w:szCs w:val="24"/>
        </w:rPr>
        <w:t>constitutes</w:t>
      </w:r>
      <w:r w:rsidRPr="7BE341B7">
        <w:rPr>
          <w:rFonts w:asciiTheme="majorHAnsi" w:hAnsiTheme="majorHAnsi" w:cstheme="majorBidi"/>
          <w:sz w:val="24"/>
          <w:szCs w:val="24"/>
        </w:rPr>
        <w:t xml:space="preserve"> the reflective (i.e., rational choice) and automatic (i.e., feelings, habits) mechanisms that activate or inhibit behaviour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{"citationID":"Glo4vQFP","properties":{"formattedCitation":"(Michie et al., 2011, 2014)","plainCitation":"(Michie et al., 2011, 2014)","noteIndex":0},"citationItems":[{"id":2302,"uris":["http://zotero.org/users/5773506/items/I78JM3SV"],"itemData":{"id":2302,"type":"article-journal","abstract":"Background: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 xml:space="preserve">(Michie et al., 2011, </w:t>
      </w:r>
      <w:r w:rsidR="00623B70" w:rsidRPr="00623B70">
        <w:rPr>
          <w:rFonts w:ascii="Calibri Light" w:hAnsi="Calibri Light" w:cs="Calibri Light"/>
          <w:sz w:val="24"/>
        </w:rPr>
        <w:lastRenderedPageBreak/>
        <w:t>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AC043B" w:rsidRPr="7BE341B7">
        <w:rPr>
          <w:rFonts w:asciiTheme="majorHAnsi" w:hAnsiTheme="majorHAnsi" w:cstheme="majorBidi"/>
          <w:sz w:val="24"/>
          <w:szCs w:val="24"/>
        </w:rPr>
        <w:t xml:space="preserve">To change behaviour, one or more of the components must change </w:t>
      </w:r>
      <w:proofErr w:type="gramStart"/>
      <w:r w:rsidR="00AC043B" w:rsidRPr="7BE341B7">
        <w:rPr>
          <w:rFonts w:asciiTheme="majorHAnsi" w:hAnsiTheme="majorHAnsi" w:cstheme="majorBidi"/>
          <w:sz w:val="24"/>
          <w:szCs w:val="24"/>
        </w:rPr>
        <w:t>in order to</w:t>
      </w:r>
      <w:proofErr w:type="gramEnd"/>
      <w:r w:rsidR="00AC043B" w:rsidRPr="7BE341B7">
        <w:rPr>
          <w:rFonts w:asciiTheme="majorHAnsi" w:hAnsiTheme="majorHAnsi" w:cstheme="majorBidi"/>
          <w:sz w:val="24"/>
          <w:szCs w:val="24"/>
        </w:rPr>
        <w:t xml:space="preserve"> reconfigure the system. </w:t>
      </w:r>
      <w:r w:rsidRPr="7BE341B7">
        <w:rPr>
          <w:rFonts w:asciiTheme="majorHAnsi" w:hAnsiTheme="majorHAnsi" w:cstheme="majorBidi"/>
          <w:sz w:val="24"/>
          <w:szCs w:val="24"/>
        </w:rPr>
        <w:t>T</w:t>
      </w:r>
      <w:r w:rsidR="00AC043B" w:rsidRPr="7BE341B7">
        <w:rPr>
          <w:rFonts w:asciiTheme="majorHAnsi" w:hAnsiTheme="majorHAnsi" w:cstheme="majorBidi"/>
          <w:sz w:val="24"/>
          <w:szCs w:val="24"/>
        </w:rPr>
        <w:t xml:space="preserve">he choice of </w:t>
      </w:r>
      <w:r w:rsidR="00E113F5">
        <w:rPr>
          <w:rFonts w:asciiTheme="majorHAnsi" w:hAnsiTheme="majorHAnsi" w:cstheme="majorBidi"/>
          <w:sz w:val="24"/>
          <w:szCs w:val="24"/>
        </w:rPr>
        <w:t xml:space="preserve">behaviour change </w:t>
      </w:r>
      <w:r w:rsidR="00AC043B" w:rsidRPr="7BE341B7">
        <w:rPr>
          <w:rFonts w:asciiTheme="majorHAnsi" w:hAnsiTheme="majorHAnsi" w:cstheme="majorBidi"/>
          <w:sz w:val="24"/>
          <w:szCs w:val="24"/>
        </w:rPr>
        <w:t xml:space="preserve">intervention should be evidence-based, and informed by the factors that influence current behaviour, to develop something that might be most effective in the specific setting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{"citationID":"zlFoYpc2","properties":{"formattedCitation":"(Hulscher &amp; Prins, 2017)","plainCitation":"(Hulscher &amp; Prins, 2017)","noteIndex":0},"citationItems":[{"id":2304,"uris":["http://zotero.org/users/5773506/items/XW6LYAP7"],"itemData":{"id":2304,"type":"article-journal","abstract":"Background: Guidelines for developing and implementing stewardship programmes include recommendations on appropriate antibiotic use to guide the stewardship team’s choice of potential stewardship objectives. They also include recommendations on behavioural change interventions to guide the team’s choice of potential interventions to ensure that professionals actually use antibiotics appropriately in daily practice.","container-title":"Clinical Microbiology and Infection","DOI":"10.1016/j.cmi.2017.07.017","ISSN":"1198743X","issue":"11","journalAbbreviation":"Clinical Microbiology and Infection","language":"en","page":"799-805","source":"DOI.org (Crossref)","title":"Antibiotic stewardship: does it work in hospital practice? A review of the evidence base","title-short":"Antibiotic stewardship","volume":"23","author":[{"family":"Hulscher","given":"M.E.J.L."},{"family":"Prins","given":"J.M."}],"issued":{"date-parts":[["2017",11]]}}}],"schema":"https://github.com/citation-style-language/schema/raw/master/csl-citation.json"}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(Hulscher &amp; Prins, 2017)</w:t>
      </w:r>
      <w:r w:rsidRPr="7BE341B7">
        <w:rPr>
          <w:rFonts w:asciiTheme="majorHAnsi" w:hAnsiTheme="majorHAnsi" w:cstheme="majorBidi"/>
          <w:sz w:val="24"/>
          <w:szCs w:val="24"/>
        </w:rPr>
        <w:fldChar w:fldCharType="end"/>
      </w:r>
      <w:r w:rsidR="00AC043B" w:rsidRPr="7BE341B7">
        <w:rPr>
          <w:rFonts w:asciiTheme="majorHAnsi" w:hAnsiTheme="majorHAnsi" w:cstheme="majorBidi"/>
          <w:sz w:val="24"/>
          <w:szCs w:val="24"/>
        </w:rPr>
        <w:t>.</w:t>
      </w:r>
    </w:p>
    <w:p w14:paraId="32D9D17F" w14:textId="525C1861" w:rsidR="006B279A" w:rsidRDefault="006B279A"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 xml:space="preserve">In addition to COM-B, the Theoretical Domains Framework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{"citationID":"PXsFld4S","properties":{"formattedCitation":"(TDF; Atkins et al., 2017; Cane et al., 2012)","plainCitation":"(TDF; Atkins et al., 2017; Cane et al., 2012)","noteIndex":0},"citationItems":[{"id":2308,"uris":["http://zotero.org/users/5773506/items/XSY6I9M4"],"itemData":{"id":2308,"type":"article-journal","abstract":"Background: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considerations.\nMethods: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guide.\nResults: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analysis.\nConclusions: We offer this guide to the implementation community to assist in the application of the TDF to achieve implementation objectives. Benefits of using the TDF include the provision of a theoretical basis for implementation studies, good coverage of potential reasons for slow diffusion of evidence into practice and a method for progressing from theory-based investigation to intervention.","container-title":"Implementation Science","DOI":"10.1186/s13012-017-0605-9","ISSN":"1748-5908","issue":"1","journalAbbreviation":"Implementation Sci","language":"en","page":"77","source":"DOI.org (Crossref)","title":"A guide to using the Theoretical Domains Framework of behaviour change to investigate implementation problems","volume":"12","author":[{"family":"Atkins","given":"Lou"},{"family":"Francis","given":"Jill"},{"family":"Islam","given":"Rafat"},{"family":"O’Connor","given":"Denise"},{"family":"Patey","given":"Andrea"},{"family":"Ivers","given":"Noah"},{"family":"Foy","given":"Robbie"},{"family":"Duncan","given":"Eilidh M."},{"family":"Colquhoun","given":"Heather"},{"family":"Grimshaw","given":"Jeremy M."},{"family":"Lawton","given":"Rebecca"},{"family":"Michie","given":"Susan"}],"issued":{"date-parts":[["2017",12]]}},"label":"page","prefix":"TDF; "},{"id":40,"uris":["http://zotero.org/users/5773506/items/43MEQ8NV"],"itemData":{"id":40,"type":"article-journal","abstract":"Background: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(TDF; Atkins et al., 2017; 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42A53822" w:rsidRPr="7BE341B7">
        <w:rPr>
          <w:rFonts w:asciiTheme="majorHAnsi" w:hAnsiTheme="majorHAnsi" w:cstheme="majorBidi"/>
          <w:sz w:val="24"/>
          <w:szCs w:val="24"/>
        </w:rPr>
        <w:t>is used in the current study for</w:t>
      </w:r>
      <w:r w:rsidRPr="7BE341B7">
        <w:rPr>
          <w:rFonts w:asciiTheme="majorHAnsi" w:hAnsiTheme="majorHAnsi" w:cstheme="majorBidi"/>
          <w:sz w:val="24"/>
          <w:szCs w:val="24"/>
        </w:rPr>
        <w:t xml:space="preserve"> the development of the interview schedule and analysis. This validated integrative theoretical framework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{"citationID":"UHBNEd8d","properties":{"formattedCitation":"(Cane et al., 2012)","plainCitation":"(Cane et al., 2012)","noteIndex":0},"citationItems":[{"id":40,"uris":["http://zotero.org/users/5773506/items/43MEQ8NV"],"itemData":{"id":40,"type":"article-journal","abstract":"Background: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comprises 14 domains (knowledge; skills; memory, attention and decision processes; behavioural regulation; social/professional role and identity; beliefs about capabilities; optimism; beliefs about consequences; intentions; goals; reinforcement; emotions; environmental context and resources; and social influences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{"citationID":"tklN0ugk","properties":{"formattedCitation":"(Cane et al., 2012)","plainCitation":"(Cane et al., 2012)","noteIndex":0},"citationItems":[{"id":40,"uris":["http://zotero.org/users/5773506/items/43MEQ8NV"],"itemData":{"id":40,"type":"article-journal","abstract":"Background: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which map to the </w:t>
      </w:r>
      <w:bookmarkStart w:id="23" w:name="_Hlk134535595"/>
      <w:r w:rsidRPr="7BE341B7">
        <w:rPr>
          <w:rFonts w:asciiTheme="majorHAnsi" w:hAnsiTheme="majorHAnsi" w:cstheme="majorBidi"/>
          <w:sz w:val="24"/>
          <w:szCs w:val="24"/>
        </w:rPr>
        <w:t xml:space="preserve">three COM-B components (see Figure 2) and can provide a granular understanding of behaviour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{"citationID":"4I2aPd7Z","properties":{"formattedCitation":"(Michie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bookmarkEnd w:id="23"/>
    </w:p>
    <w:p w14:paraId="7D924B80" w14:textId="345E98D5" w:rsidR="003038EF" w:rsidRPr="008C323E" w:rsidRDefault="006B279A" w:rsidP="006B279A">
      <w:pPr>
        <w:spacing w:line="360" w:lineRule="auto"/>
        <w:rPr>
          <w:rFonts w:asciiTheme="majorHAnsi" w:hAnsiTheme="majorHAnsi" w:cstheme="majorHAnsi"/>
          <w:b/>
          <w:bCs/>
          <w:i/>
          <w:iCs/>
          <w:sz w:val="24"/>
          <w:szCs w:val="24"/>
        </w:rPr>
      </w:pPr>
      <w:r w:rsidRPr="003038EF">
        <w:rPr>
          <w:rFonts w:asciiTheme="majorHAnsi" w:hAnsiTheme="majorHAnsi" w:cstheme="majorHAnsi"/>
          <w:b/>
          <w:bCs/>
          <w:sz w:val="24"/>
          <w:szCs w:val="24"/>
        </w:rPr>
        <w:t xml:space="preserve">Figure </w:t>
      </w:r>
      <w:r w:rsidR="0093253D">
        <w:rPr>
          <w:rFonts w:asciiTheme="majorHAnsi" w:hAnsiTheme="majorHAnsi" w:cstheme="majorHAnsi"/>
          <w:b/>
          <w:bCs/>
          <w:sz w:val="24"/>
          <w:szCs w:val="24"/>
        </w:rPr>
        <w:t>2</w:t>
      </w:r>
      <w:r w:rsidRPr="003038EF">
        <w:rPr>
          <w:rFonts w:asciiTheme="majorHAnsi" w:hAnsiTheme="majorHAnsi" w:cstheme="majorHAnsi"/>
          <w:b/>
          <w:bCs/>
          <w:sz w:val="24"/>
          <w:szCs w:val="24"/>
        </w:rPr>
        <w:t xml:space="preserve"> </w:t>
      </w:r>
    </w:p>
    <w:p w14:paraId="6946CDC6" w14:textId="69B606F9" w:rsidR="006B279A" w:rsidRPr="009B688F" w:rsidRDefault="006B279A" w:rsidP="32872E96">
      <w:pPr>
        <w:spacing w:line="360" w:lineRule="auto"/>
        <w:rPr>
          <w:rFonts w:asciiTheme="majorHAnsi" w:hAnsiTheme="majorHAnsi" w:cstheme="majorBidi"/>
          <w:i/>
          <w:iCs/>
          <w:sz w:val="24"/>
          <w:szCs w:val="24"/>
        </w:rPr>
      </w:pPr>
      <w:r w:rsidRPr="009B688F">
        <w:rPr>
          <w:rFonts w:asciiTheme="majorHAnsi" w:hAnsiTheme="majorHAnsi" w:cstheme="majorBidi"/>
          <w:i/>
          <w:iCs/>
          <w:sz w:val="24"/>
          <w:szCs w:val="24"/>
        </w:rPr>
        <w:t>The Theoretical Domains Framework (TDF) mapped to</w:t>
      </w:r>
      <w:r w:rsidR="009B688F">
        <w:rPr>
          <w:rFonts w:asciiTheme="majorHAnsi" w:hAnsiTheme="majorHAnsi" w:cstheme="majorBidi"/>
          <w:i/>
          <w:iCs/>
          <w:sz w:val="24"/>
          <w:szCs w:val="24"/>
        </w:rPr>
        <w:t xml:space="preserve"> the subconstructs of capability, opportunity, and motivation from</w:t>
      </w:r>
      <w:r w:rsidRPr="009B688F">
        <w:rPr>
          <w:rFonts w:asciiTheme="majorHAnsi" w:hAnsiTheme="majorHAnsi" w:cstheme="majorBidi"/>
          <w:i/>
          <w:iCs/>
          <w:sz w:val="24"/>
          <w:szCs w:val="24"/>
        </w:rPr>
        <w:t xml:space="preserve"> COM-B (reproduced from</w:t>
      </w:r>
      <w:r w:rsidR="008C323E" w:rsidRPr="009B688F">
        <w:rPr>
          <w:rFonts w:asciiTheme="majorHAnsi" w:hAnsiTheme="majorHAnsi" w:cstheme="majorBidi"/>
          <w:i/>
          <w:iCs/>
          <w:sz w:val="24"/>
          <w:szCs w:val="24"/>
        </w:rPr>
        <w:t xml:space="preserve"> </w:t>
      </w:r>
      <w:r w:rsidRPr="009B688F">
        <w:rPr>
          <w:rFonts w:asciiTheme="majorHAnsi" w:hAnsiTheme="majorHAnsi" w:cstheme="majorBidi"/>
          <w:i/>
          <w:iCs/>
          <w:sz w:val="24"/>
          <w:szCs w:val="24"/>
        </w:rPr>
        <w:t>Chater et al.</w:t>
      </w:r>
      <w:r w:rsidR="008C323E" w:rsidRPr="009B688F">
        <w:rPr>
          <w:rFonts w:asciiTheme="majorHAnsi" w:hAnsiTheme="majorHAnsi" w:cstheme="majorBidi"/>
          <w:i/>
          <w:iCs/>
          <w:sz w:val="24"/>
          <w:szCs w:val="24"/>
        </w:rPr>
        <w:t xml:space="preserve"> </w:t>
      </w:r>
      <w:r w:rsidR="008C323E" w:rsidRPr="009B688F">
        <w:rPr>
          <w:rFonts w:asciiTheme="majorHAnsi" w:hAnsiTheme="majorHAnsi" w:cstheme="majorBidi"/>
          <w:i/>
          <w:iCs/>
          <w:sz w:val="24"/>
          <w:szCs w:val="24"/>
        </w:rPr>
        <w:fldChar w:fldCharType="begin"/>
      </w:r>
      <w:r w:rsidR="008C323E" w:rsidRPr="009B688F">
        <w:rPr>
          <w:rFonts w:asciiTheme="majorHAnsi" w:hAnsiTheme="majorHAnsi" w:cstheme="majorBidi"/>
          <w:i/>
          <w:iCs/>
          <w:sz w:val="24"/>
          <w:szCs w:val="24"/>
        </w:rPr>
        <w:instrText xml:space="preserve"> ADDIN ZOTERO_ITEM CSL_CITATION {"citationID":"yuib2H7Z","properties":{"formattedCitation":"(2022)","plainCitation":"(2022)","noteIndex":0},"citationItems":[{"id":2776,"uris":["http://zotero.org/users/5773506/items/A88478ME"],"itemData":{"id":2776,"type":"article-journal","abstract":"Background: Antimicrobial resistance (AMR) is affected signiﬁcantly by inappropriate antibiotic use, and is one of the greatest threats to human health. Antimicrobial stewardship (AMS) is a programme of actions promoting responsible use of antimicrobials, and is essential for limiting AMR. Nurses have an important role to play in this context.","container-title":"Journal of Hospital Infection","DOI":"10.1016/j.jhin.2022.07.010","ISSN":"01956701","journalAbbreviation":"Journal of Hospital Infection","language":"en","page":"171-180","source":"DOI.org (Crossref)","title":"Influences on nurses' engagement in antimicrobial stewardship behaviours: a multi-country survey using the Theoretical Domains Framework","title-short":"Influences on nurses' engagement in antimicrobial stewardship behaviours","volume":"129","author":[{"family":"Chater","given":"A.M."},{"family":"Family","given":"H."},{"family":"Abraao","given":"L.M."},{"family":"Burnett","given":"E."},{"family":"Castro-Sanchez","given":"E."},{"family":"Du Toit","given":"B."},{"family":"Gallagher","given":"R."},{"family":"Gotterson","given":"F."},{"family":"Manias","given":"E."},{"family":"McEwen","given":"J."},{"family":"Moralez De Figueiredo","given":"R."},{"family":"Nathan","given":"M."},{"family":"Ness","given":"V."},{"family":"Olans","given":"R."},{"family":"Padoveze","given":"M.C."},{"family":"Courtenay","given":"M."}],"issued":{"date-parts":[["2022",11]]}},"label":"page","suppress-author":true}],"schema":"https://github.com/citation-style-language/schema/raw/master/csl-citation.json"} </w:instrText>
      </w:r>
      <w:r w:rsidR="008C323E" w:rsidRPr="009B688F">
        <w:rPr>
          <w:rFonts w:asciiTheme="majorHAnsi" w:hAnsiTheme="majorHAnsi" w:cstheme="majorBidi"/>
          <w:i/>
          <w:iCs/>
          <w:sz w:val="24"/>
          <w:szCs w:val="24"/>
        </w:rPr>
        <w:fldChar w:fldCharType="separate"/>
      </w:r>
      <w:r w:rsidR="00623B70" w:rsidRPr="00623B70">
        <w:rPr>
          <w:rFonts w:ascii="Calibri Light" w:hAnsi="Calibri Light" w:cs="Calibri Light"/>
          <w:sz w:val="24"/>
        </w:rPr>
        <w:t>(2022)</w:t>
      </w:r>
      <w:r w:rsidR="008C323E" w:rsidRPr="009B688F">
        <w:rPr>
          <w:rFonts w:asciiTheme="majorHAnsi" w:hAnsiTheme="majorHAnsi" w:cstheme="majorBidi"/>
          <w:i/>
          <w:iCs/>
          <w:sz w:val="24"/>
          <w:szCs w:val="24"/>
        </w:rPr>
        <w:fldChar w:fldCharType="end"/>
      </w:r>
      <w:r w:rsidRPr="009B688F">
        <w:rPr>
          <w:rFonts w:asciiTheme="majorHAnsi" w:hAnsiTheme="majorHAnsi" w:cstheme="majorBidi"/>
          <w:i/>
          <w:iCs/>
          <w:sz w:val="24"/>
          <w:szCs w:val="24"/>
        </w:rPr>
        <w:t>)</w:t>
      </w:r>
    </w:p>
    <w:p w14:paraId="3F2A2D59" w14:textId="6984306D" w:rsidR="006B279A" w:rsidRDefault="009B688F" w:rsidP="006B279A">
      <w:pPr>
        <w:spacing w:line="360" w:lineRule="auto"/>
        <w:rPr>
          <w:rFonts w:asciiTheme="majorHAnsi" w:hAnsiTheme="majorHAnsi" w:cstheme="majorHAnsi"/>
          <w:b/>
          <w:bCs/>
          <w:sz w:val="24"/>
          <w:szCs w:val="24"/>
        </w:rPr>
      </w:pPr>
      <w:r>
        <w:rPr>
          <w:noProof/>
        </w:rPr>
        <w:drawing>
          <wp:inline distT="0" distB="0" distL="0" distR="0" wp14:anchorId="0F42A43C" wp14:editId="7DAB3A55">
            <wp:extent cx="5731510" cy="3228975"/>
            <wp:effectExtent l="0" t="0" r="2540" b="9525"/>
            <wp:docPr id="1713910734" name="Picture 171391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10734" name=""/>
                    <pic:cNvPicPr/>
                  </pic:nvPicPr>
                  <pic:blipFill rotWithShape="1">
                    <a:blip r:embed="rId11"/>
                    <a:srcRect t="6267"/>
                    <a:stretch/>
                  </pic:blipFill>
                  <pic:spPr bwMode="auto">
                    <a:xfrm>
                      <a:off x="0" y="0"/>
                      <a:ext cx="5731510" cy="3228975"/>
                    </a:xfrm>
                    <a:prstGeom prst="rect">
                      <a:avLst/>
                    </a:prstGeom>
                    <a:ln>
                      <a:noFill/>
                    </a:ln>
                    <a:extLst>
                      <a:ext uri="{53640926-AAD7-44D8-BBD7-CCE9431645EC}">
                        <a14:shadowObscured xmlns:a14="http://schemas.microsoft.com/office/drawing/2010/main"/>
                      </a:ext>
                    </a:extLst>
                  </pic:spPr>
                </pic:pic>
              </a:graphicData>
            </a:graphic>
          </wp:inline>
        </w:drawing>
      </w:r>
    </w:p>
    <w:p w14:paraId="4E72F73F" w14:textId="77777777" w:rsidR="00A60A95" w:rsidRDefault="00A60A95" w:rsidP="00033AC9">
      <w:pPr>
        <w:pStyle w:val="Default"/>
        <w:spacing w:line="360" w:lineRule="auto"/>
        <w:rPr>
          <w:rFonts w:asciiTheme="majorHAnsi" w:hAnsiTheme="majorHAnsi" w:cstheme="majorHAnsi"/>
          <w:b/>
          <w:bCs/>
        </w:rPr>
      </w:pPr>
    </w:p>
    <w:p w14:paraId="4C76C112" w14:textId="77777777" w:rsidR="007F1612" w:rsidRDefault="007F1612" w:rsidP="00033AC9">
      <w:pPr>
        <w:pStyle w:val="Default"/>
        <w:spacing w:line="360" w:lineRule="auto"/>
        <w:rPr>
          <w:rFonts w:asciiTheme="majorHAnsi" w:hAnsiTheme="majorHAnsi" w:cstheme="majorHAnsi"/>
          <w:b/>
          <w:bCs/>
        </w:rPr>
      </w:pPr>
    </w:p>
    <w:p w14:paraId="0ECD89F1" w14:textId="4863C3B3" w:rsidR="00595ACE" w:rsidRDefault="00595ACE" w:rsidP="000C670E">
      <w:pPr>
        <w:pStyle w:val="Default"/>
        <w:rPr>
          <w:rFonts w:asciiTheme="majorHAnsi" w:hAnsiTheme="majorHAnsi" w:cstheme="majorHAnsi"/>
          <w:b/>
          <w:bCs/>
        </w:rPr>
      </w:pPr>
      <w:r w:rsidRPr="001B009B">
        <w:rPr>
          <w:rFonts w:asciiTheme="majorHAnsi" w:hAnsiTheme="majorHAnsi" w:cstheme="majorHAnsi"/>
          <w:b/>
          <w:bCs/>
        </w:rPr>
        <w:lastRenderedPageBreak/>
        <w:t>Barriers</w:t>
      </w:r>
      <w:r w:rsidR="008900B2">
        <w:rPr>
          <w:rFonts w:asciiTheme="majorHAnsi" w:hAnsiTheme="majorHAnsi" w:cstheme="majorHAnsi"/>
          <w:b/>
          <w:bCs/>
        </w:rPr>
        <w:t xml:space="preserve"> and Enablers</w:t>
      </w:r>
      <w:r w:rsidRPr="001B009B">
        <w:rPr>
          <w:rFonts w:asciiTheme="majorHAnsi" w:hAnsiTheme="majorHAnsi" w:cstheme="majorHAnsi"/>
          <w:b/>
          <w:bCs/>
        </w:rPr>
        <w:t xml:space="preserve"> to </w:t>
      </w:r>
      <w:r w:rsidR="00CD499F">
        <w:rPr>
          <w:rFonts w:asciiTheme="majorHAnsi" w:hAnsiTheme="majorHAnsi" w:cstheme="majorHAnsi"/>
          <w:b/>
          <w:bCs/>
        </w:rPr>
        <w:t xml:space="preserve">Data Sharing </w:t>
      </w:r>
    </w:p>
    <w:p w14:paraId="629A374D" w14:textId="77777777" w:rsidR="000C670E" w:rsidRDefault="000C670E" w:rsidP="000C670E">
      <w:pPr>
        <w:pStyle w:val="Default"/>
        <w:rPr>
          <w:rFonts w:asciiTheme="majorHAnsi" w:hAnsiTheme="majorHAnsi" w:cstheme="majorHAnsi"/>
          <w:b/>
          <w:bCs/>
        </w:rPr>
      </w:pPr>
    </w:p>
    <w:p w14:paraId="0198A03F" w14:textId="6B643815" w:rsidR="007109BC" w:rsidRPr="00D573C6" w:rsidRDefault="00315D43" w:rsidP="32872E96">
      <w:pPr>
        <w:spacing w:line="360" w:lineRule="auto"/>
        <w:ind w:firstLine="720"/>
        <w:rPr>
          <w:rFonts w:asciiTheme="majorHAnsi" w:hAnsiTheme="majorHAnsi" w:cstheme="majorBidi"/>
          <w:color w:val="00B050"/>
          <w:sz w:val="24"/>
          <w:szCs w:val="24"/>
        </w:rPr>
      </w:pPr>
      <w:r w:rsidRPr="32872E96">
        <w:rPr>
          <w:rFonts w:asciiTheme="majorHAnsi" w:hAnsiTheme="majorHAnsi" w:cstheme="majorBidi"/>
          <w:sz w:val="24"/>
          <w:szCs w:val="24"/>
        </w:rPr>
        <w:t>D</w:t>
      </w:r>
      <w:r w:rsidR="003F6106" w:rsidRPr="32872E96">
        <w:rPr>
          <w:rFonts w:asciiTheme="majorHAnsi" w:hAnsiTheme="majorHAnsi" w:cstheme="majorBidi"/>
          <w:sz w:val="24"/>
          <w:szCs w:val="24"/>
        </w:rPr>
        <w:t>espite important reasons to share data</w:t>
      </w:r>
      <w:r w:rsidR="00B2714A" w:rsidRPr="32872E96">
        <w:rPr>
          <w:rFonts w:asciiTheme="majorHAnsi" w:hAnsiTheme="majorHAnsi" w:cstheme="majorBidi"/>
          <w:sz w:val="24"/>
          <w:szCs w:val="24"/>
        </w:rPr>
        <w:t>, including individual career-based reasons</w:t>
      </w:r>
      <w:r w:rsidR="003F6106" w:rsidRPr="32872E96">
        <w:rPr>
          <w:rFonts w:asciiTheme="majorHAnsi" w:hAnsiTheme="majorHAnsi" w:cstheme="majorBidi"/>
          <w:sz w:val="24"/>
          <w:szCs w:val="24"/>
        </w:rPr>
        <w:t xml:space="preserve">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{"citationID":"HIe9Pips","properties":{"formattedCitation":"(C. Allen &amp; Mehler, 2019; Markowetz, 2015; McKiernan et al., 2016)","plainCitation":"(C. Allen &amp; Mehler, 2019; Markowetz, 2015; McKiernan et al., 2016)","noteIndex":0},"citationItems":[{"id":1953,"uris":["http://zotero.org/users/5773506/items/SKFZPK6U"],"itemData":{"id":1953,"type":"article-journal","abstract":"The movement towards open science is a consequence of seemingly pervasive failures to replicate previous research. This transition comes with great benefits but also significant challenges that are likely to affect those who carry out the research, usually early career researchers (ECRs). Here, we describe key benefits, including reputational gains, increased chances of publication, and a broader increase in the reliability of research. The increased chances of publication are supported by exploratory analyses indicating null findings are substantially more likely to be published via open registered reports in comparison to more conventional methods. These benefits are balanced by challenges that we have encountered and that involve increased costs in terms of flexibility, time, and issues with the current incentive structure, all of which seem to affect ECRs acutely. Although there are major obstacles to the early adoption of open science, overall open science practices should benefit both the ECR and improve the quality of research. We review 3 benefits and 3 challenges and provide suggestions from the perspective of ECRs for moving towards open science practices, which we believe scientists and institutions at all levels would do well to consider.","container-title":"PLOS Biology","DOI":"10.1371/journal.pbio.3000246","ISSN":"1545-7885","issue":"5","journalAbbreviation":"PLoS Biol","language":"en","page":"e3000246","source":"DOI.org (Crossref)","title":"Open science challenges, benefits and tips in early career and beyond","volume":"17","author":[{"family":"Allen","given":"Christopher"},{"family":"Mehler","given":"David M. A."}],"issued":{"date-parts":[["2019",5,1]]}}},{"id":2076,"uris":["http://zotero.org/users/5773506/items/AYS2TRGT"],"itemData":{"id":2076,"type":"article-journal","abstract":"And so, my fellow scientists: ask not what you can do for reproducibility; ask what reproducibility can do for you! Here, I present five reasons why working reproducibly pays off in the long run and is in the self-interest of every ambitious, career-oriented scientist.","container-title":"Genome Biology","DOI":"10.1186/s13059-015-0850-7","ISSN":"1474-760X","issue":"1","journalAbbreviation":"Genome Biol","language":"en","page":"274","source":"DOI.org (Crossref)","title":"Five selfish reasons to work reproducibly","volume":"16","author":[{"family":"Markowetz","given":"Florian"}],"issued":{"date-parts":[["2015",12]]}}},{"id":1934,"uris":["http://zotero.org/users/5773506/items/NRWQHT72"],"itemData":{"id":1934,"type":"article-journal","abstract":"Open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(C. Allen &amp; Mehler, 2019; Markowetz, 2015; McKiernan et al., 2016)</w:t>
      </w:r>
      <w:r w:rsidRPr="32872E96">
        <w:rPr>
          <w:rFonts w:asciiTheme="majorHAnsi" w:hAnsiTheme="majorHAnsi" w:cstheme="majorBidi"/>
          <w:sz w:val="24"/>
          <w:szCs w:val="24"/>
        </w:rPr>
        <w:fldChar w:fldCharType="end"/>
      </w:r>
      <w:r w:rsidR="003F6106" w:rsidRPr="32872E96">
        <w:rPr>
          <w:rFonts w:asciiTheme="majorHAnsi" w:hAnsiTheme="majorHAnsi" w:cstheme="majorBidi"/>
          <w:sz w:val="24"/>
          <w:szCs w:val="24"/>
        </w:rPr>
        <w:t xml:space="preserve">, many researchers </w:t>
      </w:r>
      <w:r w:rsidR="014A1D54" w:rsidRPr="32872E96">
        <w:rPr>
          <w:rFonts w:asciiTheme="majorHAnsi" w:hAnsiTheme="majorHAnsi" w:cstheme="majorBidi"/>
          <w:sz w:val="24"/>
          <w:szCs w:val="24"/>
        </w:rPr>
        <w:t>do not share</w:t>
      </w:r>
      <w:r w:rsidR="007B0750" w:rsidRPr="32872E96">
        <w:rPr>
          <w:rFonts w:asciiTheme="majorHAnsi" w:hAnsiTheme="majorHAnsi" w:cstheme="majorBidi"/>
          <w:sz w:val="24"/>
          <w:szCs w:val="24"/>
        </w:rPr>
        <w:t xml:space="preserve"> their data</w:t>
      </w:r>
      <w:r w:rsidR="007129B0" w:rsidRPr="32872E96">
        <w:rPr>
          <w:rFonts w:asciiTheme="majorHAnsi" w:hAnsiTheme="majorHAnsi" w:cstheme="majorBidi"/>
          <w:sz w:val="24"/>
          <w:szCs w:val="24"/>
        </w:rPr>
        <w:t xml:space="preserve"> because of perceived costs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{"citationID":"6jv5hKDI","properties":{"formattedCitation":"(Abele-Brehm et al., 2019; Miyakawa, 2020)","plainCitation":"(Abele-Brehm et al., 2019; Miyakawa, 2020)","noteIndex":0},"citationItems":[{"id":2722,"uris":["http://zotero.org/users/5773506/items/JBURZ2PX"],"itemData":{"id":2722,"type":"article-journal","abstract":"Central values of science are, among others, transparency, verifiability, replicability, and openness. The currently very prominent Open Science (OS) movement supports these values. Among its most important principles are open methodology (comprehensive and useful documentation of methods and materials used), open access to published research output, and open data (making collected data available for re-analyses). We here present a survey conducted among members of the German Psychological Society (N = 337), in which we applied a mixed-methods approach (quantitative and qualitative data) to assess attitudes toward OS in general and toward data sharing more specifically. Attitudes toward OS were distinguished into positive expectations (“hopes”) and negative expectations (“fears”). These were uncorrelated. There were generally more hopes associated with OS and data sharing than fears. Both hopes and fears were highest among early career researchers and lowest among professors. The analysis of the open answers revealed that generally positive attitudes toward data sharing (especially sharing of data related to a published article) are somewhat diminished by cost/benefit considerations. The results are discussed with respect to individual researchers’ behavior and with respect to structural changes in the research system.","container-title":"Social Psychology","DOI":"10.1027/1864-9335/a000384","ISSN":"1864-9335, 2151-2590","issue":"4","journalAbbreviation":"Social Psychology","language":"en","page":"252-260","source":"DOI.org (Crossref)","title":"Attitudes Toward Open Science and Public Data Sharing: A Survey Among Members of the German Psychological Society","title-short":"Attitudes Toward Open Science and Public Data Sharing","volume":"50","author":[{"family":"Abele-Brehm","given":"Andrea E."},{"family":"Gollwitzer","given":"Mario"},{"family":"Steinberg","given":"Ulf"},{"family":"Schönbrodt","given":"Felix D."}],"issued":{"date-parts":[["2019",7]]}}},{"id":2716,"uris":["http://zotero.org/users/5773506/items/MQ3UGM2U"],"itemData":{"id":2716,"type":"article-journal","abstract":"A reproducibility crisis is a situation where many scientific studies cannot be reproduced. Inappropriate practices of science, such as HARKing, p-hacking, and selective reporting of positive results, have been suggested as causes of irreproducibility. In this editorial, I propose that a lack of raw data or data fabrication is another possible cause of irreproducibility. As an Editor-in-Chief of Molecular Brain, I have handled 180 manuscripts since early 2017 and have made 41 editorial decisions categorized as “Revise before review,” requesting that the authors provide raw data. Surprisingly, among those 41 manuscripts, 21 were withdrawn without providing raw data, indicating that requiring raw data drove away more than half of the manuscripts. I rejected 19 out of the remaining 20 manuscripts because of insufficient raw data. Thus, more than 97% of the 41 manuscripts did not present the raw data supporting their results when requested by an editor, suggesting a possibility that the raw data did not exist from the beginning, at least in some portions of these cases. Considering that any scientific study should be based on raw data, and that data storage space should no longer be a challenge, journals, in principle, should try to have their authors publicize raw data in a public database or journal site upon the publication of the paper to increase reproducibility of the published results and to increase public trust in science.","container-title":"Molecular Brain","DOI":"10.1186/s13041-020-0552-2","ISSN":"1756-6606","issue":"1","journalAbbreviation":"Mol Brain","language":"en","page":"24, s13041-020-0552-2","source":"DOI.org (Crossref)","title":"No raw data, no science: another possible source of the reproducibility crisis","title-short":"No raw data, no science","volume":"13","author":[{"family":"Miyakawa","given":"Tsuyoshi"}],"issued":{"date-parts":[["2020",12]]}}}],"schema":"https://github.com/citation-style-language/schema/raw/master/csl-citation.json"}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(Abele-Brehm et al., 2019; Miyakawa, 2020)</w:t>
      </w:r>
      <w:r w:rsidRPr="32872E96">
        <w:rPr>
          <w:rFonts w:asciiTheme="majorHAnsi" w:hAnsiTheme="majorHAnsi" w:cstheme="majorBidi"/>
          <w:sz w:val="24"/>
          <w:szCs w:val="24"/>
        </w:rPr>
        <w:fldChar w:fldCharType="end"/>
      </w:r>
      <w:r w:rsidR="001B0B22" w:rsidRPr="32872E96">
        <w:rPr>
          <w:rFonts w:asciiTheme="majorHAnsi" w:hAnsiTheme="majorHAnsi" w:cstheme="majorBidi"/>
          <w:sz w:val="24"/>
          <w:szCs w:val="24"/>
        </w:rPr>
        <w:t xml:space="preserve"> and lack of incentives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{"citationID":"eynZBTLo","properties":{"formattedCitation":"(Adimoelja &amp; Athreya, 2022; Chawinga &amp; Zinn, 2019)","plainCitation":"(Adimoelja &amp; Athreya, 2022; Chawinga &amp; Zinn, 2019)","noteIndex":0},"citationItems":[{"id":1973,"uris":["http://zotero.org/users/5773506/items/Q9YIEWCD"],"itemData":{"id":1973,"type":"article-journal","abstract":"Open science, the practice of sharing findings and resources towards the collaborative pursuit of scientific progress and societal good, can accelerate the pace of research and contribute to a more equitable society. However, the current culture of scientific research is not optimally structured to promote extensive sharing of a range of outputs. In this policy position paper, we outline current open science practices and key bottlenecks in their broader adoption. We propose that national science agencies create a digital infrastructure framework that would standardize open science principles and make them actionable. We also suggest ways of redefining research success to align better with open science, and to incentivize a system where sharing various research outputs is beneficial to researchers.","container-title":"Journal of Science Policy &amp; Governance","DOI":"10.38126/JSPG210201","ISSN":"2372-2193","issue":"02","journalAbbreviation":"JSPG","language":"en","source":"DOI.org (Crossref)","title":"Reducing Barriers to Open Science by Standardizing Practices and Realigning Incentives","URL":"https://www.sciencepolicyjournal.org/article_1038126_jspg210201.html","volume":"21","author":[{"family":"Adimoelja","given":"Alvina"},{"family":"Athreya","given":"Advait"}],"accessed":{"date-parts":[["2023",2,22]]},"issued":{"date-parts":[["2022",12,12]]}}},{"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(Adimoelja &amp; Athreya, 2022; Chawinga &amp; Zinn, 2019)</w:t>
      </w:r>
      <w:r w:rsidRPr="32872E96">
        <w:rPr>
          <w:rFonts w:asciiTheme="majorHAnsi" w:hAnsiTheme="majorHAnsi" w:cstheme="majorBidi"/>
          <w:sz w:val="24"/>
          <w:szCs w:val="24"/>
        </w:rPr>
        <w:fldChar w:fldCharType="end"/>
      </w:r>
      <w:r w:rsidR="003F6106" w:rsidRPr="32872E96">
        <w:rPr>
          <w:rFonts w:asciiTheme="majorHAnsi" w:hAnsiTheme="majorHAnsi" w:cstheme="majorBidi"/>
          <w:sz w:val="24"/>
          <w:szCs w:val="24"/>
        </w:rPr>
        <w:t xml:space="preserve">. </w:t>
      </w:r>
      <w:r w:rsidR="005D32A1" w:rsidRPr="32872E96">
        <w:rPr>
          <w:rFonts w:asciiTheme="majorHAnsi" w:hAnsiTheme="majorHAnsi" w:cstheme="majorBidi"/>
          <w:sz w:val="24"/>
          <w:szCs w:val="24"/>
        </w:rPr>
        <w:t xml:space="preserve">With </w:t>
      </w:r>
      <w:r w:rsidRPr="32872E96">
        <w:rPr>
          <w:rFonts w:ascii="Calibri Light" w:hAnsi="Calibri Light" w:cs="Calibri Light"/>
          <w:sz w:val="24"/>
          <w:szCs w:val="24"/>
        </w:rPr>
        <w:t xml:space="preserve">data sharing </w:t>
      </w:r>
      <w:r w:rsidR="00C61764" w:rsidRPr="32872E96">
        <w:rPr>
          <w:rFonts w:ascii="Calibri Light" w:hAnsi="Calibri Light" w:cs="Calibri Light"/>
          <w:sz w:val="24"/>
          <w:szCs w:val="24"/>
        </w:rPr>
        <w:t xml:space="preserve">becoming </w:t>
      </w:r>
      <w:r w:rsidRPr="32872E96">
        <w:rPr>
          <w:rFonts w:ascii="Calibri Light" w:hAnsi="Calibri Light" w:cs="Calibri Light"/>
          <w:sz w:val="24"/>
          <w:szCs w:val="24"/>
        </w:rPr>
        <w:t>an increasing priority across the sector</w:t>
      </w:r>
      <w:r w:rsidRPr="32872E96">
        <w:rPr>
          <w:rFonts w:asciiTheme="majorHAnsi" w:hAnsiTheme="majorHAnsi" w:cstheme="majorBidi"/>
          <w:sz w:val="24"/>
          <w:szCs w:val="24"/>
        </w:rPr>
        <w:t xml:space="preserve">, </w:t>
      </w:r>
      <w:r w:rsidR="005D32A1" w:rsidRPr="32872E96">
        <w:rPr>
          <w:rFonts w:asciiTheme="majorHAnsi" w:hAnsiTheme="majorHAnsi" w:cstheme="majorBidi"/>
          <w:sz w:val="24"/>
          <w:szCs w:val="24"/>
        </w:rPr>
        <w:t>the determinants of researchers’ attitudes and behaviours</w:t>
      </w:r>
      <w:r w:rsidR="00060772" w:rsidRPr="32872E96">
        <w:rPr>
          <w:rFonts w:asciiTheme="majorHAnsi" w:hAnsiTheme="majorHAnsi" w:cstheme="majorBidi"/>
          <w:sz w:val="24"/>
          <w:szCs w:val="24"/>
        </w:rPr>
        <w:t xml:space="preserve"> to data sharing</w:t>
      </w:r>
      <w:r w:rsidR="005D32A1" w:rsidRPr="32872E96">
        <w:rPr>
          <w:rFonts w:asciiTheme="majorHAnsi" w:hAnsiTheme="majorHAnsi" w:cstheme="majorBidi"/>
          <w:sz w:val="24"/>
          <w:szCs w:val="24"/>
        </w:rPr>
        <w:t xml:space="preserve"> have received some scholarly interest</w:t>
      </w:r>
      <w:r w:rsidR="00060772" w:rsidRPr="32872E96">
        <w:rPr>
          <w:rFonts w:asciiTheme="majorHAnsi" w:hAnsiTheme="majorHAnsi" w:cstheme="majorBidi"/>
          <w:sz w:val="24"/>
          <w:szCs w:val="24"/>
        </w:rPr>
        <w:t xml:space="preserve">. </w:t>
      </w:r>
      <w:r w:rsidR="00622343" w:rsidRPr="32872E96">
        <w:rPr>
          <w:rFonts w:asciiTheme="majorHAnsi" w:hAnsiTheme="majorHAnsi" w:cstheme="majorBidi"/>
          <w:sz w:val="24"/>
          <w:szCs w:val="24"/>
        </w:rPr>
        <w:t>Existing</w:t>
      </w:r>
      <w:r w:rsidR="00060772" w:rsidRPr="32872E96">
        <w:rPr>
          <w:rFonts w:asciiTheme="majorHAnsi" w:hAnsiTheme="majorHAnsi" w:cstheme="majorBidi"/>
          <w:sz w:val="24"/>
          <w:szCs w:val="24"/>
        </w:rPr>
        <w:t xml:space="preserve"> research</w:t>
      </w:r>
      <w:r w:rsidR="00B22A35" w:rsidRPr="32872E96">
        <w:rPr>
          <w:rFonts w:asciiTheme="majorHAnsi" w:hAnsiTheme="majorHAnsi" w:cstheme="majorBidi"/>
          <w:sz w:val="24"/>
          <w:szCs w:val="24"/>
        </w:rPr>
        <w:t>,</w:t>
      </w:r>
      <w:r w:rsidR="00060772" w:rsidRPr="32872E96">
        <w:rPr>
          <w:rFonts w:asciiTheme="majorHAnsi" w:hAnsiTheme="majorHAnsi" w:cstheme="majorBidi"/>
          <w:sz w:val="24"/>
          <w:szCs w:val="24"/>
        </w:rPr>
        <w:t xml:space="preserve"> </w:t>
      </w:r>
      <w:r w:rsidR="00B22A35" w:rsidRPr="32872E96">
        <w:rPr>
          <w:rFonts w:asciiTheme="majorHAnsi" w:hAnsiTheme="majorHAnsi" w:cstheme="majorBidi"/>
          <w:sz w:val="24"/>
          <w:szCs w:val="24"/>
        </w:rPr>
        <w:t xml:space="preserve">spanning various disciplines and geographical areas, </w:t>
      </w:r>
      <w:r w:rsidR="00060772" w:rsidRPr="32872E96">
        <w:rPr>
          <w:rFonts w:asciiTheme="majorHAnsi" w:hAnsiTheme="majorHAnsi" w:cstheme="majorBidi"/>
          <w:sz w:val="24"/>
          <w:szCs w:val="24"/>
        </w:rPr>
        <w:t xml:space="preserve">has </w:t>
      </w:r>
      <w:r w:rsidR="005423B0" w:rsidRPr="32872E96">
        <w:rPr>
          <w:rFonts w:asciiTheme="majorHAnsi" w:hAnsiTheme="majorHAnsi" w:cstheme="majorBidi"/>
          <w:sz w:val="24"/>
          <w:szCs w:val="24"/>
        </w:rPr>
        <w:t>largely</w:t>
      </w:r>
      <w:r w:rsidR="005D32A1" w:rsidRPr="32872E96">
        <w:rPr>
          <w:rFonts w:asciiTheme="majorHAnsi" w:hAnsiTheme="majorHAnsi" w:cstheme="majorBidi"/>
          <w:sz w:val="24"/>
          <w:szCs w:val="24"/>
        </w:rPr>
        <w:t xml:space="preserve"> focused on</w:t>
      </w:r>
      <w:r w:rsidR="009120AB" w:rsidRPr="32872E96">
        <w:rPr>
          <w:rFonts w:asciiTheme="majorHAnsi" w:hAnsiTheme="majorHAnsi" w:cstheme="majorBidi"/>
          <w:sz w:val="24"/>
          <w:szCs w:val="24"/>
        </w:rPr>
        <w:t xml:space="preserve"> real and perceived</w:t>
      </w:r>
      <w:r w:rsidR="005D32A1" w:rsidRPr="32872E96">
        <w:rPr>
          <w:rFonts w:asciiTheme="majorHAnsi" w:hAnsiTheme="majorHAnsi" w:cstheme="majorBidi"/>
          <w:sz w:val="24"/>
          <w:szCs w:val="24"/>
        </w:rPr>
        <w:t xml:space="preserve"> barriers</w:t>
      </w:r>
      <w:r w:rsidR="00674DA9" w:rsidRPr="32872E96">
        <w:rPr>
          <w:rFonts w:asciiTheme="majorHAnsi" w:hAnsiTheme="majorHAnsi" w:cstheme="majorBidi"/>
          <w:sz w:val="24"/>
          <w:szCs w:val="24"/>
        </w:rPr>
        <w:t>,</w:t>
      </w:r>
      <w:r w:rsidR="00060772" w:rsidRPr="32872E96">
        <w:rPr>
          <w:rFonts w:asciiTheme="majorHAnsi" w:hAnsiTheme="majorHAnsi" w:cstheme="majorBidi"/>
          <w:sz w:val="24"/>
          <w:szCs w:val="24"/>
        </w:rPr>
        <w:t xml:space="preserve"> and</w:t>
      </w:r>
      <w:r w:rsidR="005C2DF5" w:rsidRPr="32872E96">
        <w:rPr>
          <w:rFonts w:asciiTheme="majorHAnsi" w:hAnsiTheme="majorHAnsi" w:cstheme="majorBidi"/>
          <w:sz w:val="24"/>
          <w:szCs w:val="24"/>
        </w:rPr>
        <w:t xml:space="preserve"> has</w:t>
      </w:r>
      <w:r w:rsidR="00060772" w:rsidRPr="32872E96">
        <w:rPr>
          <w:rFonts w:asciiTheme="majorHAnsi" w:hAnsiTheme="majorHAnsi" w:cstheme="majorBidi"/>
          <w:sz w:val="24"/>
          <w:szCs w:val="24"/>
        </w:rPr>
        <w:t xml:space="preserve"> used</w:t>
      </w:r>
      <w:r w:rsidR="005D32A1" w:rsidRPr="32872E96">
        <w:rPr>
          <w:rFonts w:asciiTheme="majorHAnsi" w:hAnsiTheme="majorHAnsi" w:cstheme="majorBidi"/>
          <w:sz w:val="24"/>
          <w:szCs w:val="24"/>
        </w:rPr>
        <w:t xml:space="preserve"> survey formats. </w:t>
      </w:r>
      <w:r w:rsidR="00AA4D58" w:rsidRPr="32872E96">
        <w:rPr>
          <w:rFonts w:asciiTheme="majorHAnsi" w:hAnsiTheme="majorHAnsi" w:cstheme="majorBidi"/>
          <w:sz w:val="24"/>
          <w:szCs w:val="24"/>
        </w:rPr>
        <w:t>Below</w:t>
      </w:r>
      <w:r w:rsidR="00BF2F62" w:rsidRPr="32872E96">
        <w:rPr>
          <w:rFonts w:asciiTheme="majorHAnsi" w:hAnsiTheme="majorHAnsi" w:cstheme="majorBidi"/>
          <w:sz w:val="24"/>
          <w:szCs w:val="24"/>
        </w:rPr>
        <w:t xml:space="preserve"> we discuss </w:t>
      </w:r>
      <w:r w:rsidR="002808DA" w:rsidRPr="32872E96">
        <w:rPr>
          <w:rFonts w:asciiTheme="majorHAnsi" w:hAnsiTheme="majorHAnsi" w:cstheme="majorBidi"/>
          <w:sz w:val="24"/>
          <w:szCs w:val="24"/>
        </w:rPr>
        <w:t>current</w:t>
      </w:r>
      <w:r w:rsidR="00BF2F62" w:rsidRPr="32872E96">
        <w:rPr>
          <w:rFonts w:asciiTheme="majorHAnsi" w:hAnsiTheme="majorHAnsi" w:cstheme="majorBidi"/>
          <w:sz w:val="24"/>
          <w:szCs w:val="24"/>
        </w:rPr>
        <w:t xml:space="preserve"> evidence </w:t>
      </w:r>
      <w:r w:rsidR="00BB3F67" w:rsidRPr="32872E96">
        <w:rPr>
          <w:rFonts w:asciiTheme="majorHAnsi" w:hAnsiTheme="majorHAnsi" w:cstheme="majorBidi"/>
          <w:sz w:val="24"/>
          <w:szCs w:val="24"/>
        </w:rPr>
        <w:t>categorised according to</w:t>
      </w:r>
      <w:r w:rsidR="00BF2F62" w:rsidRPr="32872E96">
        <w:rPr>
          <w:rFonts w:asciiTheme="majorHAnsi" w:hAnsiTheme="majorHAnsi" w:cstheme="majorBidi"/>
          <w:sz w:val="24"/>
          <w:szCs w:val="24"/>
        </w:rPr>
        <w:t xml:space="preserve"> the three</w:t>
      </w:r>
      <w:r w:rsidR="007109BC" w:rsidRPr="32872E96">
        <w:rPr>
          <w:rFonts w:asciiTheme="majorHAnsi" w:hAnsiTheme="majorHAnsi" w:cstheme="majorBidi"/>
          <w:sz w:val="24"/>
          <w:szCs w:val="24"/>
        </w:rPr>
        <w:t xml:space="preserve"> COM-B</w:t>
      </w:r>
      <w:r w:rsidR="00BF2F62" w:rsidRPr="32872E96">
        <w:rPr>
          <w:rFonts w:asciiTheme="majorHAnsi" w:hAnsiTheme="majorHAnsi" w:cstheme="majorBidi"/>
          <w:sz w:val="24"/>
          <w:szCs w:val="24"/>
        </w:rPr>
        <w:t xml:space="preserve"> components</w:t>
      </w:r>
      <w:r w:rsidR="007109BC" w:rsidRPr="32872E96">
        <w:rPr>
          <w:rFonts w:asciiTheme="majorHAnsi" w:hAnsiTheme="majorHAnsi" w:cstheme="majorBidi"/>
          <w:sz w:val="24"/>
          <w:szCs w:val="24"/>
        </w:rPr>
        <w:t>.</w:t>
      </w:r>
      <w:r w:rsidR="00D573C6">
        <w:rPr>
          <w:rFonts w:asciiTheme="majorHAnsi" w:hAnsiTheme="majorHAnsi" w:cstheme="majorBidi"/>
          <w:sz w:val="24"/>
          <w:szCs w:val="24"/>
        </w:rPr>
        <w:t xml:space="preserve"> </w:t>
      </w:r>
    </w:p>
    <w:p w14:paraId="5712FA97" w14:textId="6FBE5A3E" w:rsidR="008900B2" w:rsidRPr="008900B2" w:rsidRDefault="008900B2" w:rsidP="32872E96">
      <w:pPr>
        <w:spacing w:line="360" w:lineRule="auto"/>
        <w:rPr>
          <w:rFonts w:asciiTheme="majorHAnsi" w:hAnsiTheme="majorHAnsi" w:cstheme="majorBidi"/>
          <w:b/>
          <w:bCs/>
          <w:sz w:val="24"/>
          <w:szCs w:val="24"/>
        </w:rPr>
      </w:pPr>
      <w:r w:rsidRPr="32872E96">
        <w:rPr>
          <w:rFonts w:asciiTheme="majorHAnsi" w:hAnsiTheme="majorHAnsi" w:cstheme="majorBidi"/>
          <w:b/>
          <w:bCs/>
          <w:sz w:val="24"/>
          <w:szCs w:val="24"/>
        </w:rPr>
        <w:t xml:space="preserve">Barriers </w:t>
      </w:r>
    </w:p>
    <w:p w14:paraId="3F2D5827" w14:textId="5808B458" w:rsidR="00C201CF" w:rsidRDefault="006056E9"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Opportunity</w:t>
      </w:r>
      <w:r w:rsidRPr="7BE341B7">
        <w:rPr>
          <w:rFonts w:asciiTheme="majorHAnsi" w:hAnsiTheme="majorHAnsi" w:cstheme="majorBidi"/>
          <w:sz w:val="24"/>
          <w:szCs w:val="24"/>
        </w:rPr>
        <w:t xml:space="preserve">: </w:t>
      </w:r>
      <w:r w:rsidR="00ED1A09" w:rsidRPr="7BE341B7">
        <w:rPr>
          <w:rFonts w:asciiTheme="majorHAnsi" w:hAnsiTheme="majorHAnsi" w:cstheme="majorBidi"/>
          <w:sz w:val="24"/>
          <w:szCs w:val="24"/>
        </w:rPr>
        <w:t xml:space="preserve">Lack of resources </w:t>
      </w:r>
      <w:r w:rsidR="00357933" w:rsidRPr="7BE341B7">
        <w:rPr>
          <w:rFonts w:asciiTheme="majorHAnsi" w:hAnsiTheme="majorHAnsi" w:cstheme="majorBidi"/>
          <w:sz w:val="24"/>
          <w:szCs w:val="24"/>
        </w:rPr>
        <w:t>is</w:t>
      </w:r>
      <w:r w:rsidR="00ED1A09" w:rsidRPr="7BE341B7">
        <w:rPr>
          <w:rFonts w:asciiTheme="majorHAnsi" w:hAnsiTheme="majorHAnsi" w:cstheme="majorBidi"/>
          <w:sz w:val="24"/>
          <w:szCs w:val="24"/>
        </w:rPr>
        <w:t xml:space="preserve"> regularly </w:t>
      </w:r>
      <w:r w:rsidR="00ED1A09" w:rsidRPr="00A943E8">
        <w:rPr>
          <w:rFonts w:asciiTheme="majorHAnsi" w:hAnsiTheme="majorHAnsi" w:cstheme="majorBidi"/>
          <w:sz w:val="24"/>
          <w:szCs w:val="24"/>
        </w:rPr>
        <w:t>reported as a barrier to data sharing</w:t>
      </w:r>
      <w:r w:rsidR="00A22066" w:rsidRPr="00A943E8">
        <w:rPr>
          <w:rFonts w:asciiTheme="majorHAnsi" w:hAnsiTheme="majorHAnsi" w:cstheme="majorBidi"/>
          <w:sz w:val="24"/>
          <w:szCs w:val="24"/>
        </w:rPr>
        <w:t xml:space="preserve"> </w:t>
      </w:r>
      <w:r w:rsidRPr="00A943E8">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{"citationID":"4ZbgyHKS","properties":{"formattedCitation":"(Fecher et al., 2015)","plainCitation":"(Fecher et al., 2015)","noteIndex":0},"citationItems":[{"id":2660,"uris":["http://zotero.org/users/5773506/items/WAYCHYHM"],"itemData":{"id":2660,"type":"article-journal","container-title":"PLOS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Sharing?","author":[{"family":"Fecher","given":"Benedikt"},{"family":"Friesike","given":"Sascha"},{"family":"Hebing","given":"Marcel"}],"issued":{"date-parts":[["2015"]]}}}],"schema":"https://github.com/citation-style-language/schema/raw/master/csl-citation.json"} </w:instrText>
      </w:r>
      <w:r w:rsidRPr="00A943E8">
        <w:rPr>
          <w:rFonts w:asciiTheme="majorHAnsi" w:hAnsiTheme="majorHAnsi" w:cstheme="majorBidi"/>
          <w:sz w:val="24"/>
          <w:szCs w:val="24"/>
        </w:rPr>
        <w:fldChar w:fldCharType="separate"/>
      </w:r>
      <w:r w:rsidR="00623B70" w:rsidRPr="00623B70">
        <w:rPr>
          <w:rFonts w:ascii="Calibri Light" w:hAnsi="Calibri Light" w:cs="Calibri Light"/>
          <w:sz w:val="24"/>
        </w:rPr>
        <w:t>(Fecher et al., 2015)</w:t>
      </w:r>
      <w:r w:rsidRPr="00A943E8">
        <w:rPr>
          <w:rFonts w:asciiTheme="majorHAnsi" w:hAnsiTheme="majorHAnsi" w:cstheme="majorBidi"/>
          <w:sz w:val="24"/>
          <w:szCs w:val="24"/>
        </w:rPr>
        <w:fldChar w:fldCharType="end"/>
      </w:r>
      <w:r w:rsidR="00ED1A09" w:rsidRPr="00A943E8">
        <w:rPr>
          <w:rFonts w:asciiTheme="majorHAnsi" w:hAnsiTheme="majorHAnsi" w:cstheme="majorBidi"/>
          <w:sz w:val="24"/>
          <w:szCs w:val="24"/>
        </w:rPr>
        <w:t xml:space="preserve">. </w:t>
      </w:r>
      <w:r w:rsidR="001A3AFC" w:rsidRPr="00A943E8">
        <w:rPr>
          <w:rFonts w:asciiTheme="majorHAnsi" w:hAnsiTheme="majorHAnsi" w:cstheme="majorBidi"/>
          <w:sz w:val="24"/>
          <w:szCs w:val="24"/>
        </w:rPr>
        <w:t xml:space="preserve">For example, </w:t>
      </w:r>
      <w:r w:rsidR="00D03C02" w:rsidRPr="00A943E8">
        <w:rPr>
          <w:rFonts w:asciiTheme="majorHAnsi" w:hAnsiTheme="majorHAnsi" w:cstheme="majorBidi"/>
          <w:sz w:val="24"/>
          <w:szCs w:val="24"/>
        </w:rPr>
        <w:t>in a survey of over 13,000 scientists</w:t>
      </w:r>
      <w:r w:rsidR="18DADEBA" w:rsidRPr="00A943E8">
        <w:rPr>
          <w:rFonts w:asciiTheme="majorHAnsi" w:hAnsiTheme="majorHAnsi" w:cstheme="majorBidi"/>
          <w:sz w:val="24"/>
          <w:szCs w:val="24"/>
        </w:rPr>
        <w:t xml:space="preserve"> </w:t>
      </w:r>
      <w:r w:rsidR="00EE31AB">
        <w:rPr>
          <w:rFonts w:asciiTheme="majorHAnsi" w:hAnsiTheme="majorHAnsi" w:cstheme="majorBidi"/>
          <w:sz w:val="24"/>
          <w:szCs w:val="24"/>
        </w:rPr>
        <w:t xml:space="preserve">conducted </w:t>
      </w:r>
      <w:r w:rsidR="18DADEBA" w:rsidRPr="00A943E8">
        <w:rPr>
          <w:rFonts w:asciiTheme="majorHAnsi" w:hAnsiTheme="majorHAnsi" w:cstheme="majorBidi"/>
          <w:sz w:val="24"/>
          <w:szCs w:val="24"/>
        </w:rPr>
        <w:t>in 20</w:t>
      </w:r>
      <w:r w:rsidR="00640FAA" w:rsidRPr="00A943E8">
        <w:rPr>
          <w:rFonts w:asciiTheme="majorHAnsi" w:hAnsiTheme="majorHAnsi" w:cstheme="majorBidi"/>
          <w:sz w:val="24"/>
          <w:szCs w:val="24"/>
        </w:rPr>
        <w:t>09-2010</w:t>
      </w:r>
      <w:r w:rsidR="00D03C02" w:rsidRPr="00A943E8">
        <w:rPr>
          <w:rFonts w:asciiTheme="majorHAnsi" w:hAnsiTheme="majorHAnsi" w:cstheme="majorBidi"/>
          <w:sz w:val="24"/>
          <w:szCs w:val="24"/>
        </w:rPr>
        <w:t xml:space="preserve">, </w:t>
      </w:r>
      <w:r w:rsidR="00D03C02" w:rsidRPr="7BE341B7">
        <w:rPr>
          <w:rFonts w:asciiTheme="majorHAnsi" w:hAnsiTheme="majorHAnsi" w:cstheme="majorBidi"/>
          <w:sz w:val="24"/>
          <w:szCs w:val="24"/>
        </w:rPr>
        <w:t xml:space="preserve">insufficient time and funding were the most frequently </w:t>
      </w:r>
      <w:r w:rsidR="00E826E1" w:rsidRPr="7BE341B7">
        <w:rPr>
          <w:rFonts w:asciiTheme="majorHAnsi" w:hAnsiTheme="majorHAnsi" w:cstheme="majorBidi"/>
          <w:sz w:val="24"/>
          <w:szCs w:val="24"/>
        </w:rPr>
        <w:t>named</w:t>
      </w:r>
      <w:r w:rsidR="00D03C02" w:rsidRPr="7BE341B7">
        <w:rPr>
          <w:rFonts w:asciiTheme="majorHAnsi" w:hAnsiTheme="majorHAnsi" w:cstheme="majorBidi"/>
          <w:sz w:val="24"/>
          <w:szCs w:val="24"/>
        </w:rPr>
        <w:t xml:space="preserve"> barriers to data sharing</w:t>
      </w:r>
      <w:r w:rsidR="00B337BD" w:rsidRPr="7BE341B7">
        <w:rPr>
          <w:rFonts w:asciiTheme="majorHAnsi" w:hAnsiTheme="majorHAnsi" w:cstheme="majorBidi"/>
          <w:sz w:val="24"/>
          <w:szCs w:val="24"/>
        </w:rPr>
        <w:t>,</w:t>
      </w:r>
      <w:r w:rsidR="00D03C02" w:rsidRPr="7BE341B7">
        <w:rPr>
          <w:rFonts w:asciiTheme="majorHAnsi" w:hAnsiTheme="majorHAnsi" w:cstheme="majorBidi"/>
          <w:sz w:val="24"/>
          <w:szCs w:val="24"/>
        </w:rPr>
        <w:t xml:space="preserve"> cited by 55% and 40% of respondents respectively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{"citationID":"7P4IcLqg","properties":{"formattedCitation":"(Tenopir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(Tenopir et al., 2011)</w:t>
      </w:r>
      <w:r w:rsidRPr="7BE341B7">
        <w:rPr>
          <w:rFonts w:asciiTheme="majorHAnsi" w:hAnsiTheme="majorHAnsi" w:cstheme="majorBidi"/>
          <w:sz w:val="24"/>
          <w:szCs w:val="24"/>
        </w:rPr>
        <w:fldChar w:fldCharType="end"/>
      </w:r>
      <w:r w:rsidR="00D03C02" w:rsidRPr="7BE341B7">
        <w:rPr>
          <w:rFonts w:asciiTheme="majorHAnsi" w:hAnsiTheme="majorHAnsi" w:cstheme="majorBidi"/>
          <w:sz w:val="24"/>
          <w:szCs w:val="24"/>
        </w:rPr>
        <w:t xml:space="preserve">. </w:t>
      </w:r>
      <w:r w:rsidR="04764BF9" w:rsidRPr="7BE341B7">
        <w:rPr>
          <w:rFonts w:asciiTheme="majorHAnsi" w:hAnsiTheme="majorHAnsi" w:cstheme="majorBidi"/>
          <w:sz w:val="24"/>
          <w:szCs w:val="24"/>
        </w:rPr>
        <w:t>The fact t</w:t>
      </w:r>
      <w:r w:rsidR="00C14E47" w:rsidRPr="7BE341B7">
        <w:rPr>
          <w:rFonts w:asciiTheme="majorHAnsi" w:hAnsiTheme="majorHAnsi" w:cstheme="majorBidi"/>
          <w:sz w:val="24"/>
          <w:szCs w:val="24"/>
        </w:rPr>
        <w:t xml:space="preserve">hat time is a frequently </w:t>
      </w:r>
      <w:r w:rsidR="00E968F6" w:rsidRPr="7BE341B7">
        <w:rPr>
          <w:rFonts w:asciiTheme="majorHAnsi" w:hAnsiTheme="majorHAnsi" w:cstheme="majorBidi"/>
          <w:sz w:val="24"/>
          <w:szCs w:val="24"/>
        </w:rPr>
        <w:t>highlighted</w:t>
      </w:r>
      <w:r w:rsidR="00E826E1" w:rsidRPr="7BE341B7">
        <w:rPr>
          <w:rFonts w:asciiTheme="majorHAnsi" w:hAnsiTheme="majorHAnsi" w:cstheme="majorBidi"/>
          <w:sz w:val="24"/>
          <w:szCs w:val="24"/>
        </w:rPr>
        <w:t xml:space="preserve"> barrier</w:t>
      </w:r>
      <w:r w:rsidR="00664C40"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{"citationID":"AaUDKTrv","properties":{"formattedCitation":"(Astell et al., 2018; Chawinga &amp; Zinn, 2019; Cheah et al., 2015; Farran et al., 2020; Houtkoop et al., 2018; Van den Eynden et al., 2016)","plainCitation":"(Astell et al., 2018; Chawinga &amp; Zinn, 2019; Cheah et al., 2015; Farran et al., 2020; Houtkoop et al., 2018; Van den Eynden et al., 2016)","noteIndex":0},"citationItems":[{"id":2596,"uris":["http://zotero.org/users/5773506/items/MQN6XTSY"],"itemData":{"id":2596,"type":"dataset","abstract":"Survey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(Astell et al., 2018; Chawinga &amp; Zinn, 2019; Cheah et al., 2015; Farran et al., 2020; Houtkoop et al., 2018; Van den Eynden et al., 2016)</w:t>
      </w:r>
      <w:r w:rsidRPr="7BE341B7">
        <w:rPr>
          <w:rFonts w:asciiTheme="majorHAnsi" w:hAnsiTheme="majorHAnsi" w:cstheme="majorBidi"/>
          <w:sz w:val="24"/>
          <w:szCs w:val="24"/>
        </w:rPr>
        <w:fldChar w:fldCharType="end"/>
      </w:r>
      <w:r w:rsidR="0012631A" w:rsidRPr="7BE341B7">
        <w:rPr>
          <w:rFonts w:asciiTheme="majorHAnsi" w:hAnsiTheme="majorHAnsi" w:cstheme="majorBidi"/>
          <w:sz w:val="24"/>
          <w:szCs w:val="24"/>
        </w:rPr>
        <w:t xml:space="preserve"> </w:t>
      </w:r>
      <w:r w:rsidR="00664C40" w:rsidRPr="7BE341B7">
        <w:rPr>
          <w:rFonts w:asciiTheme="majorHAnsi" w:hAnsiTheme="majorHAnsi" w:cstheme="majorBidi"/>
          <w:sz w:val="24"/>
          <w:szCs w:val="24"/>
        </w:rPr>
        <w:t xml:space="preserve">is unsurprising </w:t>
      </w:r>
      <w:r w:rsidR="00C14E47" w:rsidRPr="7BE341B7">
        <w:rPr>
          <w:rFonts w:asciiTheme="majorHAnsi" w:hAnsiTheme="majorHAnsi" w:cstheme="majorBidi"/>
          <w:sz w:val="24"/>
          <w:szCs w:val="24"/>
        </w:rPr>
        <w:t>as</w:t>
      </w:r>
      <w:r w:rsidR="00664C40" w:rsidRPr="7BE341B7">
        <w:rPr>
          <w:rFonts w:asciiTheme="majorHAnsi" w:hAnsiTheme="majorHAnsi" w:cstheme="majorBidi"/>
          <w:sz w:val="24"/>
          <w:szCs w:val="24"/>
        </w:rPr>
        <w:t xml:space="preserve"> it is well acknowledged that academics have </w:t>
      </w:r>
      <w:r w:rsidR="00C14E47" w:rsidRPr="7BE341B7">
        <w:rPr>
          <w:rFonts w:asciiTheme="majorHAnsi" w:hAnsiTheme="majorHAnsi" w:cstheme="majorBidi"/>
          <w:sz w:val="24"/>
          <w:szCs w:val="24"/>
        </w:rPr>
        <w:t xml:space="preserve">increasingly </w:t>
      </w:r>
      <w:r w:rsidR="00664C40" w:rsidRPr="7BE341B7">
        <w:rPr>
          <w:rFonts w:asciiTheme="majorHAnsi" w:hAnsiTheme="majorHAnsi" w:cstheme="majorBidi"/>
          <w:sz w:val="24"/>
          <w:szCs w:val="24"/>
        </w:rPr>
        <w:t xml:space="preserve">untenable workloads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{"citationID":"dzdk24Yp","properties":{"formattedCitation":"(Hostler, 2023; Long et al., 2020)","plainCitation":"(Hostler, 2023; Long et al., 2020)","noteIndex":0},"citationItems":[{"id":1947,"uris":["http://zotero.org/users/5773506/items/NWE3NKLB"],"itemData":{"id":1947,"type":"report","abstract":"It is acknowledged that conducting open research requires additional time and effort compared to conducting ‘closed’ research. However, this additional work is often discussed only in abstract terms, a discourse which ignores the practicalities of how researchers are expected to find the time to engage with these practices in the context of their broader role as multifaceted academics. In the context of a sector that is blighted by stress, burnout, untenable workloads, and hyper-competitive pressures to produce, there is a clear danger that additional expectations to engage in open practices add to the workload burden and increase pressure on academics even further. In this article, the theories of academic capitalism and workload creep are used to explore how workload models currently exploit researchers by mismeasuring academic labour. The specific increase in workload resulting from open practices and associated administration is then outlined, including via the cumulative effects of administrative burden. It is argued that there is a high chance that without intervention, increased expectations to engage in open research practices may lead to unacceptable increases in demands on academics. Finally, the individual and systematic responsibilities to mitigate this are discussed.","genre":"preprint","note":"DOI: 10.31234/osf.io/8xd65","publisher":"PsyArXiv","source":"DOI.org (Crossref)","title":"The Invisible Workload of Open Research","URL":"https://osf.io/8xd65","author":[{"family":"Hostler","given":"Tom"}],"accessed":{"date-parts":[["2023",2,20]]},"issued":{"date-parts":[["2023",2,17]]}}},{"id":2685,"uris":["http://zotero.org/users/5773506/items/54KRPFFN"],"itemData":{"id":2685,"type":"article-journal","abstract":"Accounting Academics are subject to external influences such as preparing graduates for future workplaces, bridging the gap between industry and academia and development of pathways to becoming professional accountants. Add to this the internal influences of delivery methods for student engagement, work integrated learning and casualisation of the workforce, the accounting academic is at capacity in terms of how these influences impact on workload. Using the “lived experience”, this research delves into the academic themselves to find that they categorize their workload into four themes of Teaching, Research, Accounting academic workload and development of Curricula, deemed the TRAC Framework for this study. Using this workload TRAC framework, accounting academics identified five factors they believe will influence their future roles. These include growth in international students that student success will be a shared responsibility that student engagement will be critical, that curricula design will involve stakeholder input and that expectations around research will change. These additional impact factors when added to the already at capacity workload model for accounting academics, will create a type of workload creep. This workload creep can be described as an increase in academic wear and tear, almost like depreciation on capital assets.","container-title":"Education, Society and Human Studies","DOI":"10.22158/eshs.v1n2p55","ISSN":"2690-3687, 2690-3679","issue":"2","journalAbbreviation":"ESHS","language":"en","page":"p55","source":"DOI.org (Crossref)","title":"Accounting Academic Workloads: Balancing Workload Creep to Avoid Depreciation in the Higher Education Sector","title-short":"Accounting Academic Workloads","volume":"1","author":[{"family":"Long","given":"Dr Warrick"},{"family":"Barnes","given":"Associate Professor Lisa"},{"family":"Northcote","given":"Professor Maria"},{"family":"Williams","given":"Professor Tony"}],"issued":{"date-parts":[["2020",6,27]]}}}],"schema":"https://github.com/citation-style-language/schema/raw/master/csl-citation.json"}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(Hostler, 2023; Long et al., 2020)</w:t>
      </w:r>
      <w:r w:rsidRPr="7BE341B7">
        <w:rPr>
          <w:rFonts w:asciiTheme="majorHAnsi" w:hAnsiTheme="majorHAnsi" w:cstheme="majorBidi"/>
          <w:sz w:val="24"/>
          <w:szCs w:val="24"/>
        </w:rPr>
        <w:fldChar w:fldCharType="end"/>
      </w:r>
      <w:r w:rsidR="00664C40" w:rsidRPr="7BE341B7">
        <w:rPr>
          <w:rFonts w:asciiTheme="majorHAnsi" w:hAnsiTheme="majorHAnsi" w:cstheme="majorBidi"/>
          <w:sz w:val="24"/>
          <w:szCs w:val="24"/>
        </w:rPr>
        <w:t xml:space="preserve">. </w:t>
      </w:r>
      <w:r w:rsidR="00295E3B" w:rsidRPr="7BE341B7">
        <w:rPr>
          <w:rFonts w:asciiTheme="majorHAnsi" w:hAnsiTheme="majorHAnsi" w:cstheme="majorBidi"/>
          <w:sz w:val="24"/>
          <w:szCs w:val="24"/>
        </w:rPr>
        <w:t>D</w:t>
      </w:r>
      <w:r w:rsidR="00C14E47" w:rsidRPr="7BE341B7">
        <w:rPr>
          <w:rFonts w:asciiTheme="majorHAnsi" w:hAnsiTheme="majorHAnsi" w:cstheme="majorBidi"/>
          <w:sz w:val="24"/>
          <w:szCs w:val="24"/>
        </w:rPr>
        <w:t xml:space="preserve">ata sharing </w:t>
      </w:r>
      <w:r w:rsidR="00AE7914" w:rsidRPr="7BE341B7">
        <w:rPr>
          <w:rFonts w:asciiTheme="majorHAnsi" w:hAnsiTheme="majorHAnsi" w:cstheme="majorBidi"/>
          <w:sz w:val="24"/>
          <w:szCs w:val="24"/>
        </w:rPr>
        <w:t>has the potential to increase</w:t>
      </w:r>
      <w:r w:rsidR="00C14E47" w:rsidRPr="7BE341B7">
        <w:rPr>
          <w:rFonts w:asciiTheme="majorHAnsi" w:hAnsiTheme="majorHAnsi" w:cstheme="majorBidi"/>
          <w:sz w:val="24"/>
          <w:szCs w:val="24"/>
        </w:rPr>
        <w:t xml:space="preserve"> research efficiency in the medium to long term at a systems level,</w:t>
      </w:r>
      <w:r w:rsidR="00295E3B" w:rsidRPr="7BE341B7">
        <w:rPr>
          <w:rFonts w:asciiTheme="majorHAnsi" w:hAnsiTheme="majorHAnsi" w:cstheme="majorBidi"/>
          <w:sz w:val="24"/>
          <w:szCs w:val="24"/>
        </w:rPr>
        <w:t xml:space="preserve"> but</w:t>
      </w:r>
      <w:r w:rsidR="00AB34F0" w:rsidRPr="7BE341B7">
        <w:rPr>
          <w:rFonts w:asciiTheme="majorHAnsi" w:hAnsiTheme="majorHAnsi" w:cstheme="majorBidi"/>
          <w:sz w:val="24"/>
          <w:szCs w:val="24"/>
        </w:rPr>
        <w:t xml:space="preserve"> </w:t>
      </w:r>
      <w:r w:rsidR="00C14E47" w:rsidRPr="7BE341B7">
        <w:rPr>
          <w:rFonts w:asciiTheme="majorHAnsi" w:hAnsiTheme="majorHAnsi" w:cstheme="majorBidi"/>
          <w:sz w:val="24"/>
          <w:szCs w:val="24"/>
        </w:rPr>
        <w:t xml:space="preserve">in the short term and at the individual level such behaviours increase workload and require </w:t>
      </w:r>
      <w:r w:rsidR="00AE7914" w:rsidRPr="7BE341B7">
        <w:rPr>
          <w:rFonts w:asciiTheme="majorHAnsi" w:hAnsiTheme="majorHAnsi" w:cstheme="majorBidi"/>
          <w:sz w:val="24"/>
          <w:szCs w:val="24"/>
        </w:rPr>
        <w:t>more</w:t>
      </w:r>
      <w:r w:rsidR="00C14E47" w:rsidRPr="7BE341B7">
        <w:rPr>
          <w:rFonts w:asciiTheme="majorHAnsi" w:hAnsiTheme="majorHAnsi" w:cstheme="majorBidi"/>
          <w:sz w:val="24"/>
          <w:szCs w:val="24"/>
        </w:rPr>
        <w:t xml:space="preserve"> time and effort compared to “closed” research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{"citationID":"ItroOfYv","properties":{"formattedCitation":"(Gomes et al., 2022; Hostler, 2023)","plainCitation":"(Gomes et al., 2022; Hostler, 2023)","noteIndex":0},"citationItems":[{"id":15,"uris":["http://zotero.org/users/5773506/items/UXHKEWGC"],"itemData":{"id":15,"type":"article-journal","DOI":"doi.org/10.1098/rspb.2022.1113","language":"en","page":"11","source":"Zotero","title":"Why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M"}],"issued":{"date-parts":[["2022"]]}}},{"id":1947,"uris":["http://zotero.org/users/5773506/items/NWE3NKLB"],"itemData":{"id":1947,"type":"report","abstract":"It is acknowledged that conducting open research requires additional time and effort compared to conducting ‘closed’ research. However, this additional work is often discussed only in abstract terms, a discourse which ignores the practicalities of how researchers are expected to find the time to engage with these practices in the context of their broader role as multifaceted academics. In the context of a sector that is blighted by stress, burnout, untenable workloads, and hyper-competitive pressures to produce, there is a clear danger that additional expectations to engage in open practices add to the workload burden and increase pressure on academics even further. In this article, the theories of academic capitalism and workload creep are used to explore how workload models currently exploit researchers by mismeasuring academic labour. The specific increase in workload resulting from open practices and associated administration is then outlined, including via the cumulative effects of administrative burden. It is argued that there is a high chance that without intervention, increased expectations to engage in open research practices may lead to unacceptable increases in demands on academics. Finally, the individual and systematic responsibilities to mitigate this are discussed.","genre":"preprint","note":"DOI: 10.31234/osf.io/8xd65","publisher":"PsyArXiv","source":"DOI.org (Crossref)","title":"The Invisible Workload of Open Research","URL":"https://osf.io/8xd65","author":[{"family":"Hostler","given":"Tom"}],"accessed":{"date-parts":[["2023",2,20]]},"issued":{"date-parts":[["2023",2,17]]}},"label":"page"}],"schema":"https://github.com/citation-style-language/schema/raw/master/csl-citation.json"}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(Gomes et al., 2022; Hostler, 2023)</w:t>
      </w:r>
      <w:r w:rsidRPr="7BE341B7">
        <w:rPr>
          <w:rFonts w:asciiTheme="majorHAnsi" w:hAnsiTheme="majorHAnsi" w:cstheme="majorBidi"/>
          <w:sz w:val="24"/>
          <w:szCs w:val="24"/>
        </w:rPr>
        <w:fldChar w:fldCharType="end"/>
      </w:r>
      <w:r w:rsidR="00C14E47" w:rsidRPr="7BE341B7">
        <w:rPr>
          <w:rFonts w:asciiTheme="majorHAnsi" w:hAnsiTheme="majorHAnsi" w:cstheme="majorBidi"/>
          <w:sz w:val="24"/>
          <w:szCs w:val="24"/>
        </w:rPr>
        <w:t xml:space="preserve">. </w:t>
      </w:r>
      <w:r w:rsidR="00577DA5" w:rsidRPr="7BE341B7">
        <w:rPr>
          <w:rFonts w:asciiTheme="majorHAnsi" w:hAnsiTheme="majorHAnsi" w:cstheme="majorBidi"/>
          <w:sz w:val="24"/>
          <w:szCs w:val="24"/>
        </w:rPr>
        <w:t xml:space="preserve">Other opportunity-related barriers relate to physical resources: </w:t>
      </w:r>
      <w:r w:rsidR="004239B9" w:rsidRPr="7BE341B7">
        <w:rPr>
          <w:rFonts w:asciiTheme="majorHAnsi" w:hAnsiTheme="majorHAnsi" w:cstheme="majorBidi"/>
          <w:sz w:val="24"/>
          <w:szCs w:val="24"/>
        </w:rPr>
        <w:t xml:space="preserve">In low to middle income countries, lack of </w:t>
      </w:r>
      <w:r w:rsidR="00181BC3" w:rsidRPr="7BE341B7">
        <w:rPr>
          <w:rFonts w:asciiTheme="majorHAnsi" w:hAnsiTheme="majorHAnsi" w:cstheme="majorBidi"/>
          <w:sz w:val="24"/>
          <w:szCs w:val="24"/>
        </w:rPr>
        <w:t xml:space="preserve">specialised </w:t>
      </w:r>
      <w:r w:rsidR="004239B9" w:rsidRPr="7BE341B7">
        <w:rPr>
          <w:rFonts w:asciiTheme="majorHAnsi" w:hAnsiTheme="majorHAnsi" w:cstheme="majorBidi"/>
          <w:sz w:val="24"/>
          <w:szCs w:val="24"/>
        </w:rPr>
        <w:t xml:space="preserve">data management expertise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{"citationID":"UkwcrcBb","properties":{"formattedCitation":"(Cheah et al., 2015)","plainCitation":"(Cheah et al., 2015)","noteIndex":0},"citationItems":[{"id":1944,"uris":["http://zotero.org/users/5773506/items/NAVKASYB"],"itemData":{"id":1944,"type":"article-journal","abstract":"The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(Cheah et al., 2015)</w:t>
      </w:r>
      <w:r w:rsidRPr="7BE341B7">
        <w:rPr>
          <w:rFonts w:asciiTheme="majorHAnsi" w:hAnsiTheme="majorHAnsi" w:cstheme="majorBidi"/>
          <w:sz w:val="24"/>
          <w:szCs w:val="24"/>
        </w:rPr>
        <w:fldChar w:fldCharType="end"/>
      </w:r>
      <w:r w:rsidR="004239B9" w:rsidRPr="7BE341B7">
        <w:rPr>
          <w:rFonts w:asciiTheme="majorHAnsi" w:hAnsiTheme="majorHAnsi" w:cstheme="majorBidi"/>
          <w:sz w:val="24"/>
          <w:szCs w:val="24"/>
        </w:rPr>
        <w:t xml:space="preserve"> and infrastructure issues such as lack of current hardware, software and suitable internet access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{"citationID":"hNi6kiTk","properties":{"formattedCitation":"(Bezuidenhout &amp; Chakauya, 2018)","plainCitation":"(Bezuidenhout &amp; Chakauya, 2018)","noteIndex":0},"citationItems":[{"id":1955,"uris":["http://zotero.org/users/5773506/items/VXF8BI9X"],"itemData":{"id":1955,"type":"article-journal","abstract":"There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w:t>
      </w:r>
      <w:r w:rsidRPr="7BE341B7">
        <w:rPr>
          <w:rFonts w:asciiTheme="majorHAnsi" w:hAnsiTheme="majorHAnsi" w:cstheme="majorBidi"/>
          <w:sz w:val="24"/>
          <w:szCs w:val="24"/>
        </w:rPr>
        <w:fldChar w:fldCharType="end"/>
      </w:r>
      <w:r w:rsidR="004239B9" w:rsidRPr="7BE341B7">
        <w:rPr>
          <w:rFonts w:asciiTheme="majorHAnsi" w:hAnsiTheme="majorHAnsi" w:cstheme="majorBidi"/>
          <w:sz w:val="24"/>
          <w:szCs w:val="24"/>
        </w:rPr>
        <w:t xml:space="preserve"> also pose a challenge</w:t>
      </w:r>
      <w:r w:rsidR="00D32DE4" w:rsidRPr="7BE341B7">
        <w:rPr>
          <w:rFonts w:asciiTheme="majorHAnsi" w:hAnsiTheme="majorHAnsi" w:cstheme="majorBidi"/>
          <w:sz w:val="24"/>
          <w:szCs w:val="24"/>
        </w:rPr>
        <w:t>.</w:t>
      </w:r>
    </w:p>
    <w:p w14:paraId="2ADCA808" w14:textId="0C9E657E" w:rsidR="00E2549D" w:rsidRDefault="006056E9" w:rsidP="00E2549D">
      <w:pPr>
        <w:spacing w:line="360" w:lineRule="auto"/>
        <w:ind w:firstLine="720"/>
        <w:rPr>
          <w:rFonts w:asciiTheme="majorHAnsi" w:hAnsiTheme="majorHAnsi" w:cstheme="majorHAnsi"/>
          <w:sz w:val="24"/>
          <w:szCs w:val="24"/>
        </w:rPr>
      </w:pPr>
      <w:r w:rsidRPr="006056E9">
        <w:rPr>
          <w:rFonts w:asciiTheme="majorHAnsi" w:hAnsiTheme="majorHAnsi" w:cstheme="majorHAnsi"/>
          <w:b/>
          <w:bCs/>
          <w:sz w:val="24"/>
          <w:szCs w:val="24"/>
        </w:rPr>
        <w:t>Capability</w:t>
      </w:r>
      <w:r>
        <w:rPr>
          <w:rFonts w:asciiTheme="majorHAnsi" w:hAnsiTheme="majorHAnsi" w:cstheme="majorHAnsi"/>
          <w:sz w:val="24"/>
          <w:szCs w:val="24"/>
        </w:rPr>
        <w:t xml:space="preserve">: </w:t>
      </w:r>
      <w:r w:rsidR="00994D2B" w:rsidRPr="00E57C4A">
        <w:rPr>
          <w:rFonts w:asciiTheme="majorHAnsi" w:hAnsiTheme="majorHAnsi" w:cstheme="majorHAnsi"/>
          <w:sz w:val="24"/>
          <w:szCs w:val="24"/>
        </w:rPr>
        <w:t>Acknowledged barriers also include lack of knowledge and</w:t>
      </w:r>
      <w:r w:rsidR="00481B65">
        <w:rPr>
          <w:rFonts w:asciiTheme="majorHAnsi" w:hAnsiTheme="majorHAnsi" w:cstheme="majorHAnsi"/>
          <w:sz w:val="24"/>
          <w:szCs w:val="24"/>
        </w:rPr>
        <w:t xml:space="preserve"> skills</w:t>
      </w:r>
      <w:r w:rsidR="00E654D7">
        <w:rPr>
          <w:rFonts w:asciiTheme="majorHAnsi" w:hAnsiTheme="majorHAnsi" w:cstheme="majorHAnsi"/>
          <w:sz w:val="24"/>
          <w:szCs w:val="24"/>
        </w:rPr>
        <w:t xml:space="preserve"> </w:t>
      </w:r>
      <w:r w:rsidR="00E654D7">
        <w:rPr>
          <w:rFonts w:asciiTheme="majorHAnsi" w:hAnsiTheme="majorHAnsi" w:cstheme="majorHAnsi"/>
          <w:sz w:val="24"/>
          <w:szCs w:val="24"/>
        </w:rPr>
        <w:fldChar w:fldCharType="begin"/>
      </w:r>
      <w:r w:rsidR="00E654D7">
        <w:rPr>
          <w:rFonts w:asciiTheme="majorHAnsi" w:hAnsiTheme="majorHAnsi" w:cstheme="majorHAnsi"/>
          <w:sz w:val="24"/>
          <w:szCs w:val="24"/>
        </w:rPr>
        <w:instrText xml:space="preserve"> ADDIN ZOTERO_ITEM CSL_CITATION {"citationID":"q2fmqjgF","properties":{"formattedCitation":"(Chawinga &amp; Zinn, 2019)","plainCitation":"(Chawinga &amp; Zinn, 2019)","noteIndex":0},"citationItems":[{"id":2740,"uris":["http://zotero.org/users/5773506/items/W8NVTJ6C"],"itemData":{"id":2740,"type":"article-journal","abstract":"Studies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Dominic"},{"family":"Zinn","given":"Sandy"}],"issued":{"date-parts":[["2019",4]]}}}],"schema":"https://github.com/citation-style-language/schema/raw/master/csl-citation.json"} </w:instrText>
      </w:r>
      <w:r w:rsidR="00E654D7">
        <w:rPr>
          <w:rFonts w:asciiTheme="majorHAnsi" w:hAnsiTheme="majorHAnsi" w:cstheme="majorHAnsi"/>
          <w:sz w:val="24"/>
          <w:szCs w:val="24"/>
        </w:rPr>
        <w:fldChar w:fldCharType="separate"/>
      </w:r>
      <w:r w:rsidR="00623B70" w:rsidRPr="00623B70">
        <w:rPr>
          <w:rFonts w:ascii="Calibri Light" w:hAnsi="Calibri Light" w:cs="Calibri Light"/>
          <w:sz w:val="24"/>
        </w:rPr>
        <w:t>(Chawinga &amp; Zinn, 2019)</w:t>
      </w:r>
      <w:r w:rsidR="00E654D7">
        <w:rPr>
          <w:rFonts w:asciiTheme="majorHAnsi" w:hAnsiTheme="majorHAnsi" w:cstheme="majorHAnsi"/>
          <w:sz w:val="24"/>
          <w:szCs w:val="24"/>
        </w:rPr>
        <w:fldChar w:fldCharType="end"/>
      </w:r>
      <w:r w:rsidR="00994D2B" w:rsidRPr="00E57C4A">
        <w:rPr>
          <w:rFonts w:asciiTheme="majorHAnsi" w:hAnsiTheme="majorHAnsi" w:cstheme="majorHAnsi"/>
          <w:sz w:val="24"/>
          <w:szCs w:val="24"/>
        </w:rPr>
        <w:t xml:space="preserve">, resulting in </w:t>
      </w:r>
      <w:r w:rsidR="00050141" w:rsidRPr="00E57C4A">
        <w:rPr>
          <w:rFonts w:asciiTheme="majorHAnsi" w:hAnsiTheme="majorHAnsi" w:cstheme="majorHAnsi"/>
          <w:sz w:val="24"/>
          <w:szCs w:val="24"/>
        </w:rPr>
        <w:t xml:space="preserve">researchers </w:t>
      </w:r>
      <w:r w:rsidR="00050141" w:rsidRPr="00050141">
        <w:rPr>
          <w:rFonts w:asciiTheme="majorHAnsi" w:hAnsiTheme="majorHAnsi" w:cstheme="majorHAnsi"/>
          <w:sz w:val="24"/>
          <w:szCs w:val="24"/>
        </w:rPr>
        <w:t>not feel</w:t>
      </w:r>
      <w:r w:rsidR="00994D2B">
        <w:rPr>
          <w:rFonts w:asciiTheme="majorHAnsi" w:hAnsiTheme="majorHAnsi" w:cstheme="majorHAnsi"/>
          <w:sz w:val="24"/>
          <w:szCs w:val="24"/>
        </w:rPr>
        <w:t>ing</w:t>
      </w:r>
      <w:r w:rsidR="00050141" w:rsidRPr="00050141">
        <w:rPr>
          <w:rFonts w:asciiTheme="majorHAnsi" w:hAnsiTheme="majorHAnsi" w:cstheme="majorHAnsi"/>
          <w:sz w:val="24"/>
          <w:szCs w:val="24"/>
        </w:rPr>
        <w:t xml:space="preserve"> full</w:t>
      </w:r>
      <w:r w:rsidR="004B7411">
        <w:rPr>
          <w:rFonts w:asciiTheme="majorHAnsi" w:hAnsiTheme="majorHAnsi" w:cstheme="majorHAnsi"/>
          <w:sz w:val="24"/>
          <w:szCs w:val="24"/>
        </w:rPr>
        <w:t>y</w:t>
      </w:r>
      <w:r w:rsidR="00050141" w:rsidRPr="00050141">
        <w:rPr>
          <w:rFonts w:asciiTheme="majorHAnsi" w:hAnsiTheme="majorHAnsi" w:cstheme="majorHAnsi"/>
          <w:sz w:val="24"/>
          <w:szCs w:val="24"/>
        </w:rPr>
        <w:t xml:space="preserve"> equipped</w:t>
      </w:r>
      <w:r w:rsidR="00050141">
        <w:rPr>
          <w:rFonts w:asciiTheme="majorHAnsi" w:hAnsiTheme="majorHAnsi" w:cstheme="majorHAnsi"/>
          <w:sz w:val="24"/>
          <w:szCs w:val="24"/>
        </w:rPr>
        <w:t xml:space="preserve"> to complete dat</w:t>
      </w:r>
      <w:r w:rsidR="00003CA2">
        <w:rPr>
          <w:rFonts w:asciiTheme="majorHAnsi" w:hAnsiTheme="majorHAnsi" w:cstheme="majorHAnsi"/>
          <w:sz w:val="24"/>
          <w:szCs w:val="24"/>
        </w:rPr>
        <w:t>a</w:t>
      </w:r>
      <w:r w:rsidR="00050141">
        <w:rPr>
          <w:rFonts w:asciiTheme="majorHAnsi" w:hAnsiTheme="majorHAnsi" w:cstheme="majorHAnsi"/>
          <w:sz w:val="24"/>
          <w:szCs w:val="24"/>
        </w:rPr>
        <w:t xml:space="preserve"> sharing</w:t>
      </w:r>
      <w:r w:rsidR="00A06B3D">
        <w:rPr>
          <w:rFonts w:asciiTheme="majorHAnsi" w:hAnsiTheme="majorHAnsi" w:cstheme="majorHAnsi"/>
          <w:sz w:val="24"/>
          <w:szCs w:val="24"/>
        </w:rPr>
        <w:t xml:space="preserve"> </w:t>
      </w:r>
      <w:r w:rsidR="00034A9F">
        <w:rPr>
          <w:rFonts w:asciiTheme="majorHAnsi" w:hAnsiTheme="majorHAnsi" w:cstheme="majorHAnsi"/>
          <w:sz w:val="24"/>
          <w:szCs w:val="24"/>
        </w:rPr>
        <w:t xml:space="preserve">tasks </w:t>
      </w:r>
      <w:r w:rsidR="00994D2B">
        <w:rPr>
          <w:rFonts w:asciiTheme="majorHAnsi" w:hAnsiTheme="majorHAnsi" w:cstheme="majorHAnsi"/>
          <w:sz w:val="24"/>
          <w:szCs w:val="24"/>
        </w:rPr>
        <w:fldChar w:fldCharType="begin"/>
      </w:r>
      <w:r w:rsidR="00994D2B">
        <w:rPr>
          <w:rFonts w:asciiTheme="majorHAnsi" w:hAnsiTheme="majorHAnsi" w:cstheme="majorHAnsi"/>
          <w:sz w:val="24"/>
          <w:szCs w:val="24"/>
        </w:rPr>
        <w:instrText xml:space="preserve"> ADDIN ZOTERO_ITEM CSL_CITATION {"citationID":"HXmY8GW8","properties":{"formattedCitation":"(Tenopir et al., 2015)","plainCitation":"(Tenopir et al., 2015)","noteIndex":0},"citationItems":[{"id":2612,"uris":["http://zotero.org/users/5773506/items/8LWMTNTC"],"itemData":{"id":2612,"type":"article-journal","abstract":"The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00994D2B">
        <w:rPr>
          <w:rFonts w:asciiTheme="majorHAnsi" w:hAnsiTheme="majorHAnsi" w:cstheme="majorHAnsi"/>
          <w:sz w:val="24"/>
          <w:szCs w:val="24"/>
        </w:rPr>
        <w:fldChar w:fldCharType="separate"/>
      </w:r>
      <w:r w:rsidR="00623B70" w:rsidRPr="00623B70">
        <w:rPr>
          <w:rFonts w:ascii="Calibri Light" w:hAnsi="Calibri Light" w:cs="Calibri Light"/>
          <w:sz w:val="24"/>
        </w:rPr>
        <w:t>(Tenopir et al., 2015)</w:t>
      </w:r>
      <w:r w:rsidR="00994D2B">
        <w:rPr>
          <w:rFonts w:asciiTheme="majorHAnsi" w:hAnsiTheme="majorHAnsi" w:cstheme="majorHAnsi"/>
          <w:sz w:val="24"/>
          <w:szCs w:val="24"/>
        </w:rPr>
        <w:fldChar w:fldCharType="end"/>
      </w:r>
      <w:r w:rsidR="00994D2B">
        <w:rPr>
          <w:rFonts w:asciiTheme="majorHAnsi" w:hAnsiTheme="majorHAnsi" w:cstheme="majorHAnsi"/>
          <w:sz w:val="24"/>
          <w:szCs w:val="24"/>
        </w:rPr>
        <w:t xml:space="preserve">. </w:t>
      </w:r>
      <w:bookmarkStart w:id="24" w:name="_Hlk135325418"/>
      <w:r w:rsidR="00DE004C" w:rsidRPr="00DE004C">
        <w:rPr>
          <w:rFonts w:asciiTheme="majorHAnsi" w:hAnsiTheme="majorHAnsi" w:cstheme="majorHAnsi"/>
          <w:sz w:val="24"/>
          <w:szCs w:val="24"/>
        </w:rPr>
        <w:t>Participants report that they have not learned how to share data</w:t>
      </w:r>
      <w:bookmarkStart w:id="25" w:name="_Hlk135325916"/>
      <w:r w:rsidR="00DE004C" w:rsidRPr="00DE004C">
        <w:rPr>
          <w:rFonts w:asciiTheme="majorHAnsi" w:hAnsiTheme="majorHAnsi" w:cstheme="majorHAnsi"/>
          <w:sz w:val="24"/>
          <w:szCs w:val="24"/>
        </w:rPr>
        <w:t xml:space="preserve"> </w:t>
      </w:r>
      <w:r w:rsidR="003A376A" w:rsidRPr="00DE004C">
        <w:rPr>
          <w:rFonts w:asciiTheme="majorHAnsi" w:hAnsiTheme="majorHAnsi" w:cstheme="majorHAnsi"/>
          <w:sz w:val="24"/>
          <w:szCs w:val="24"/>
        </w:rPr>
        <w:fldChar w:fldCharType="begin"/>
      </w:r>
      <w:r w:rsidR="003A376A" w:rsidRPr="00DE004C">
        <w:rPr>
          <w:rFonts w:asciiTheme="majorHAnsi" w:hAnsiTheme="majorHAnsi" w:cstheme="majorHAnsi"/>
          <w:sz w:val="24"/>
          <w:szCs w:val="24"/>
        </w:rPr>
        <w:instrText xml:space="preserve"> ADDIN ZOTERO_ITEM CSL_CITATION {"citationID":"YnezKXeW","properties":{"formattedCitation":"(Houtkoop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003A376A" w:rsidRPr="00DE004C">
        <w:rPr>
          <w:rFonts w:asciiTheme="majorHAnsi" w:hAnsiTheme="majorHAnsi" w:cstheme="majorHAnsi"/>
          <w:sz w:val="24"/>
          <w:szCs w:val="24"/>
        </w:rPr>
        <w:fldChar w:fldCharType="separate"/>
      </w:r>
      <w:r w:rsidR="00623B70" w:rsidRPr="00623B70">
        <w:rPr>
          <w:rFonts w:ascii="Calibri Light" w:hAnsi="Calibri Light" w:cs="Calibri Light"/>
          <w:sz w:val="24"/>
        </w:rPr>
        <w:t>(Houtkoop et al., 2018)</w:t>
      </w:r>
      <w:r w:rsidR="003A376A" w:rsidRPr="00DE004C">
        <w:rPr>
          <w:rFonts w:asciiTheme="majorHAnsi" w:hAnsiTheme="majorHAnsi" w:cstheme="majorHAnsi"/>
          <w:sz w:val="24"/>
          <w:szCs w:val="24"/>
        </w:rPr>
        <w:fldChar w:fldCharType="end"/>
      </w:r>
      <w:r w:rsidR="003A376A" w:rsidRPr="00DE004C">
        <w:rPr>
          <w:rFonts w:asciiTheme="majorHAnsi" w:hAnsiTheme="majorHAnsi" w:cstheme="majorHAnsi"/>
          <w:sz w:val="24"/>
          <w:szCs w:val="24"/>
        </w:rPr>
        <w:t xml:space="preserve"> </w:t>
      </w:r>
      <w:r w:rsidR="00DE004C" w:rsidRPr="00DE004C">
        <w:rPr>
          <w:rFonts w:asciiTheme="majorHAnsi" w:hAnsiTheme="majorHAnsi" w:cstheme="majorHAnsi"/>
          <w:sz w:val="24"/>
          <w:szCs w:val="24"/>
        </w:rPr>
        <w:t xml:space="preserve">and lack </w:t>
      </w:r>
      <w:r w:rsidR="003A376A" w:rsidRPr="00DE004C">
        <w:rPr>
          <w:rFonts w:asciiTheme="majorHAnsi" w:hAnsiTheme="majorHAnsi" w:cstheme="majorHAnsi"/>
          <w:sz w:val="24"/>
          <w:szCs w:val="24"/>
        </w:rPr>
        <w:t xml:space="preserve">knowledge about </w:t>
      </w:r>
      <w:r w:rsidR="00DE004C" w:rsidRPr="00DE004C">
        <w:rPr>
          <w:rFonts w:asciiTheme="majorHAnsi" w:hAnsiTheme="majorHAnsi" w:cstheme="majorHAnsi"/>
          <w:sz w:val="24"/>
          <w:szCs w:val="24"/>
        </w:rPr>
        <w:t xml:space="preserve">how to </w:t>
      </w:r>
      <w:r w:rsidR="00DE004C">
        <w:rPr>
          <w:rFonts w:asciiTheme="majorHAnsi" w:hAnsiTheme="majorHAnsi" w:cstheme="majorHAnsi"/>
          <w:sz w:val="24"/>
          <w:szCs w:val="24"/>
        </w:rPr>
        <w:t>share data in a useful way</w:t>
      </w:r>
      <w:r w:rsidR="003A376A" w:rsidRPr="00DE004C">
        <w:rPr>
          <w:rFonts w:asciiTheme="majorHAnsi" w:hAnsiTheme="majorHAnsi" w:cstheme="majorHAnsi"/>
          <w:sz w:val="24"/>
          <w:szCs w:val="24"/>
        </w:rPr>
        <w:t xml:space="preserve"> </w:t>
      </w:r>
      <w:r w:rsidR="00341CE9" w:rsidRPr="00DE004C">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{"citationID":"97DisXTA","properties":{"formattedCitation":"(Astell et al., 2018)","plainCitation":"(Astell et al., 2018)","noteIndex":0},"citationItems":[{"id":2596,"uris":["http://zotero.org/users/5773506/items/MQN6XTSY"],"itemData":{"id":2596,"type":"dataset","abstract":"Survey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Admin","given":""}],"accessed":{"date-parts":[["2023",5,18]]},"issued":{"date-parts":[["2018"]]}}}],"schema":"https://github.com/citation-style-language/schema/raw/master/csl-citation.json"} </w:instrText>
      </w:r>
      <w:r w:rsidR="00341CE9" w:rsidRPr="00DE004C">
        <w:rPr>
          <w:rFonts w:asciiTheme="majorHAnsi" w:hAnsiTheme="majorHAnsi" w:cstheme="majorHAnsi"/>
          <w:sz w:val="24"/>
          <w:szCs w:val="24"/>
        </w:rPr>
        <w:fldChar w:fldCharType="separate"/>
      </w:r>
      <w:r w:rsidR="00623B70" w:rsidRPr="00623B70">
        <w:rPr>
          <w:rFonts w:ascii="Calibri Light" w:hAnsi="Calibri Light" w:cs="Calibri Light"/>
          <w:sz w:val="24"/>
        </w:rPr>
        <w:t xml:space="preserve">(Astell et </w:t>
      </w:r>
      <w:r w:rsidR="00623B70" w:rsidRPr="00623B70">
        <w:rPr>
          <w:rFonts w:ascii="Calibri Light" w:hAnsi="Calibri Light" w:cs="Calibri Light"/>
          <w:sz w:val="24"/>
        </w:rPr>
        <w:lastRenderedPageBreak/>
        <w:t>al., 2018)</w:t>
      </w:r>
      <w:r w:rsidR="00341CE9" w:rsidRPr="00DE004C">
        <w:rPr>
          <w:rFonts w:asciiTheme="majorHAnsi" w:hAnsiTheme="majorHAnsi" w:cstheme="majorHAnsi"/>
          <w:sz w:val="24"/>
          <w:szCs w:val="24"/>
        </w:rPr>
        <w:fldChar w:fldCharType="end"/>
      </w:r>
      <w:r w:rsidR="00DE004C" w:rsidRPr="00DE004C">
        <w:rPr>
          <w:rFonts w:asciiTheme="majorHAnsi" w:hAnsiTheme="majorHAnsi" w:cstheme="majorHAnsi"/>
          <w:sz w:val="24"/>
          <w:szCs w:val="24"/>
        </w:rPr>
        <w:t>.</w:t>
      </w:r>
      <w:r w:rsidR="00DE004C">
        <w:rPr>
          <w:rFonts w:asciiTheme="majorHAnsi" w:hAnsiTheme="majorHAnsi" w:cstheme="majorHAnsi"/>
          <w:sz w:val="24"/>
          <w:szCs w:val="24"/>
        </w:rPr>
        <w:t xml:space="preserve"> </w:t>
      </w:r>
      <w:r w:rsidR="00341CE9">
        <w:rPr>
          <w:rFonts w:asciiTheme="majorHAnsi" w:hAnsiTheme="majorHAnsi" w:cstheme="majorHAnsi"/>
          <w:sz w:val="24"/>
          <w:szCs w:val="24"/>
        </w:rPr>
        <w:t xml:space="preserve">The variety of available repositories and the lack of integration between them also poses </w:t>
      </w:r>
      <w:r w:rsidR="00EB7F18">
        <w:rPr>
          <w:rFonts w:asciiTheme="majorHAnsi" w:hAnsiTheme="majorHAnsi" w:cstheme="majorHAnsi"/>
          <w:sz w:val="24"/>
          <w:szCs w:val="24"/>
        </w:rPr>
        <w:t>a</w:t>
      </w:r>
      <w:r w:rsidR="00341CE9">
        <w:rPr>
          <w:rFonts w:asciiTheme="majorHAnsi" w:hAnsiTheme="majorHAnsi" w:cstheme="majorHAnsi"/>
          <w:sz w:val="24"/>
          <w:szCs w:val="24"/>
        </w:rPr>
        <w:t xml:space="preserve"> challenge in terms of</w:t>
      </w:r>
      <w:r w:rsidR="00341CE9" w:rsidRPr="00DE004C">
        <w:rPr>
          <w:rFonts w:asciiTheme="majorHAnsi" w:hAnsiTheme="majorHAnsi" w:cstheme="majorHAnsi"/>
          <w:sz w:val="24"/>
          <w:szCs w:val="24"/>
        </w:rPr>
        <w:t xml:space="preserve"> select</w:t>
      </w:r>
      <w:r w:rsidR="00482021">
        <w:rPr>
          <w:rFonts w:asciiTheme="majorHAnsi" w:hAnsiTheme="majorHAnsi" w:cstheme="majorHAnsi"/>
          <w:sz w:val="24"/>
          <w:szCs w:val="24"/>
        </w:rPr>
        <w:t>ing</w:t>
      </w:r>
      <w:r w:rsidR="00341CE9" w:rsidRPr="00DE004C">
        <w:rPr>
          <w:rFonts w:asciiTheme="majorHAnsi" w:hAnsiTheme="majorHAnsi" w:cstheme="majorHAnsi"/>
          <w:sz w:val="24"/>
          <w:szCs w:val="24"/>
        </w:rPr>
        <w:t xml:space="preserve"> </w:t>
      </w:r>
      <w:r w:rsidR="00341CE9">
        <w:rPr>
          <w:rFonts w:asciiTheme="majorHAnsi" w:hAnsiTheme="majorHAnsi" w:cstheme="majorHAnsi"/>
          <w:sz w:val="24"/>
          <w:szCs w:val="24"/>
        </w:rPr>
        <w:t xml:space="preserve">the most suitable storage </w:t>
      </w:r>
      <w:r w:rsidR="00341CE9" w:rsidRPr="00DE004C">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{"citationID":"VTK0fg8f","properties":{"formattedCitation":"(Astell et al., 2018)","plainCitation":"(Astell et al., 2018)","noteIndex":0},"citationItems":[{"id":2596,"uris":["http://zotero.org/users/5773506/items/MQN6XTSY"],"itemData":{"id":2596,"type":"dataset","abstract":"Survey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Admin","given":""}],"accessed":{"date-parts":[["2023",5,18]]},"issued":{"date-parts":[["2018"]]}}}],"schema":"https://github.com/citation-style-language/schema/raw/master/csl-citation.json"} </w:instrText>
      </w:r>
      <w:r w:rsidR="00341CE9" w:rsidRPr="00DE004C">
        <w:rPr>
          <w:rFonts w:asciiTheme="majorHAnsi" w:hAnsiTheme="majorHAnsi" w:cstheme="majorHAnsi"/>
          <w:sz w:val="24"/>
          <w:szCs w:val="24"/>
        </w:rPr>
        <w:fldChar w:fldCharType="separate"/>
      </w:r>
      <w:r w:rsidR="00623B70" w:rsidRPr="00623B70">
        <w:rPr>
          <w:rFonts w:ascii="Calibri Light" w:hAnsi="Calibri Light" w:cs="Calibri Light"/>
          <w:sz w:val="24"/>
        </w:rPr>
        <w:t>(Astell et al., 2018)</w:t>
      </w:r>
      <w:r w:rsidR="00341CE9" w:rsidRPr="00DE004C">
        <w:rPr>
          <w:rFonts w:asciiTheme="majorHAnsi" w:hAnsiTheme="majorHAnsi" w:cstheme="majorHAnsi"/>
          <w:sz w:val="24"/>
          <w:szCs w:val="24"/>
        </w:rPr>
        <w:fldChar w:fldCharType="end"/>
      </w:r>
      <w:r w:rsidR="00341CE9">
        <w:rPr>
          <w:rFonts w:asciiTheme="majorHAnsi" w:hAnsiTheme="majorHAnsi" w:cstheme="majorHAnsi"/>
          <w:sz w:val="24"/>
          <w:szCs w:val="24"/>
        </w:rPr>
        <w:t xml:space="preserve">. </w:t>
      </w:r>
      <w:r w:rsidR="00B40B88">
        <w:rPr>
          <w:rFonts w:asciiTheme="majorHAnsi" w:hAnsiTheme="majorHAnsi" w:cstheme="majorHAnsi"/>
          <w:sz w:val="24"/>
          <w:szCs w:val="24"/>
        </w:rPr>
        <w:t>Researchers report a lack</w:t>
      </w:r>
      <w:r w:rsidR="00DE004C" w:rsidRPr="00DE004C">
        <w:rPr>
          <w:rFonts w:asciiTheme="majorHAnsi" w:hAnsiTheme="majorHAnsi" w:cstheme="majorHAnsi"/>
          <w:sz w:val="24"/>
          <w:szCs w:val="24"/>
        </w:rPr>
        <w:t xml:space="preserve"> of kn</w:t>
      </w:r>
      <w:r w:rsidR="00DE004C" w:rsidRPr="005A7F32">
        <w:rPr>
          <w:rFonts w:asciiTheme="majorHAnsi" w:hAnsiTheme="majorHAnsi" w:cstheme="majorHAnsi"/>
          <w:sz w:val="24"/>
          <w:szCs w:val="24"/>
        </w:rPr>
        <w:t>owledge about</w:t>
      </w:r>
      <w:r w:rsidR="003A376A" w:rsidRPr="005A7F32">
        <w:rPr>
          <w:rFonts w:asciiTheme="majorHAnsi" w:hAnsiTheme="majorHAnsi" w:cstheme="majorHAnsi"/>
          <w:sz w:val="24"/>
          <w:szCs w:val="24"/>
        </w:rPr>
        <w:t xml:space="preserve"> copyright</w:t>
      </w:r>
      <w:r w:rsidR="005A7F32" w:rsidRPr="005A7F32">
        <w:rPr>
          <w:rFonts w:asciiTheme="majorHAnsi" w:hAnsiTheme="majorHAnsi" w:cstheme="majorHAnsi"/>
          <w:sz w:val="24"/>
          <w:szCs w:val="24"/>
        </w:rPr>
        <w:t xml:space="preserve">, </w:t>
      </w:r>
      <w:r w:rsidR="003A376A" w:rsidRPr="005A7F32">
        <w:rPr>
          <w:rFonts w:asciiTheme="majorHAnsi" w:hAnsiTheme="majorHAnsi" w:cstheme="majorHAnsi"/>
          <w:sz w:val="24"/>
          <w:szCs w:val="24"/>
        </w:rPr>
        <w:t>licensing</w:t>
      </w:r>
      <w:r w:rsidR="00DE004C" w:rsidRPr="005A7F32">
        <w:rPr>
          <w:rFonts w:asciiTheme="majorHAnsi" w:hAnsiTheme="majorHAnsi" w:cstheme="majorHAnsi"/>
          <w:sz w:val="24"/>
          <w:szCs w:val="24"/>
        </w:rPr>
        <w:t xml:space="preserve"> </w:t>
      </w:r>
      <w:r w:rsidR="005A7F32" w:rsidRPr="005A7F32">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{"citationID":"wMANBI3O","properties":{"formattedCitation":"(Astell et al., 2018; Farran et al., 2020)","plainCitation":"(Astell et al., 2018; Farran et al., 2020)","noteIndex":0},"citationItems":[{"id":2596,"uris":["http://zotero.org/users/5773506/items/MQN6XTSY"],"itemData":{"id":2596,"type":"dataset","abstract":"Survey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schema":"https://github.com/citation-style-language/schema/raw/master/csl-citation.json"} </w:instrText>
      </w:r>
      <w:r w:rsidR="005A7F32" w:rsidRPr="005A7F32">
        <w:rPr>
          <w:rFonts w:asciiTheme="majorHAnsi" w:hAnsiTheme="majorHAnsi" w:cstheme="majorHAnsi"/>
          <w:sz w:val="24"/>
          <w:szCs w:val="24"/>
        </w:rPr>
        <w:fldChar w:fldCharType="separate"/>
      </w:r>
      <w:r w:rsidR="00623B70" w:rsidRPr="00623B70">
        <w:rPr>
          <w:rFonts w:ascii="Calibri Light" w:hAnsi="Calibri Light" w:cs="Calibri Light"/>
          <w:sz w:val="24"/>
        </w:rPr>
        <w:t>(Astell et al., 2018; Farran et al., 2020)</w:t>
      </w:r>
      <w:r w:rsidR="005A7F32" w:rsidRPr="005A7F32">
        <w:rPr>
          <w:rFonts w:asciiTheme="majorHAnsi" w:hAnsiTheme="majorHAnsi" w:cstheme="majorHAnsi"/>
          <w:sz w:val="24"/>
          <w:szCs w:val="24"/>
        </w:rPr>
        <w:fldChar w:fldCharType="end"/>
      </w:r>
      <w:r w:rsidR="005A7F32" w:rsidRPr="005A7F32">
        <w:rPr>
          <w:rFonts w:asciiTheme="majorHAnsi" w:hAnsiTheme="majorHAnsi" w:cstheme="majorHAnsi"/>
          <w:sz w:val="24"/>
          <w:szCs w:val="24"/>
        </w:rPr>
        <w:t xml:space="preserve">, ethics and confidentiality issues </w:t>
      </w:r>
      <w:r w:rsidR="00B40B88">
        <w:rPr>
          <w:rFonts w:asciiTheme="majorHAnsi" w:hAnsiTheme="majorHAnsi" w:cstheme="majorHAnsi"/>
          <w:sz w:val="24"/>
          <w:szCs w:val="24"/>
        </w:rPr>
        <w:t xml:space="preserve">that </w:t>
      </w:r>
      <w:r w:rsidR="005A7F32" w:rsidRPr="005A7F32">
        <w:rPr>
          <w:rFonts w:asciiTheme="majorHAnsi" w:hAnsiTheme="majorHAnsi" w:cstheme="majorHAnsi"/>
          <w:sz w:val="24"/>
          <w:szCs w:val="24"/>
        </w:rPr>
        <w:t xml:space="preserve">can </w:t>
      </w:r>
      <w:r w:rsidR="00DE004C" w:rsidRPr="005A7F32">
        <w:rPr>
          <w:rFonts w:asciiTheme="majorHAnsi" w:hAnsiTheme="majorHAnsi" w:cstheme="majorHAnsi"/>
          <w:sz w:val="24"/>
          <w:szCs w:val="24"/>
        </w:rPr>
        <w:t>affect data sharing</w:t>
      </w:r>
      <w:r w:rsidR="005A7F32" w:rsidRPr="005A7F32">
        <w:rPr>
          <w:rFonts w:asciiTheme="majorHAnsi" w:hAnsiTheme="majorHAnsi" w:cstheme="majorHAnsi"/>
          <w:sz w:val="24"/>
          <w:szCs w:val="24"/>
        </w:rPr>
        <w:t xml:space="preserve"> (</w:t>
      </w:r>
      <w:proofErr w:type="spellStart"/>
      <w:r w:rsidR="005A7F32" w:rsidRPr="005A7F32">
        <w:rPr>
          <w:rFonts w:asciiTheme="majorHAnsi" w:hAnsiTheme="majorHAnsi" w:cstheme="majorHAnsi"/>
          <w:sz w:val="24"/>
          <w:szCs w:val="24"/>
        </w:rPr>
        <w:t>Gownaris</w:t>
      </w:r>
      <w:proofErr w:type="spellEnd"/>
      <w:r w:rsidR="005A7F32" w:rsidRPr="005A7F32">
        <w:rPr>
          <w:rFonts w:asciiTheme="majorHAnsi" w:hAnsiTheme="majorHAnsi" w:cstheme="majorHAnsi"/>
          <w:sz w:val="24"/>
          <w:szCs w:val="24"/>
        </w:rPr>
        <w:t xml:space="preserve"> et al., 2022).</w:t>
      </w:r>
      <w:r w:rsidR="005A7F32">
        <w:rPr>
          <w:rFonts w:cstheme="minorHAnsi"/>
        </w:rPr>
        <w:t xml:space="preserve"> </w:t>
      </w:r>
      <w:r w:rsidR="003A376A" w:rsidRPr="00DE004C">
        <w:rPr>
          <w:rFonts w:asciiTheme="majorHAnsi" w:hAnsiTheme="majorHAnsi" w:cstheme="majorHAnsi"/>
          <w:sz w:val="24"/>
          <w:szCs w:val="24"/>
        </w:rPr>
        <w:t xml:space="preserve"> </w:t>
      </w:r>
      <w:bookmarkEnd w:id="24"/>
      <w:bookmarkEnd w:id="25"/>
    </w:p>
    <w:p w14:paraId="0D62354E" w14:textId="3E29A125" w:rsidR="00E92785" w:rsidRDefault="006056E9" w:rsidP="7BE341B7">
      <w:pPr>
        <w:spacing w:line="360" w:lineRule="auto"/>
        <w:ind w:firstLine="720"/>
        <w:rPr>
          <w:rFonts w:asciiTheme="majorHAnsi" w:hAnsiTheme="majorHAnsi" w:cstheme="majorBidi"/>
          <w:b/>
          <w:bCs/>
          <w:sz w:val="24"/>
          <w:szCs w:val="24"/>
        </w:rPr>
      </w:pPr>
      <w:r w:rsidRPr="7BE341B7">
        <w:rPr>
          <w:rFonts w:asciiTheme="majorHAnsi" w:hAnsiTheme="majorHAnsi" w:cstheme="majorBidi"/>
          <w:b/>
          <w:bCs/>
          <w:sz w:val="24"/>
          <w:szCs w:val="24"/>
        </w:rPr>
        <w:t>Motivation</w:t>
      </w:r>
      <w:r w:rsidRPr="7BE341B7">
        <w:rPr>
          <w:rFonts w:asciiTheme="majorHAnsi" w:hAnsiTheme="majorHAnsi" w:cstheme="majorBidi"/>
          <w:sz w:val="24"/>
          <w:szCs w:val="24"/>
        </w:rPr>
        <w:t xml:space="preserve">: </w:t>
      </w:r>
      <w:r w:rsidR="00BA42BB" w:rsidRPr="7BE341B7">
        <w:rPr>
          <w:rFonts w:asciiTheme="majorHAnsi" w:hAnsiTheme="majorHAnsi" w:cstheme="majorBidi"/>
          <w:sz w:val="24"/>
          <w:szCs w:val="24"/>
        </w:rPr>
        <w:t>In a survey of 600 psychologists asked about 15 barriers, data sharing being uncommon in their field</w:t>
      </w:r>
      <w:r w:rsidR="00140131" w:rsidRPr="7BE341B7">
        <w:rPr>
          <w:rFonts w:asciiTheme="majorHAnsi" w:hAnsiTheme="majorHAnsi" w:cstheme="majorBidi"/>
          <w:sz w:val="24"/>
          <w:szCs w:val="24"/>
        </w:rPr>
        <w:t xml:space="preserve"> </w:t>
      </w:r>
      <w:r w:rsidR="00BA42BB" w:rsidRPr="7BE341B7">
        <w:rPr>
          <w:rFonts w:asciiTheme="majorHAnsi" w:hAnsiTheme="majorHAnsi" w:cstheme="majorBidi"/>
          <w:sz w:val="24"/>
          <w:szCs w:val="24"/>
        </w:rPr>
        <w:t>was selected as the most relevant</w:t>
      </w:r>
      <w:r w:rsidR="00C846B9" w:rsidRPr="7BE341B7">
        <w:rPr>
          <w:rFonts w:asciiTheme="majorHAnsi" w:hAnsiTheme="majorHAnsi" w:cstheme="majorBidi"/>
          <w:sz w:val="24"/>
          <w:szCs w:val="24"/>
        </w:rPr>
        <w:t xml:space="preserve"> reason for not sharing data</w:t>
      </w:r>
      <w:r w:rsidR="00BA42BB"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{"citationID":"nE8fBjx5","properties":{"formattedCitation":"(Houtkoop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(Houtkoop et al., 2018)</w:t>
      </w:r>
      <w:r w:rsidRPr="7BE341B7">
        <w:rPr>
          <w:rFonts w:asciiTheme="majorHAnsi" w:hAnsiTheme="majorHAnsi" w:cstheme="majorBidi"/>
          <w:sz w:val="24"/>
          <w:szCs w:val="24"/>
        </w:rPr>
        <w:fldChar w:fldCharType="end"/>
      </w:r>
      <w:r w:rsidR="00115CF6" w:rsidRPr="7BE341B7">
        <w:rPr>
          <w:rFonts w:asciiTheme="majorHAnsi" w:hAnsiTheme="majorHAnsi" w:cstheme="majorBidi"/>
          <w:sz w:val="24"/>
          <w:szCs w:val="24"/>
        </w:rPr>
        <w:t xml:space="preserve">. Other </w:t>
      </w:r>
      <w:r w:rsidR="000B4FDE" w:rsidRPr="7BE341B7">
        <w:rPr>
          <w:rFonts w:asciiTheme="majorHAnsi" w:hAnsiTheme="majorHAnsi" w:cstheme="majorBidi"/>
          <w:sz w:val="24"/>
          <w:szCs w:val="24"/>
        </w:rPr>
        <w:t>studies</w:t>
      </w:r>
      <w:r w:rsidR="00115CF6" w:rsidRPr="7BE341B7">
        <w:rPr>
          <w:rFonts w:asciiTheme="majorHAnsi" w:hAnsiTheme="majorHAnsi" w:cstheme="majorBidi"/>
          <w:sz w:val="24"/>
          <w:szCs w:val="24"/>
        </w:rPr>
        <w:t xml:space="preserve"> show that researchers </w:t>
      </w:r>
      <w:r w:rsidR="75AA2A2A" w:rsidRPr="7BE341B7">
        <w:rPr>
          <w:rFonts w:asciiTheme="majorHAnsi" w:hAnsiTheme="majorHAnsi" w:cstheme="majorBidi"/>
          <w:sz w:val="24"/>
          <w:szCs w:val="24"/>
        </w:rPr>
        <w:t xml:space="preserve">might not </w:t>
      </w:r>
      <w:r w:rsidR="008B47AC" w:rsidRPr="7BE341B7">
        <w:rPr>
          <w:rFonts w:asciiTheme="majorHAnsi" w:hAnsiTheme="majorHAnsi" w:cstheme="majorBidi"/>
          <w:sz w:val="24"/>
          <w:szCs w:val="24"/>
        </w:rPr>
        <w:t>share data due to fear of</w:t>
      </w:r>
      <w:r w:rsidR="00530348" w:rsidRPr="7BE341B7">
        <w:rPr>
          <w:rFonts w:asciiTheme="majorHAnsi" w:hAnsiTheme="majorHAnsi" w:cstheme="majorBidi"/>
          <w:sz w:val="24"/>
          <w:szCs w:val="24"/>
        </w:rPr>
        <w:t xml:space="preserve"> the implications</w:t>
      </w:r>
      <w:r w:rsidR="00E2549D" w:rsidRPr="7BE341B7">
        <w:rPr>
          <w:rFonts w:asciiTheme="majorHAnsi" w:hAnsiTheme="majorHAnsi" w:cstheme="majorBidi"/>
          <w:sz w:val="24"/>
          <w:szCs w:val="24"/>
        </w:rPr>
        <w:t xml:space="preserve">. </w:t>
      </w:r>
      <w:bookmarkStart w:id="26" w:name="_Hlk135326814"/>
      <w:r w:rsidR="00530348" w:rsidRPr="7BE341B7">
        <w:rPr>
          <w:rFonts w:asciiTheme="majorHAnsi" w:hAnsiTheme="majorHAnsi" w:cstheme="majorBidi"/>
          <w:sz w:val="24"/>
          <w:szCs w:val="24"/>
        </w:rPr>
        <w:t xml:space="preserve">For example, the possibility of </w:t>
      </w:r>
      <w:r w:rsidR="00DB3330" w:rsidRPr="7BE341B7">
        <w:rPr>
          <w:rFonts w:asciiTheme="majorHAnsi" w:hAnsiTheme="majorHAnsi" w:cstheme="majorBidi"/>
          <w:sz w:val="24"/>
          <w:szCs w:val="24"/>
        </w:rPr>
        <w:t>compromis</w:t>
      </w:r>
      <w:r w:rsidR="00530348" w:rsidRPr="7BE341B7">
        <w:rPr>
          <w:rFonts w:asciiTheme="majorHAnsi" w:hAnsiTheme="majorHAnsi" w:cstheme="majorBidi"/>
          <w:sz w:val="24"/>
          <w:szCs w:val="24"/>
        </w:rPr>
        <w:t>ing</w:t>
      </w:r>
      <w:r w:rsidR="00DB3330" w:rsidRPr="7BE341B7">
        <w:rPr>
          <w:rFonts w:asciiTheme="majorHAnsi" w:hAnsiTheme="majorHAnsi" w:cstheme="majorBidi"/>
          <w:sz w:val="24"/>
          <w:szCs w:val="24"/>
        </w:rPr>
        <w:t xml:space="preserve"> confidentiality and harm</w:t>
      </w:r>
      <w:r w:rsidR="00530348" w:rsidRPr="7BE341B7">
        <w:rPr>
          <w:rFonts w:asciiTheme="majorHAnsi" w:hAnsiTheme="majorHAnsi" w:cstheme="majorBidi"/>
          <w:sz w:val="24"/>
          <w:szCs w:val="24"/>
        </w:rPr>
        <w:t>ing</w:t>
      </w:r>
      <w:r w:rsidR="00DB3330" w:rsidRPr="7BE341B7">
        <w:rPr>
          <w:rFonts w:asciiTheme="majorHAnsi" w:hAnsiTheme="majorHAnsi" w:cstheme="majorBidi"/>
          <w:sz w:val="24"/>
          <w:szCs w:val="24"/>
        </w:rPr>
        <w:t xml:space="preserve"> research participants if they can be identified, particularly for sensitive data or stigmatised communities</w:t>
      </w:r>
      <w:r w:rsidR="006F7D07" w:rsidRPr="7BE341B7">
        <w:rPr>
          <w:rFonts w:asciiTheme="majorHAnsi" w:hAnsiTheme="majorHAnsi" w:cstheme="majorBidi"/>
          <w:sz w:val="24"/>
          <w:szCs w:val="24"/>
        </w:rPr>
        <w:t xml:space="preserve"> </w:t>
      </w:r>
      <w:r w:rsidR="00DB3330" w:rsidRPr="7BE341B7">
        <w:rPr>
          <w:rFonts w:asciiTheme="majorHAnsi" w:hAnsiTheme="majorHAnsi" w:cstheme="majorBidi"/>
          <w:sz w:val="24"/>
          <w:szCs w:val="24"/>
        </w:rPr>
        <w:t xml:space="preserve">(Cheah et al., 2015). </w:t>
      </w:r>
      <w:bookmarkStart w:id="27" w:name="_Hlk137476206"/>
      <w:r w:rsidR="00DB3330" w:rsidRPr="7BE341B7">
        <w:rPr>
          <w:rFonts w:asciiTheme="majorHAnsi" w:hAnsiTheme="majorHAnsi" w:cstheme="majorBidi"/>
          <w:sz w:val="24"/>
          <w:szCs w:val="24"/>
        </w:rPr>
        <w:t xml:space="preserve">Researchers </w:t>
      </w:r>
      <w:r w:rsidR="00FD0DF4" w:rsidRPr="7BE341B7">
        <w:rPr>
          <w:rFonts w:asciiTheme="majorHAnsi" w:hAnsiTheme="majorHAnsi" w:cstheme="majorBidi"/>
          <w:sz w:val="24"/>
          <w:szCs w:val="24"/>
        </w:rPr>
        <w:t>are</w:t>
      </w:r>
      <w:r w:rsidR="00482972">
        <w:rPr>
          <w:rFonts w:asciiTheme="majorHAnsi" w:hAnsiTheme="majorHAnsi" w:cstheme="majorBidi"/>
          <w:sz w:val="24"/>
          <w:szCs w:val="24"/>
        </w:rPr>
        <w:t xml:space="preserve"> also</w:t>
      </w:r>
      <w:r w:rsidR="00FD0DF4" w:rsidRPr="7BE341B7">
        <w:rPr>
          <w:rFonts w:asciiTheme="majorHAnsi" w:hAnsiTheme="majorHAnsi" w:cstheme="majorBidi"/>
          <w:sz w:val="24"/>
          <w:szCs w:val="24"/>
        </w:rPr>
        <w:t xml:space="preserve"> concerned that </w:t>
      </w:r>
      <w:r w:rsidR="00ED421A">
        <w:rPr>
          <w:rFonts w:asciiTheme="majorHAnsi" w:hAnsiTheme="majorHAnsi" w:cstheme="majorBidi"/>
          <w:sz w:val="24"/>
          <w:szCs w:val="24"/>
        </w:rPr>
        <w:t>their research reputation</w:t>
      </w:r>
      <w:r w:rsidR="00F21BB6" w:rsidRPr="7BE341B7">
        <w:rPr>
          <w:rFonts w:asciiTheme="majorHAnsi" w:hAnsiTheme="majorHAnsi" w:cstheme="majorBidi"/>
          <w:sz w:val="24"/>
          <w:szCs w:val="24"/>
        </w:rPr>
        <w:t xml:space="preserve"> could</w:t>
      </w:r>
      <w:r w:rsidR="00FD0DF4" w:rsidRPr="7BE341B7">
        <w:rPr>
          <w:rFonts w:asciiTheme="majorHAnsi" w:hAnsiTheme="majorHAnsi" w:cstheme="majorBidi"/>
          <w:sz w:val="24"/>
          <w:szCs w:val="24"/>
        </w:rPr>
        <w:t xml:space="preserve"> be</w:t>
      </w:r>
      <w:r w:rsidR="00DB3330" w:rsidRPr="7BE341B7">
        <w:rPr>
          <w:rFonts w:asciiTheme="majorHAnsi" w:hAnsiTheme="majorHAnsi" w:cstheme="majorBidi"/>
          <w:sz w:val="24"/>
          <w:szCs w:val="24"/>
        </w:rPr>
        <w:t xml:space="preserve"> harmed</w:t>
      </w:r>
      <w:r w:rsidR="006F7D07" w:rsidRPr="7BE341B7">
        <w:rPr>
          <w:rFonts w:asciiTheme="majorHAnsi" w:hAnsiTheme="majorHAnsi" w:cstheme="majorBidi"/>
          <w:sz w:val="24"/>
          <w:szCs w:val="24"/>
        </w:rPr>
        <w:t xml:space="preserve"> (Cheah et al., 2015)</w:t>
      </w:r>
      <w:bookmarkEnd w:id="26"/>
      <w:r w:rsidR="00FD0DF4" w:rsidRPr="7BE341B7">
        <w:rPr>
          <w:rFonts w:asciiTheme="majorHAnsi" w:hAnsiTheme="majorHAnsi" w:cstheme="majorBidi"/>
          <w:sz w:val="24"/>
          <w:szCs w:val="24"/>
        </w:rPr>
        <w:t xml:space="preserve"> if they are</w:t>
      </w:r>
      <w:r w:rsidR="00DB3330" w:rsidRPr="7BE341B7">
        <w:rPr>
          <w:rFonts w:asciiTheme="majorHAnsi" w:hAnsiTheme="majorHAnsi" w:cstheme="majorBidi"/>
          <w:sz w:val="24"/>
          <w:szCs w:val="24"/>
        </w:rPr>
        <w:t xml:space="preserve"> scooped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{"citationID":"BO4yHQ2q","properties":{"formattedCitation":"(Bezuidenhout &amp; Chakauya, 2018; Soeharjono &amp; Roche, 2021)","plainCitation":"(Bezuidenhout &amp; Chakauya, 2018; Soeharjono &amp; Roche, 2021)","noteIndex":0},"citationItems":[{"id":1955,"uris":["http://zotero.org/users/5773506/items/VXF8BI9X"],"itemData":{"id":1955,"type":"article-journal","abstract":"There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 Soeharjono &amp; Roche, 2021)</w:t>
      </w:r>
      <w:r w:rsidRPr="7BE341B7">
        <w:rPr>
          <w:rFonts w:asciiTheme="majorHAnsi" w:hAnsiTheme="majorHAnsi" w:cstheme="majorBidi"/>
          <w:sz w:val="24"/>
          <w:szCs w:val="24"/>
        </w:rPr>
        <w:fldChar w:fldCharType="end"/>
      </w:r>
      <w:r w:rsidR="00CD12CD" w:rsidRPr="7BE341B7">
        <w:rPr>
          <w:rFonts w:asciiTheme="majorHAnsi" w:hAnsiTheme="majorHAnsi" w:cstheme="majorBidi"/>
          <w:sz w:val="24"/>
          <w:szCs w:val="24"/>
        </w:rPr>
        <w:t xml:space="preserve"> </w:t>
      </w:r>
      <w:r w:rsidR="00DB3330" w:rsidRPr="7BE341B7">
        <w:rPr>
          <w:rFonts w:asciiTheme="majorHAnsi" w:hAnsiTheme="majorHAnsi" w:cstheme="majorBidi"/>
          <w:sz w:val="24"/>
          <w:szCs w:val="24"/>
        </w:rPr>
        <w:t xml:space="preserve">or </w:t>
      </w:r>
      <w:r w:rsidR="00F21BB6" w:rsidRPr="7BE341B7">
        <w:rPr>
          <w:rFonts w:asciiTheme="majorHAnsi" w:hAnsiTheme="majorHAnsi" w:cstheme="majorBidi"/>
          <w:sz w:val="24"/>
          <w:szCs w:val="24"/>
        </w:rPr>
        <w:t xml:space="preserve">if </w:t>
      </w:r>
      <w:r w:rsidR="00DB3330" w:rsidRPr="7BE341B7">
        <w:rPr>
          <w:rFonts w:asciiTheme="majorHAnsi" w:hAnsiTheme="majorHAnsi" w:cstheme="majorBidi"/>
          <w:sz w:val="24"/>
          <w:szCs w:val="24"/>
        </w:rPr>
        <w:t>others</w:t>
      </w:r>
      <w:r w:rsidR="00F21BB6" w:rsidRPr="7BE341B7">
        <w:rPr>
          <w:rFonts w:asciiTheme="majorHAnsi" w:hAnsiTheme="majorHAnsi" w:cstheme="majorBidi"/>
          <w:sz w:val="24"/>
          <w:szCs w:val="24"/>
        </w:rPr>
        <w:t xml:space="preserve"> who</w:t>
      </w:r>
      <w:r w:rsidR="00DB3330" w:rsidRPr="7BE341B7">
        <w:rPr>
          <w:rFonts w:asciiTheme="majorHAnsi" w:hAnsiTheme="majorHAnsi" w:cstheme="majorBidi"/>
          <w:sz w:val="24"/>
          <w:szCs w:val="24"/>
        </w:rPr>
        <w:t xml:space="preserve"> </w:t>
      </w:r>
      <w:r w:rsidR="00FD0DF4" w:rsidRPr="7BE341B7">
        <w:rPr>
          <w:rFonts w:asciiTheme="majorHAnsi" w:hAnsiTheme="majorHAnsi" w:cstheme="majorBidi"/>
          <w:sz w:val="24"/>
          <w:szCs w:val="24"/>
        </w:rPr>
        <w:t>have</w:t>
      </w:r>
      <w:r w:rsidR="00DB3330" w:rsidRPr="7BE341B7">
        <w:rPr>
          <w:rFonts w:asciiTheme="majorHAnsi" w:hAnsiTheme="majorHAnsi" w:cstheme="majorBidi"/>
          <w:sz w:val="24"/>
          <w:szCs w:val="24"/>
        </w:rPr>
        <w:t xml:space="preserve"> insufficient information and context to understand the data</w:t>
      </w:r>
      <w:r w:rsidR="00CD12CD" w:rsidRPr="7BE341B7">
        <w:rPr>
          <w:rFonts w:asciiTheme="majorHAnsi" w:hAnsiTheme="majorHAnsi" w:cstheme="majorBidi"/>
          <w:sz w:val="24"/>
          <w:szCs w:val="24"/>
        </w:rPr>
        <w:t xml:space="preserve"> misinterpret</w:t>
      </w:r>
      <w:r w:rsidR="00C45D0A">
        <w:rPr>
          <w:rFonts w:asciiTheme="majorHAnsi" w:hAnsiTheme="majorHAnsi" w:cstheme="majorBidi"/>
          <w:sz w:val="24"/>
          <w:szCs w:val="24"/>
        </w:rPr>
        <w:t xml:space="preserve"> or</w:t>
      </w:r>
      <w:r w:rsidR="008575F8" w:rsidRPr="7BE341B7">
        <w:rPr>
          <w:rFonts w:asciiTheme="majorHAnsi" w:hAnsiTheme="majorHAnsi" w:cstheme="majorBidi"/>
          <w:sz w:val="24"/>
          <w:szCs w:val="24"/>
        </w:rPr>
        <w:t xml:space="preserve"> </w:t>
      </w:r>
      <w:r w:rsidR="00141AB5" w:rsidRPr="7BE341B7">
        <w:rPr>
          <w:rFonts w:asciiTheme="majorHAnsi" w:hAnsiTheme="majorHAnsi" w:cstheme="majorBidi"/>
          <w:sz w:val="24"/>
          <w:szCs w:val="24"/>
        </w:rPr>
        <w:t>misus</w:t>
      </w:r>
      <w:r w:rsidR="00FD0DF4" w:rsidRPr="7BE341B7">
        <w:rPr>
          <w:rFonts w:asciiTheme="majorHAnsi" w:hAnsiTheme="majorHAnsi" w:cstheme="majorBidi"/>
          <w:sz w:val="24"/>
          <w:szCs w:val="24"/>
        </w:rPr>
        <w:t>e</w:t>
      </w:r>
      <w:r w:rsidR="00141AB5" w:rsidRPr="7BE341B7">
        <w:rPr>
          <w:rFonts w:asciiTheme="majorHAnsi" w:hAnsiTheme="majorHAnsi" w:cstheme="majorBidi"/>
          <w:sz w:val="24"/>
          <w:szCs w:val="24"/>
        </w:rPr>
        <w:t xml:space="preserve"> it</w:t>
      </w:r>
      <w:r w:rsidR="00CD12CD"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{"citationID":"zYGTOqut","properties":{"formattedCitation":"(Bezuidenhout &amp; Chakauya, 2018; Gomes et al., 2022; Sayogo &amp; Pardo, 2013; Soeharjono &amp; Roche, 2021; Tenopir et al., 2015; Van den Eynden et al., 2016)","plainCitation":"(Bezuidenhout &amp; Chakauya, 2018; Gomes et al., 2022; Sayogo &amp; Pardo, 2013; Soeharjono &amp; Roche, 2021; Tenopir et al., 2015; Van den Eynden et al., 2016)","noteIndex":0},"citationItems":[{"id":1955,"uris":["http://zotero.org/users/5773506/items/VXF8BI9X"],"itemData":{"id":1955,"type":"article-journal","abstract":"There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 Gomes et al., 2022; Sayogo &amp; Pardo, 2013; Soeharjono &amp; Roche, 2021; Tenopir et al., 2015; Van den Eynden et al., 2016)</w:t>
      </w:r>
      <w:r w:rsidRPr="7BE341B7">
        <w:rPr>
          <w:rFonts w:asciiTheme="majorHAnsi" w:hAnsiTheme="majorHAnsi" w:cstheme="majorBidi"/>
          <w:sz w:val="24"/>
          <w:szCs w:val="24"/>
        </w:rPr>
        <w:fldChar w:fldCharType="end"/>
      </w:r>
      <w:r w:rsidR="008B0F49">
        <w:rPr>
          <w:rFonts w:asciiTheme="majorHAnsi" w:hAnsiTheme="majorHAnsi" w:cstheme="majorBidi"/>
          <w:sz w:val="24"/>
          <w:szCs w:val="24"/>
        </w:rPr>
        <w:t>,</w:t>
      </w:r>
      <w:r w:rsidR="008575F8" w:rsidRPr="7BE341B7">
        <w:rPr>
          <w:rFonts w:asciiTheme="majorHAnsi" w:hAnsiTheme="majorHAnsi" w:cstheme="majorBidi"/>
          <w:sz w:val="24"/>
          <w:szCs w:val="24"/>
        </w:rPr>
        <w:t xml:space="preserve"> or even </w:t>
      </w:r>
      <w:r w:rsidR="00FD0DF4" w:rsidRPr="7BE341B7">
        <w:rPr>
          <w:rFonts w:asciiTheme="majorHAnsi" w:hAnsiTheme="majorHAnsi" w:cstheme="majorBidi"/>
          <w:sz w:val="24"/>
          <w:szCs w:val="24"/>
        </w:rPr>
        <w:t xml:space="preserve">find errors in </w:t>
      </w:r>
      <w:r w:rsidR="008575F8" w:rsidRPr="7BE341B7">
        <w:rPr>
          <w:rFonts w:asciiTheme="majorHAnsi" w:hAnsiTheme="majorHAnsi" w:cstheme="majorBidi"/>
          <w:sz w:val="24"/>
          <w:szCs w:val="24"/>
        </w:rPr>
        <w:t>the data</w:t>
      </w:r>
      <w:r w:rsidR="00FD0DF4"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{"citationID":"0ll1QvpJ","properties":{"formattedCitation":"(Gomes et al., 2022)","plainCitation":"(Gomes et al., 2022)","noteIndex":0},"citationItems":[{"id":15,"uris":["http://zotero.org/users/5773506/items/UXHKEWGC"],"itemData":{"id":15,"type":"article-journal","DOI":"doi.org/10.1098/rspb.2022.1113","language":"en","page":"11","source":"Zotero","title":"Why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(Gomes et al., 2022)</w:t>
      </w:r>
      <w:r w:rsidRPr="7BE341B7">
        <w:rPr>
          <w:rFonts w:asciiTheme="majorHAnsi" w:hAnsiTheme="majorHAnsi" w:cstheme="majorBidi"/>
          <w:sz w:val="24"/>
          <w:szCs w:val="24"/>
        </w:rPr>
        <w:fldChar w:fldCharType="end"/>
      </w:r>
      <w:r w:rsidR="00FD0DF4" w:rsidRPr="7BE341B7">
        <w:rPr>
          <w:rFonts w:asciiTheme="majorHAnsi" w:hAnsiTheme="majorHAnsi" w:cstheme="majorBidi"/>
          <w:sz w:val="24"/>
          <w:szCs w:val="24"/>
        </w:rPr>
        <w:t xml:space="preserve">. </w:t>
      </w:r>
      <w:bookmarkEnd w:id="27"/>
      <w:r w:rsidR="00FD0DF4" w:rsidRPr="7BE341B7">
        <w:rPr>
          <w:rFonts w:asciiTheme="majorHAnsi" w:hAnsiTheme="majorHAnsi" w:cstheme="majorBidi"/>
          <w:sz w:val="24"/>
          <w:szCs w:val="24"/>
        </w:rPr>
        <w:t>Furthermore, previous research has found that</w:t>
      </w:r>
      <w:r w:rsidR="00DB3330" w:rsidRPr="7BE341B7">
        <w:rPr>
          <w:rFonts w:asciiTheme="majorHAnsi" w:hAnsiTheme="majorHAnsi" w:cstheme="majorBidi"/>
          <w:sz w:val="24"/>
          <w:szCs w:val="24"/>
        </w:rPr>
        <w:t xml:space="preserve"> lack of </w:t>
      </w:r>
      <w:r w:rsidR="00A5535E" w:rsidRPr="7BE341B7">
        <w:rPr>
          <w:rFonts w:asciiTheme="majorHAnsi" w:hAnsiTheme="majorHAnsi" w:cstheme="majorBidi"/>
          <w:sz w:val="24"/>
          <w:szCs w:val="24"/>
        </w:rPr>
        <w:t xml:space="preserve">credit and </w:t>
      </w:r>
      <w:r w:rsidR="00DB3330" w:rsidRPr="7BE341B7">
        <w:rPr>
          <w:rFonts w:asciiTheme="majorHAnsi" w:hAnsiTheme="majorHAnsi" w:cstheme="majorBidi"/>
          <w:sz w:val="24"/>
          <w:szCs w:val="24"/>
        </w:rPr>
        <w:t xml:space="preserve">appropriate </w:t>
      </w:r>
      <w:r w:rsidR="00F847B9" w:rsidRPr="7BE341B7">
        <w:rPr>
          <w:rFonts w:asciiTheme="majorHAnsi" w:hAnsiTheme="majorHAnsi" w:cstheme="majorBidi"/>
          <w:sz w:val="24"/>
          <w:szCs w:val="24"/>
        </w:rPr>
        <w:t>attribution when other</w:t>
      </w:r>
      <w:r w:rsidR="00713DC8" w:rsidRPr="7BE341B7">
        <w:rPr>
          <w:rFonts w:asciiTheme="majorHAnsi" w:hAnsiTheme="majorHAnsi" w:cstheme="majorBidi"/>
          <w:sz w:val="24"/>
          <w:szCs w:val="24"/>
        </w:rPr>
        <w:t>s</w:t>
      </w:r>
      <w:r w:rsidR="00F847B9" w:rsidRPr="7BE341B7">
        <w:rPr>
          <w:rFonts w:asciiTheme="majorHAnsi" w:hAnsiTheme="majorHAnsi" w:cstheme="majorBidi"/>
          <w:sz w:val="24"/>
          <w:szCs w:val="24"/>
        </w:rPr>
        <w:t xml:space="preserve"> </w:t>
      </w:r>
      <w:r w:rsidR="00713DC8" w:rsidRPr="7BE341B7">
        <w:rPr>
          <w:rFonts w:asciiTheme="majorHAnsi" w:hAnsiTheme="majorHAnsi" w:cstheme="majorBidi"/>
          <w:sz w:val="24"/>
          <w:szCs w:val="24"/>
        </w:rPr>
        <w:t>re-</w:t>
      </w:r>
      <w:r w:rsidR="00F847B9" w:rsidRPr="7BE341B7">
        <w:rPr>
          <w:rFonts w:asciiTheme="majorHAnsi" w:hAnsiTheme="majorHAnsi" w:cstheme="majorBidi"/>
          <w:sz w:val="24"/>
          <w:szCs w:val="24"/>
        </w:rPr>
        <w:t>use data</w:t>
      </w:r>
      <w:r w:rsidR="00FD0DF4" w:rsidRPr="7BE341B7">
        <w:rPr>
          <w:rFonts w:asciiTheme="majorHAnsi" w:hAnsiTheme="majorHAnsi" w:cstheme="majorBidi"/>
          <w:sz w:val="24"/>
          <w:szCs w:val="24"/>
        </w:rPr>
        <w:t xml:space="preserve"> is a barrier</w:t>
      </w:r>
      <w:r w:rsidR="00DB3330"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{"citationID":"kMLAxq2t","properties":{"formattedCitation":"(Cheah et al., 2015; Farran et al., 2020; Gownaris et al., 2022)","plainCitation":"(Cheah et al., 2015; Farran et al., 2020; Gownaris et al., 2022)","noteIndex":0},"citationItems":[{"id":1944,"uris":["http://zotero.org/users/5773506/items/NAVKASYB"],"itemData":{"id":1944,"type":"article-journal","abstract":"The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1912,"uris":["http://zotero.org/users/5773506/items/GUVWPAXW"],"itemData":{"id":1912,"type":"article-journal","abstract":"Open science (OS) is currently dominated by a small subset of practices that occur late in the scientific process. Early career researchers (ECRs) will play a key role in transitioning the scientific community to more widespread use of OS from pre-registration to publication, but they also face unique challenges in adopting these practices. Here, we discuss these challenges across the OS life cycle. Our essay relies on the published literature, an informal survey of 32 ECRs from 14 countries, and discussions among members of the Global Working Group on Open Science (Global Young Academy and National Young Academies). We break the OS life cycle into four stages—study design and tracking (pre-registration, open processes), data collection (citizen science, open hardware, open software, open data), publication (open access publishing, open peer review, open data), and outreach (open educational resources, citizen science)—and map potential barriers at each stage.","container-title":"Data Science Journal","DOI":"10.5334/dsj-2022-002","ISSN":"1683-1470","issue":"1","journalAbbreviation":"CODATA","language":"en","page":"2","source":"DOI.org (Crossref)","title":"Barriers to Full Participation in the Open Science Life Cycle among Early Career Researchers","volume":"21","author":[{"family":"Gownaris","given":"Natasha J."},{"family":"Vermeir","given":"Koen"},{"family":"Bittner","given":"Martin-Immanuel"},{"family":"Gunawardena","given":"Lasith"},{"family":"Kaur-Ghumaan","given":"Sandeep"},{"family":"Lepenies","given":"Robert"},{"family":"Ntsefong","given":"Godswill Ntsomboh"},{"family":"Zakari","given":"Ibrahim Sidi"}],"issued":{"date-parts":[["2022",1,19]]}}}],"schema":"https://github.com/citation-style-language/schema/raw/master/csl-citation.json"}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(Cheah et al., 2015; Farran et al., 2020; Gownaris et al., 2022)</w:t>
      </w:r>
      <w:r w:rsidRPr="7BE341B7">
        <w:rPr>
          <w:rFonts w:asciiTheme="majorHAnsi" w:hAnsiTheme="majorHAnsi" w:cstheme="majorBidi"/>
          <w:sz w:val="24"/>
          <w:szCs w:val="24"/>
        </w:rPr>
        <w:fldChar w:fldCharType="end"/>
      </w:r>
      <w:r w:rsidR="005E638F" w:rsidRPr="7BE341B7">
        <w:rPr>
          <w:rFonts w:asciiTheme="majorHAnsi" w:hAnsiTheme="majorHAnsi" w:cstheme="majorBidi"/>
          <w:sz w:val="24"/>
          <w:szCs w:val="24"/>
        </w:rPr>
        <w:t xml:space="preserve">. </w:t>
      </w:r>
    </w:p>
    <w:p w14:paraId="2884AA52" w14:textId="5BB85198" w:rsidR="006E5508" w:rsidRPr="00FB43DC" w:rsidRDefault="006E5508" w:rsidP="006E5508">
      <w:pPr>
        <w:spacing w:line="360" w:lineRule="auto"/>
        <w:rPr>
          <w:rFonts w:asciiTheme="majorHAnsi" w:hAnsiTheme="majorHAnsi" w:cstheme="majorHAnsi"/>
          <w:sz w:val="24"/>
          <w:szCs w:val="24"/>
        </w:rPr>
      </w:pPr>
      <w:r w:rsidRPr="00FB43DC">
        <w:rPr>
          <w:rFonts w:asciiTheme="majorHAnsi" w:hAnsiTheme="majorHAnsi" w:cstheme="majorHAnsi"/>
          <w:b/>
          <w:bCs/>
          <w:sz w:val="24"/>
          <w:szCs w:val="24"/>
        </w:rPr>
        <w:t xml:space="preserve">Enablers </w:t>
      </w:r>
    </w:p>
    <w:p w14:paraId="0486DD9D" w14:textId="781DB5DE" w:rsidR="006E5508" w:rsidRDefault="006E5508"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Opportunity</w:t>
      </w:r>
      <w:r w:rsidRPr="7BE341B7">
        <w:rPr>
          <w:rFonts w:asciiTheme="majorHAnsi" w:hAnsiTheme="majorHAnsi" w:cstheme="majorBidi"/>
          <w:sz w:val="24"/>
          <w:szCs w:val="24"/>
        </w:rPr>
        <w:t xml:space="preserve">: </w:t>
      </w:r>
      <w:r w:rsidR="00865FCA" w:rsidRPr="7BE341B7">
        <w:rPr>
          <w:rFonts w:asciiTheme="majorHAnsi" w:hAnsiTheme="majorHAnsi" w:cstheme="majorBidi"/>
          <w:sz w:val="24"/>
          <w:szCs w:val="24"/>
        </w:rPr>
        <w:t>To be able to share data, researchers require</w:t>
      </w:r>
      <w:r w:rsidRPr="7BE341B7">
        <w:rPr>
          <w:rFonts w:asciiTheme="majorHAnsi" w:hAnsiTheme="majorHAnsi" w:cstheme="majorBidi"/>
          <w:sz w:val="24"/>
          <w:szCs w:val="24"/>
        </w:rPr>
        <w:t xml:space="preserve"> opportunit</w:t>
      </w:r>
      <w:r w:rsidR="00865FCA" w:rsidRPr="7BE341B7">
        <w:rPr>
          <w:rFonts w:asciiTheme="majorHAnsi" w:hAnsiTheme="majorHAnsi" w:cstheme="majorBidi"/>
          <w:sz w:val="24"/>
          <w:szCs w:val="24"/>
        </w:rPr>
        <w:t>ies</w:t>
      </w:r>
      <w:r w:rsidRPr="7BE341B7">
        <w:rPr>
          <w:rFonts w:asciiTheme="majorHAnsi" w:hAnsiTheme="majorHAnsi" w:cstheme="majorBidi"/>
          <w:sz w:val="24"/>
          <w:szCs w:val="24"/>
        </w:rPr>
        <w:t xml:space="preserve"> including </w:t>
      </w:r>
      <w:r w:rsidR="00865FCA" w:rsidRPr="7BE341B7">
        <w:rPr>
          <w:rFonts w:asciiTheme="majorHAnsi" w:hAnsiTheme="majorHAnsi" w:cstheme="majorBidi"/>
          <w:sz w:val="24"/>
          <w:szCs w:val="24"/>
        </w:rPr>
        <w:t xml:space="preserve">suitable </w:t>
      </w:r>
      <w:r w:rsidRPr="7BE341B7">
        <w:rPr>
          <w:rFonts w:asciiTheme="majorHAnsi" w:hAnsiTheme="majorHAnsi" w:cstheme="majorBidi"/>
          <w:sz w:val="24"/>
          <w:szCs w:val="24"/>
        </w:rPr>
        <w:t>infrastructure, technical, legal, financial and time allocation support from institutions and funders</w:t>
      </w:r>
      <w:r w:rsidR="00AD4EA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{"citationID":"cIhatiZa","properties":{"formattedCitation":"(European Commission, 2017)","plainCitation":"(European Commission, 2017)","noteIndex":0},"citationItems":[{"id":2683,"uris":["http://zotero.org/users/5773506/items/H66MRTI8"],"itemData":{"id":2683,"type":"report","event-place":"LU","language":"en","publisher":"Publications Office","publisher-place":"LU","source":"DOI.org (CSL JSON)","title":"Providing researchers with the skills and competencies they need to practise Open Science.","URL":"https://data.europa.eu/doi/10.2777/121253","author":[{"literal":"European Commission"}],"accessed":{"date-parts":[["2023",5,19]]},"issued":{"date-parts":[["2017"]]}}}],"schema":"https://github.com/citation-style-language/schema/raw/master/csl-citation.json"}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(European Commission, 2017)</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2931BD" w:rsidRPr="7BE341B7">
        <w:rPr>
          <w:rFonts w:asciiTheme="majorHAnsi" w:hAnsiTheme="majorHAnsi" w:cstheme="majorBidi"/>
          <w:sz w:val="24"/>
          <w:szCs w:val="24"/>
        </w:rPr>
        <w:t xml:space="preserve">For example, the availability of a </w:t>
      </w:r>
      <w:r w:rsidR="4EC28535" w:rsidRPr="7BE341B7">
        <w:rPr>
          <w:rFonts w:asciiTheme="majorHAnsi" w:hAnsiTheme="majorHAnsi" w:cstheme="majorBidi"/>
          <w:sz w:val="24"/>
          <w:szCs w:val="24"/>
        </w:rPr>
        <w:t xml:space="preserve">data </w:t>
      </w:r>
      <w:r w:rsidR="002931BD" w:rsidRPr="7BE341B7">
        <w:rPr>
          <w:rFonts w:asciiTheme="majorHAnsi" w:hAnsiTheme="majorHAnsi" w:cstheme="majorBidi"/>
          <w:sz w:val="24"/>
          <w:szCs w:val="24"/>
        </w:rPr>
        <w:t>repository has a significant influence on STEM researchers</w:t>
      </w:r>
      <w:r w:rsidR="00865FCA" w:rsidRPr="7BE341B7">
        <w:rPr>
          <w:rFonts w:asciiTheme="majorHAnsi" w:hAnsiTheme="majorHAnsi" w:cstheme="majorBidi"/>
          <w:sz w:val="24"/>
          <w:szCs w:val="24"/>
        </w:rPr>
        <w:t xml:space="preserve"> sharing data</w:t>
      </w:r>
      <w:r w:rsidR="002931BD"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{"citationID":"yt2aBNYw","properties":{"formattedCitation":"(Kim &amp; Zhang, 2015)","plainCitation":"(Kim &amp; Zhang, 2015)","noteIndex":0},"citationItems":[{"id":1951,"uris":["http://zotero.org/users/5773506/items/VUDAFX3N"],"itemData":{"id":1951,"type":"article-journal","abstract":"A number of factors inﬂuence STEM (science, technology, engineering, and mathematics) researchers' data sharing behaviors. Based on the theory of planned behavior, a research model focusing on beliefs, attitudes, norms, and resource factors was proposed. The research model was tested with a total of 1298 responses from a national survey in the United States (US). The data analysis results, using the partial least squares (PLS) technique, show that attitudinal beliefs (including perceived career beneﬁt, risk, and perceived effort), disciplinary norms, and perceived availability of data repositories all have signiﬁcant impacts on STEM researchers' attitudes toward data sharing, and further, both the attitude toward data sharing and the availability of data repositories have strong inﬂuences on researchers' data sharing behaviors. These results demonstrate that the theory of planned behavior is a useful theoretical framework for explaining STEM researchers' data sharing behaviors. From the practical perspective, this research suggests that information professionals can better serve STEM researchers by allocating their efforts in two ways: (1) Providing appropriate data services and tools to reduce researchers' efforts involved in data sharing, and (2) providing data repositories to facilitate researchers' data sharing behaviors.","container-title":"Library &amp; Information Science Research","DOI":"10.1016/j.lisr.2015.04.006","ISSN":"07408188","issue":"3","journalAbbreviation":"Library &amp; Information Science Research","language":"en","page":"189-200","source":"DOI.org (Crossref)","title":"Understanding data sharing behaviors of STEM researchers: The roles of attitudes, norms, and data repositories","title-short":"Understanding data sharing behaviors of STEM researchers","volume":"37","author":[{"family":"Kim","given":"Youngseek"},{"family":"Zhang","given":"Ping"}],"issued":{"date-parts":[["2015",7]]}}}],"schema":"https://github.com/citation-style-language/schema/raw/master/csl-citation.json"}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(Kim &amp; Zhang, 2015)</w:t>
      </w:r>
      <w:r w:rsidRPr="7BE341B7">
        <w:rPr>
          <w:rFonts w:asciiTheme="majorHAnsi" w:hAnsiTheme="majorHAnsi" w:cstheme="majorBidi"/>
          <w:sz w:val="24"/>
          <w:szCs w:val="24"/>
        </w:rPr>
        <w:fldChar w:fldCharType="end"/>
      </w:r>
      <w:r w:rsidR="00C84FC7" w:rsidRPr="7BE341B7">
        <w:rPr>
          <w:rFonts w:asciiTheme="majorHAnsi" w:hAnsiTheme="majorHAnsi" w:cstheme="majorBidi"/>
          <w:sz w:val="24"/>
          <w:szCs w:val="24"/>
        </w:rPr>
        <w:t xml:space="preserve">, and Wellcome funded researchers cited funding to cover the costs of data preparation as their biggest motivator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{"citationID":"7KHvrqAm","properties":{"formattedCitation":"(Van den Eynden et al., 2016)","plainCitation":"(Van den Eynden et al., 2016)","noteIndex":0},"citationItems":[{"id":2728,"uris":["http://zotero.org/users/5773506/items/X5QBQKYV"],"itemData":{"id":2728,"type":"article-journal","abstract":"Results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(Van den Eynden et al., 2016)</w:t>
      </w:r>
      <w:r w:rsidRPr="7BE341B7">
        <w:rPr>
          <w:rFonts w:asciiTheme="majorHAnsi" w:hAnsiTheme="majorHAnsi" w:cstheme="majorBidi"/>
          <w:sz w:val="24"/>
          <w:szCs w:val="24"/>
        </w:rPr>
        <w:fldChar w:fldCharType="end"/>
      </w:r>
      <w:r w:rsidR="004E5E3A" w:rsidRPr="7BE341B7">
        <w:rPr>
          <w:rFonts w:asciiTheme="majorHAnsi" w:hAnsiTheme="majorHAnsi" w:cstheme="majorBidi"/>
          <w:sz w:val="24"/>
          <w:szCs w:val="24"/>
        </w:rPr>
        <w:t>. R</w:t>
      </w:r>
      <w:r w:rsidR="00865FCA" w:rsidRPr="7BE341B7">
        <w:rPr>
          <w:rFonts w:asciiTheme="majorHAnsi" w:hAnsiTheme="majorHAnsi" w:cstheme="majorBidi"/>
          <w:sz w:val="24"/>
          <w:szCs w:val="24"/>
        </w:rPr>
        <w:t>esearchers who work solely on research</w:t>
      </w:r>
      <w:r w:rsidR="00AF68F9" w:rsidRPr="7BE341B7">
        <w:rPr>
          <w:rFonts w:asciiTheme="majorHAnsi" w:hAnsiTheme="majorHAnsi" w:cstheme="majorBidi"/>
          <w:sz w:val="24"/>
          <w:szCs w:val="24"/>
        </w:rPr>
        <w:t>, and do not have time consuming teaching obligations,</w:t>
      </w:r>
      <w:r w:rsidR="00865FCA" w:rsidRPr="7BE341B7">
        <w:rPr>
          <w:rFonts w:asciiTheme="majorHAnsi" w:hAnsiTheme="majorHAnsi" w:cstheme="majorBidi"/>
          <w:sz w:val="24"/>
          <w:szCs w:val="24"/>
        </w:rPr>
        <w:t xml:space="preserve"> are more likely to share their data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{"citationID":"NCA737cB","properties":{"formattedCitation":"(Tenopir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(Tenopir et al., 2011)</w:t>
      </w:r>
      <w:r w:rsidRPr="7BE341B7">
        <w:rPr>
          <w:rFonts w:asciiTheme="majorHAnsi" w:hAnsiTheme="majorHAnsi" w:cstheme="majorBidi"/>
          <w:sz w:val="24"/>
          <w:szCs w:val="24"/>
        </w:rPr>
        <w:fldChar w:fldCharType="end"/>
      </w:r>
      <w:r w:rsidR="002931BD" w:rsidRPr="7BE341B7">
        <w:rPr>
          <w:rFonts w:asciiTheme="majorHAnsi" w:hAnsiTheme="majorHAnsi" w:cstheme="majorBidi"/>
          <w:sz w:val="24"/>
          <w:szCs w:val="24"/>
        </w:rPr>
        <w:t xml:space="preserve">. </w:t>
      </w:r>
      <w:r w:rsidR="004E5E3A" w:rsidRPr="7BE341B7">
        <w:rPr>
          <w:rFonts w:asciiTheme="majorHAnsi" w:hAnsiTheme="majorHAnsi" w:cstheme="majorBidi"/>
          <w:sz w:val="24"/>
          <w:szCs w:val="24"/>
        </w:rPr>
        <w:t>Similarly,</w:t>
      </w:r>
      <w:r w:rsidR="00145537" w:rsidRPr="7BE341B7">
        <w:rPr>
          <w:rFonts w:asciiTheme="majorHAnsi" w:hAnsiTheme="majorHAnsi" w:cstheme="majorBidi"/>
          <w:sz w:val="24"/>
          <w:szCs w:val="24"/>
        </w:rPr>
        <w:t xml:space="preserve"> researchers were more likely to share their data if minimal effort</w:t>
      </w:r>
      <w:r w:rsidR="004E5E3A" w:rsidRPr="7BE341B7">
        <w:rPr>
          <w:rFonts w:asciiTheme="majorHAnsi" w:hAnsiTheme="majorHAnsi" w:cstheme="majorBidi"/>
          <w:sz w:val="24"/>
          <w:szCs w:val="24"/>
        </w:rPr>
        <w:t xml:space="preserve"> </w:t>
      </w:r>
      <w:r w:rsidR="00145537" w:rsidRPr="7BE341B7">
        <w:rPr>
          <w:rFonts w:asciiTheme="majorHAnsi" w:hAnsiTheme="majorHAnsi" w:cstheme="majorBidi"/>
          <w:sz w:val="24"/>
          <w:szCs w:val="24"/>
        </w:rPr>
        <w:t xml:space="preserve">was required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{"citationID":"id1kXvaA","properties":{"formattedCitation":"(Wallis et al., 2013)","plainCitation":"(Wallis et al., 2013)","noteIndex":0},"citationItems":[{"id":2695,"uris":["http://zotero.org/users/5773506/items/2ML9ITX2"],"itemData":{"id":2695,"type":"article-journal","abstract":"Research on practices to share and reuse data will inform the design of infrastructure to support data collection, management, and discovery in the long tail of science and technology. These are research domains in which data tend to be local in character, minimally structured, and minimally documented. We report on a ten-year study of the Center for Embedded Network Sensing (CENS), a National Science Foundation Science and Technology Center. We found that CENS researchers are willing to share their data, but few are asked to do so, and in only a few domain areas do their funders or journals require them to deposit data. Few repositories exist to accept data in CENS research areas.. Data sharing tends to occur only through interpersonal exchanges. CENS researchers obtain data from repositories, and occasionally from registries and individuals, to provide context, calibration, or other forms of background for their studies. Neither CENS researchers nor those who request access to CENS data appear to use external data for primary research questions or for replication of studies. CENS researchers are willing to share data if they receive credit and retain first rights to publish their results. Practices of releasing, sharing, and reusing of data in CENS reaffirm the gift culture of scholarship, in which goods are bartered between trusted colleagues rather than treated as commodities.","container-title":"PLoS ONE","DOI":"10.1371/journal.pone.0067332","ISSN":"1932-6203","issue":"7","journalAbbreviation":"PLoS ONE","language":"en","page":"e67332","source":"DOI.org (Crossref)","title":"If We Share Data, Will Anyone Use Them? Data Sharing and Reuse in the Long Tail of Science and Technology","title-short":"If We Share Data, Will Anyone Use Them?","volume":"8","author":[{"family":"Wallis","given":"Jillian C."},{"family":"Rolando","given":"Elizabeth"},{"family":"Borgman","given":"Christine L."}],"editor":[{"family":"Nunes Amaral","given":"Luís A."}],"issued":{"date-parts":[["2013",7,23]]}}}],"schema":"https://github.com/citation-style-language/schema/raw/master/csl-citation.json"}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(Wallis et al., 2013)</w:t>
      </w:r>
      <w:r w:rsidRPr="7BE341B7">
        <w:rPr>
          <w:rFonts w:asciiTheme="majorHAnsi" w:hAnsiTheme="majorHAnsi" w:cstheme="majorBidi"/>
          <w:sz w:val="24"/>
          <w:szCs w:val="24"/>
        </w:rPr>
        <w:fldChar w:fldCharType="end"/>
      </w:r>
      <w:r w:rsidR="004E5E3A" w:rsidRPr="7BE341B7">
        <w:rPr>
          <w:rFonts w:asciiTheme="majorHAnsi" w:hAnsiTheme="majorHAnsi" w:cstheme="majorBidi"/>
          <w:sz w:val="24"/>
          <w:szCs w:val="24"/>
        </w:rPr>
        <w:t xml:space="preserve">. </w:t>
      </w:r>
      <w:r w:rsidR="00865FCA" w:rsidRPr="7BE341B7">
        <w:rPr>
          <w:rFonts w:asciiTheme="majorHAnsi" w:hAnsiTheme="majorHAnsi" w:cstheme="majorBidi"/>
          <w:sz w:val="24"/>
          <w:szCs w:val="24"/>
        </w:rPr>
        <w:t xml:space="preserve">Opportunity also includes social opportunities such as </w:t>
      </w:r>
      <w:r w:rsidRPr="7BE341B7">
        <w:rPr>
          <w:rFonts w:asciiTheme="majorHAnsi" w:hAnsiTheme="majorHAnsi" w:cstheme="majorBidi"/>
          <w:sz w:val="24"/>
          <w:szCs w:val="24"/>
        </w:rPr>
        <w:t xml:space="preserve">institutions providing a positive research culture in which </w:t>
      </w:r>
      <w:r w:rsidR="00961755" w:rsidRPr="7BE341B7">
        <w:rPr>
          <w:rFonts w:asciiTheme="majorHAnsi" w:hAnsiTheme="majorHAnsi" w:cstheme="majorBidi"/>
          <w:sz w:val="24"/>
          <w:szCs w:val="24"/>
        </w:rPr>
        <w:t>data sharing is</w:t>
      </w:r>
      <w:r w:rsidRPr="7BE341B7">
        <w:rPr>
          <w:rFonts w:asciiTheme="majorHAnsi" w:hAnsiTheme="majorHAnsi" w:cstheme="majorBidi"/>
          <w:sz w:val="24"/>
          <w:szCs w:val="24"/>
        </w:rPr>
        <w:t xml:space="preserve"> recognised and rewarded</w:t>
      </w:r>
      <w:r w:rsidR="00200B1A"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{"citationID":"SYuiNxv6","properties":{"formattedCitation":"(Huang et al., 2012)","plainCitation":"(Huang et al., 2012)","noteIndex":0},"citationItems":[{"id":2753,"uris":["http://zotero.org/users/5773506/items/J63A9ZRE"],"itemData":{"id":2753,"type":"article-journal","abstract":"Biodiversity science and conservation increasingly depend on the sharing and integration of large amounts of data, but many researchers resist sharing their primary biodiversity data. We recently conducted an international survey to ascertain the attitudes, experiences, and expectations regarding biodiversity data sharing and archiving of researchers. The results show that whereas most respondents are willing to share article-related biodiversity data, more than 60% of respondents are unwilling to share primary data before publishing. Results indicate an underdeveloped culture of data sharing and several major technological and operational barriers. A major concern for researchers is appropriate beneﬁts from data sharing. Most respondents would accept data archiving policies of journals. Researchers also express concerns about how to easily and efﬁciently deal with data and data quality in public databases. Expectations for biodiversity databases include standardization of data format, user-friendly data submission tools, formats for different types of data, and coordination among databases. The survey results provide suggestions for improving data sharing and archiving by individual scientists, organizations, journals, and databases.","container-title":"Conservation Letters","DOI":"10.1111/j.1755-263X.2012.00259.x","ISSN":"1755263X","issue":"5","language":"en","page":"399-406","source":"DOI.org (Crossref)","title":"Willing or unwilling to share primary biodiversity data: results and implications of an international survey: Biodiversity data sharing and archiving","title-short":"Willing or unwilling to share primary biodiversity data","volume":"5","author":[{"family":"Huang","given":"Xiaolei"},{"family":"Hawkins","given":"Bradford A."},{"family":"Lei","given":"Fumin"},{"family":"Miller","given":"Gary L."},{"family":"Favret","given":"Colin"},{"family":"Zhang","given":"Ruiling"},{"family":"Qiao","given":"Gexia"}],"issued":{"date-parts":[["2012",10]]}}}],"schema":"https://github.com/citation-style-language/schema/raw/master/csl-citation.json"}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(Huang et al., 2012)</w:t>
      </w:r>
      <w:r w:rsidRPr="7BE341B7">
        <w:rPr>
          <w:rFonts w:asciiTheme="majorHAnsi" w:hAnsiTheme="majorHAnsi" w:cstheme="majorBidi"/>
          <w:sz w:val="24"/>
          <w:szCs w:val="24"/>
        </w:rPr>
        <w:fldChar w:fldCharType="end"/>
      </w:r>
      <w:r w:rsidR="00200B1A" w:rsidRPr="7BE341B7">
        <w:rPr>
          <w:rFonts w:asciiTheme="majorHAnsi" w:hAnsiTheme="majorHAnsi" w:cstheme="majorBidi"/>
          <w:sz w:val="24"/>
          <w:szCs w:val="24"/>
        </w:rPr>
        <w:t>.</w:t>
      </w:r>
      <w:r w:rsidR="004E5E3A" w:rsidRPr="7BE341B7">
        <w:rPr>
          <w:rFonts w:asciiTheme="majorHAnsi" w:hAnsiTheme="majorHAnsi" w:cstheme="majorBidi"/>
          <w:sz w:val="24"/>
          <w:szCs w:val="24"/>
        </w:rPr>
        <w:t xml:space="preserve"> </w:t>
      </w:r>
    </w:p>
    <w:p w14:paraId="4521BCA4" w14:textId="3AE04EBE" w:rsidR="00EA3311" w:rsidRDefault="008B5B02" w:rsidP="00EA3311">
      <w:pPr>
        <w:spacing w:line="360" w:lineRule="auto"/>
        <w:ind w:firstLine="720"/>
        <w:rPr>
          <w:rFonts w:asciiTheme="majorHAnsi" w:hAnsiTheme="majorHAnsi" w:cstheme="majorHAnsi"/>
          <w:sz w:val="24"/>
          <w:szCs w:val="24"/>
        </w:rPr>
      </w:pPr>
      <w:r w:rsidRPr="008B5B02">
        <w:rPr>
          <w:rFonts w:asciiTheme="majorHAnsi" w:hAnsiTheme="majorHAnsi" w:cstheme="majorHAnsi"/>
          <w:b/>
          <w:bCs/>
          <w:sz w:val="24"/>
          <w:szCs w:val="24"/>
        </w:rPr>
        <w:lastRenderedPageBreak/>
        <w:t>Capability</w:t>
      </w:r>
      <w:r>
        <w:rPr>
          <w:rFonts w:asciiTheme="majorHAnsi" w:hAnsiTheme="majorHAnsi" w:cstheme="majorHAnsi"/>
          <w:sz w:val="24"/>
          <w:szCs w:val="24"/>
        </w:rPr>
        <w:t xml:space="preserve">: </w:t>
      </w:r>
      <w:r w:rsidR="006E5508">
        <w:rPr>
          <w:rFonts w:asciiTheme="majorHAnsi" w:hAnsiTheme="majorHAnsi" w:cstheme="majorHAnsi"/>
          <w:sz w:val="24"/>
          <w:szCs w:val="24"/>
        </w:rPr>
        <w:t>Researchers must have the necessary skills to carry out the various sub-behaviours that comprise data sharing</w:t>
      </w:r>
      <w:r w:rsidR="00EA3311">
        <w:rPr>
          <w:rFonts w:asciiTheme="majorHAnsi" w:hAnsiTheme="majorHAnsi" w:cstheme="majorHAnsi"/>
          <w:sz w:val="24"/>
          <w:szCs w:val="24"/>
        </w:rPr>
        <w:t>.</w:t>
      </w:r>
      <w:r w:rsidR="009C25B0">
        <w:rPr>
          <w:rFonts w:asciiTheme="majorHAnsi" w:hAnsiTheme="majorHAnsi" w:cstheme="majorHAnsi"/>
          <w:sz w:val="24"/>
          <w:szCs w:val="24"/>
        </w:rPr>
        <w:t xml:space="preserve"> This includes not just </w:t>
      </w:r>
      <w:r w:rsidR="002D1B59">
        <w:rPr>
          <w:rFonts w:asciiTheme="majorHAnsi" w:hAnsiTheme="majorHAnsi" w:cstheme="majorHAnsi"/>
          <w:sz w:val="24"/>
          <w:szCs w:val="24"/>
        </w:rPr>
        <w:t xml:space="preserve">knowledge and </w:t>
      </w:r>
      <w:r w:rsidR="009C25B0">
        <w:rPr>
          <w:rFonts w:asciiTheme="majorHAnsi" w:hAnsiTheme="majorHAnsi" w:cstheme="majorHAnsi"/>
          <w:sz w:val="24"/>
          <w:szCs w:val="24"/>
        </w:rPr>
        <w:t xml:space="preserve">skills </w:t>
      </w:r>
      <w:r w:rsidR="002D1B59">
        <w:rPr>
          <w:rFonts w:asciiTheme="majorHAnsi" w:hAnsiTheme="majorHAnsi" w:cstheme="majorHAnsi"/>
          <w:sz w:val="24"/>
          <w:szCs w:val="24"/>
        </w:rPr>
        <w:t>about</w:t>
      </w:r>
      <w:r w:rsidR="009C25B0">
        <w:rPr>
          <w:rFonts w:asciiTheme="majorHAnsi" w:hAnsiTheme="majorHAnsi" w:cstheme="majorHAnsi"/>
          <w:sz w:val="24"/>
          <w:szCs w:val="24"/>
        </w:rPr>
        <w:t xml:space="preserve"> </w:t>
      </w:r>
      <w:r w:rsidR="002773AA">
        <w:rPr>
          <w:rFonts w:asciiTheme="majorHAnsi" w:hAnsiTheme="majorHAnsi" w:cstheme="majorHAnsi"/>
          <w:sz w:val="24"/>
          <w:szCs w:val="24"/>
        </w:rPr>
        <w:t xml:space="preserve">how to </w:t>
      </w:r>
      <w:r w:rsidR="002D1B59">
        <w:rPr>
          <w:rFonts w:asciiTheme="majorHAnsi" w:hAnsiTheme="majorHAnsi" w:cstheme="majorHAnsi"/>
          <w:sz w:val="24"/>
          <w:szCs w:val="24"/>
        </w:rPr>
        <w:t>share data, but also planning during study design phase</w:t>
      </w:r>
      <w:r w:rsidR="00DF6538">
        <w:rPr>
          <w:rFonts w:asciiTheme="majorHAnsi" w:hAnsiTheme="majorHAnsi" w:cstheme="majorHAnsi"/>
          <w:sz w:val="24"/>
          <w:szCs w:val="24"/>
        </w:rPr>
        <w:t>s</w:t>
      </w:r>
      <w:r w:rsidR="002D1B59">
        <w:rPr>
          <w:rFonts w:asciiTheme="majorHAnsi" w:hAnsiTheme="majorHAnsi" w:cstheme="majorHAnsi"/>
          <w:sz w:val="24"/>
          <w:szCs w:val="24"/>
        </w:rPr>
        <w:t xml:space="preserve">. </w:t>
      </w:r>
      <w:r w:rsidR="00E92785">
        <w:rPr>
          <w:rFonts w:asciiTheme="majorHAnsi" w:hAnsiTheme="majorHAnsi" w:cstheme="majorHAnsi"/>
          <w:sz w:val="24"/>
          <w:szCs w:val="24"/>
        </w:rPr>
        <w:t>Reanalysi</w:t>
      </w:r>
      <w:r w:rsidR="00FB43DC">
        <w:rPr>
          <w:rFonts w:asciiTheme="majorHAnsi" w:hAnsiTheme="majorHAnsi" w:cstheme="majorHAnsi"/>
          <w:sz w:val="24"/>
          <w:szCs w:val="24"/>
        </w:rPr>
        <w:t>s of</w:t>
      </w:r>
      <w:r w:rsidR="00E92785">
        <w:rPr>
          <w:rFonts w:asciiTheme="majorHAnsi" w:hAnsiTheme="majorHAnsi" w:cstheme="majorHAnsi"/>
          <w:sz w:val="24"/>
          <w:szCs w:val="24"/>
        </w:rPr>
        <w:t xml:space="preserve"> data </w:t>
      </w:r>
      <w:r w:rsidR="00266AF4">
        <w:rPr>
          <w:rFonts w:asciiTheme="majorHAnsi" w:hAnsiTheme="majorHAnsi" w:cstheme="majorHAnsi"/>
          <w:sz w:val="24"/>
          <w:szCs w:val="24"/>
        </w:rPr>
        <w:t>from</w:t>
      </w:r>
      <w:r w:rsidR="00E92785">
        <w:rPr>
          <w:rFonts w:asciiTheme="majorHAnsi" w:hAnsiTheme="majorHAnsi" w:cstheme="majorHAnsi"/>
          <w:sz w:val="24"/>
          <w:szCs w:val="24"/>
        </w:rPr>
        <w:t xml:space="preserve"> </w:t>
      </w:r>
      <w:proofErr w:type="spellStart"/>
      <w:r w:rsidR="00E92785">
        <w:rPr>
          <w:rFonts w:asciiTheme="majorHAnsi" w:hAnsiTheme="majorHAnsi" w:cstheme="majorHAnsi"/>
          <w:sz w:val="24"/>
          <w:szCs w:val="24"/>
        </w:rPr>
        <w:t>Tenopir</w:t>
      </w:r>
      <w:proofErr w:type="spellEnd"/>
      <w:r w:rsidR="00FB43DC">
        <w:rPr>
          <w:rFonts w:asciiTheme="majorHAnsi" w:hAnsiTheme="majorHAnsi" w:cstheme="majorHAnsi"/>
          <w:sz w:val="24"/>
          <w:szCs w:val="24"/>
        </w:rPr>
        <w:t xml:space="preserve"> et al.</w:t>
      </w:r>
      <w:r w:rsidR="00E92785">
        <w:rPr>
          <w:rFonts w:asciiTheme="majorHAnsi" w:hAnsiTheme="majorHAnsi" w:cstheme="majorHAnsi"/>
          <w:sz w:val="24"/>
          <w:szCs w:val="24"/>
        </w:rPr>
        <w:t xml:space="preserve"> </w:t>
      </w:r>
      <w:r w:rsidR="00E92785">
        <w:rPr>
          <w:rFonts w:asciiTheme="majorHAnsi" w:hAnsiTheme="majorHAnsi" w:cstheme="majorHAnsi"/>
          <w:sz w:val="24"/>
          <w:szCs w:val="24"/>
        </w:rPr>
        <w:fldChar w:fldCharType="begin"/>
      </w:r>
      <w:r w:rsidR="00E92785">
        <w:rPr>
          <w:rFonts w:asciiTheme="majorHAnsi" w:hAnsiTheme="majorHAnsi" w:cstheme="majorHAnsi"/>
          <w:sz w:val="24"/>
          <w:szCs w:val="24"/>
        </w:rPr>
        <w:instrText xml:space="preserve"> ADDIN ZOTERO_ITEM CSL_CITATION {"citationID":"Piz7X1ov","properties":{"formattedCitation":"(2011)","plainCitation":"(2011)","noteIndex":0},"citationItems":[{"id":1942,"uris":["http://zotero.org/users/5773506/items/LQMKXJSK"],"itemData":{"id":1942,"type":"article-journal","abstract":"Background: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label":"page","suppress-author":true}],"schema":"https://github.com/citation-style-language/schema/raw/master/csl-citation.json"} </w:instrText>
      </w:r>
      <w:r w:rsidR="00E92785">
        <w:rPr>
          <w:rFonts w:asciiTheme="majorHAnsi" w:hAnsiTheme="majorHAnsi" w:cstheme="majorHAnsi"/>
          <w:sz w:val="24"/>
          <w:szCs w:val="24"/>
        </w:rPr>
        <w:fldChar w:fldCharType="separate"/>
      </w:r>
      <w:r w:rsidR="00623B70" w:rsidRPr="00623B70">
        <w:rPr>
          <w:rFonts w:ascii="Calibri Light" w:hAnsi="Calibri Light" w:cs="Calibri Light"/>
          <w:sz w:val="24"/>
        </w:rPr>
        <w:t>(2011)</w:t>
      </w:r>
      <w:r w:rsidR="00E92785">
        <w:rPr>
          <w:rFonts w:asciiTheme="majorHAnsi" w:hAnsiTheme="majorHAnsi" w:cstheme="majorHAnsi"/>
          <w:sz w:val="24"/>
          <w:szCs w:val="24"/>
        </w:rPr>
        <w:fldChar w:fldCharType="end"/>
      </w:r>
      <w:r w:rsidR="00FB43DC">
        <w:rPr>
          <w:rFonts w:asciiTheme="majorHAnsi" w:hAnsiTheme="majorHAnsi" w:cstheme="majorHAnsi"/>
          <w:sz w:val="24"/>
          <w:szCs w:val="24"/>
        </w:rPr>
        <w:t xml:space="preserve"> found that hav</w:t>
      </w:r>
      <w:r w:rsidR="002773AA">
        <w:rPr>
          <w:rFonts w:asciiTheme="majorHAnsi" w:hAnsiTheme="majorHAnsi" w:cstheme="majorHAnsi"/>
          <w:sz w:val="24"/>
          <w:szCs w:val="24"/>
        </w:rPr>
        <w:t>ing</w:t>
      </w:r>
      <w:r w:rsidR="00FB43DC">
        <w:rPr>
          <w:rFonts w:asciiTheme="majorHAnsi" w:hAnsiTheme="majorHAnsi" w:cstheme="majorHAnsi"/>
          <w:sz w:val="24"/>
          <w:szCs w:val="24"/>
        </w:rPr>
        <w:t xml:space="preserve"> data management skills increased the likelihood of data sharing </w:t>
      </w:r>
      <w:r w:rsidR="00FB43DC">
        <w:rPr>
          <w:rFonts w:asciiTheme="majorHAnsi" w:hAnsiTheme="majorHAnsi" w:cstheme="majorHAnsi"/>
          <w:sz w:val="24"/>
          <w:szCs w:val="24"/>
        </w:rPr>
        <w:fldChar w:fldCharType="begin"/>
      </w:r>
      <w:r w:rsidR="00FB43DC">
        <w:rPr>
          <w:rFonts w:asciiTheme="majorHAnsi" w:hAnsiTheme="majorHAnsi" w:cstheme="majorHAnsi"/>
          <w:sz w:val="24"/>
          <w:szCs w:val="24"/>
        </w:rPr>
        <w:instrText xml:space="preserve"> ADDIN ZOTERO_ITEM CSL_CITATION {"citationID":"pMsv8w3F","properties":{"formattedCitation":"(Sayogo &amp; Pardo, 2013)","plainCitation":"(Sayogo &amp; Pardo, 2013)","noteIndex":0},"citationItems":[{"id":2678,"uris":["http://zotero.org/users/5773506/items/ZK79JR8C"],"itemData":{"id":2678,"type":"article-journal","abstract":"The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A."}],"issued":{"date-parts":[["2013",1]]}}}],"schema":"https://github.com/citation-style-language/schema/raw/master/csl-citation.json"} </w:instrText>
      </w:r>
      <w:r w:rsidR="00FB43DC">
        <w:rPr>
          <w:rFonts w:asciiTheme="majorHAnsi" w:hAnsiTheme="majorHAnsi" w:cstheme="majorHAnsi"/>
          <w:sz w:val="24"/>
          <w:szCs w:val="24"/>
        </w:rPr>
        <w:fldChar w:fldCharType="separate"/>
      </w:r>
      <w:r w:rsidR="00623B70" w:rsidRPr="00623B70">
        <w:rPr>
          <w:rFonts w:ascii="Calibri Light" w:hAnsi="Calibri Light" w:cs="Calibri Light"/>
          <w:sz w:val="24"/>
        </w:rPr>
        <w:t>(Sayogo &amp; Pardo, 2013)</w:t>
      </w:r>
      <w:r w:rsidR="00FB43DC">
        <w:rPr>
          <w:rFonts w:asciiTheme="majorHAnsi" w:hAnsiTheme="majorHAnsi" w:cstheme="majorHAnsi"/>
          <w:sz w:val="24"/>
          <w:szCs w:val="24"/>
        </w:rPr>
        <w:fldChar w:fldCharType="end"/>
      </w:r>
      <w:r w:rsidR="00FB43DC">
        <w:rPr>
          <w:rFonts w:asciiTheme="majorHAnsi" w:hAnsiTheme="majorHAnsi" w:cstheme="majorHAnsi"/>
          <w:sz w:val="24"/>
          <w:szCs w:val="24"/>
        </w:rPr>
        <w:t xml:space="preserve">. </w:t>
      </w:r>
    </w:p>
    <w:p w14:paraId="1A12984B" w14:textId="0E9139E3" w:rsidR="00986F19" w:rsidRDefault="006E5508"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Motivation</w:t>
      </w:r>
      <w:r w:rsidR="00AF68F9" w:rsidRPr="7BE341B7">
        <w:rPr>
          <w:rFonts w:asciiTheme="majorHAnsi" w:hAnsiTheme="majorHAnsi" w:cstheme="majorBidi"/>
          <w:sz w:val="24"/>
          <w:szCs w:val="24"/>
        </w:rPr>
        <w:t>:</w:t>
      </w:r>
      <w:r w:rsidRPr="7BE341B7">
        <w:rPr>
          <w:rFonts w:asciiTheme="majorHAnsi" w:hAnsiTheme="majorHAnsi" w:cstheme="majorBidi"/>
          <w:sz w:val="24"/>
          <w:szCs w:val="24"/>
        </w:rPr>
        <w:t xml:space="preserve"> Researchers who perceive career benefits to data sharing are more likely to have positive attitudes toward</w:t>
      </w:r>
      <w:r w:rsidR="00B602AB" w:rsidRPr="7BE341B7">
        <w:rPr>
          <w:rFonts w:asciiTheme="majorHAnsi" w:hAnsiTheme="majorHAnsi" w:cstheme="majorBidi"/>
          <w:sz w:val="24"/>
          <w:szCs w:val="24"/>
        </w:rPr>
        <w:t xml:space="preserve">s it </w:t>
      </w:r>
      <w:r w:rsidRPr="7BE341B7">
        <w:rPr>
          <w:rFonts w:asciiTheme="majorHAnsi" w:hAnsiTheme="majorHAnsi" w:cstheme="majorBidi"/>
          <w:sz w:val="24"/>
          <w:szCs w:val="24"/>
        </w:rPr>
        <w:t xml:space="preserve">and engage in more data sharing behaviours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{"citationID":"XQ5xu8US","properties":{"formattedCitation":"(Kim &amp; Zhang, 2015)","plainCitation":"(Kim &amp; Zhang, 2015)","noteIndex":0},"citationItems":[{"id":1951,"uris":["http://zotero.org/users/5773506/items/VUDAFX3N"],"itemData":{"id":1951,"type":"article-journal","abstract":"A number of factors inﬂuence STEM (science, technology, engineering, and mathematics) researchers' data sharing behaviors. Based on the theory of planned behavior, a research model focusing on beliefs, attitudes, norms, and resource factors was proposed. The research model was tested with a total of 1298 responses from a national survey in the United States (US). The data analysis results, using the partial least squares (PLS) technique, show that attitudinal beliefs (including perceived career beneﬁt, risk, and perceived effort), disciplinary norms, and perceived availability of data repositories all have signiﬁcant impacts on STEM researchers' attitudes toward data sharing, and further, both the attitude toward data sharing and the availability of data repositories have strong inﬂuences on researchers' data sharing behaviors. These results demonstrate that the theory of planned behavior is a useful theoretical framework for explaining STEM researchers' data sharing behaviors. From the practical perspective, this research suggests that information professionals can better serve STEM researchers by allocating their efforts in two ways: (1) Providing appropriate data services and tools to reduce researchers' efforts involved in data sharing, and (2) providing data repositories to facilitate researchers' data sharing behaviors.","container-title":"Library &amp; Information Science Research","DOI":"10.1016/j.lisr.2015.04.006","ISSN":"07408188","issue":"3","journalAbbreviation":"Library &amp; Information Science Research","language":"en","page":"189-200","source":"DOI.org (Crossref)","title":"Understanding data sharing behaviors of STEM researchers: The roles of attitudes, norms, and data repositories","title-short":"Understanding data sharing behaviors of STEM researchers","volume":"37","author":[{"family":"Kim","given":"Youngseek"},{"family":"Zhang","given":"Ping"}],"issued":{"date-parts":[["2015",7]]}}}],"schema":"https://github.com/citation-style-language/schema/raw/master/csl-citation.json"}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(Kim &amp; Zhang, 2015)</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5E35DA" w:rsidRPr="7BE341B7">
        <w:rPr>
          <w:rFonts w:asciiTheme="majorHAnsi" w:hAnsiTheme="majorHAnsi" w:cstheme="majorBidi"/>
          <w:sz w:val="24"/>
          <w:szCs w:val="24"/>
        </w:rPr>
        <w:t>Direct</w:t>
      </w:r>
      <w:r w:rsidR="00802A20" w:rsidRPr="7BE341B7">
        <w:rPr>
          <w:rFonts w:asciiTheme="majorHAnsi" w:hAnsiTheme="majorHAnsi" w:cstheme="majorBidi"/>
          <w:sz w:val="24"/>
          <w:szCs w:val="24"/>
        </w:rPr>
        <w:t xml:space="preserve"> personal</w:t>
      </w:r>
      <w:r w:rsidR="005E35DA" w:rsidRPr="7BE341B7">
        <w:rPr>
          <w:rFonts w:asciiTheme="majorHAnsi" w:hAnsiTheme="majorHAnsi" w:cstheme="majorBidi"/>
          <w:sz w:val="24"/>
          <w:szCs w:val="24"/>
        </w:rPr>
        <w:t xml:space="preserve"> b</w:t>
      </w:r>
      <w:r w:rsidR="00C745C8" w:rsidRPr="7BE341B7">
        <w:rPr>
          <w:rFonts w:asciiTheme="majorHAnsi" w:hAnsiTheme="majorHAnsi" w:cstheme="majorBidi"/>
          <w:sz w:val="24"/>
          <w:szCs w:val="24"/>
        </w:rPr>
        <w:t>enefits such</w:t>
      </w:r>
      <w:r w:rsidR="00C60581" w:rsidRPr="7BE341B7">
        <w:rPr>
          <w:rFonts w:asciiTheme="majorHAnsi" w:hAnsiTheme="majorHAnsi" w:cstheme="majorBidi"/>
          <w:sz w:val="24"/>
          <w:szCs w:val="24"/>
        </w:rPr>
        <w:t xml:space="preserve"> as data sharing being </w:t>
      </w:r>
      <w:r w:rsidR="003A4FC6" w:rsidRPr="7BE341B7">
        <w:rPr>
          <w:rFonts w:asciiTheme="majorHAnsi" w:hAnsiTheme="majorHAnsi" w:cstheme="majorBidi"/>
          <w:sz w:val="24"/>
          <w:szCs w:val="24"/>
        </w:rPr>
        <w:t>looked up</w:t>
      </w:r>
      <w:r w:rsidR="00A377DB" w:rsidRPr="7BE341B7">
        <w:rPr>
          <w:rFonts w:asciiTheme="majorHAnsi" w:hAnsiTheme="majorHAnsi" w:cstheme="majorBidi"/>
          <w:sz w:val="24"/>
          <w:szCs w:val="24"/>
        </w:rPr>
        <w:t>on</w:t>
      </w:r>
      <w:r w:rsidR="003A4FC6" w:rsidRPr="7BE341B7">
        <w:rPr>
          <w:rFonts w:asciiTheme="majorHAnsi" w:hAnsiTheme="majorHAnsi" w:cstheme="majorBidi"/>
          <w:sz w:val="24"/>
          <w:szCs w:val="24"/>
        </w:rPr>
        <w:t xml:space="preserve"> favourably </w:t>
      </w:r>
      <w:r w:rsidR="00C60581" w:rsidRPr="7BE341B7">
        <w:rPr>
          <w:rFonts w:asciiTheme="majorHAnsi" w:hAnsiTheme="majorHAnsi" w:cstheme="majorBidi"/>
          <w:sz w:val="24"/>
          <w:szCs w:val="24"/>
        </w:rPr>
        <w:t>in funding and promotion decisions</w:t>
      </w:r>
      <w:r w:rsidR="00C745C8" w:rsidRPr="7BE341B7">
        <w:rPr>
          <w:rFonts w:asciiTheme="majorHAnsi" w:hAnsiTheme="majorHAnsi" w:cstheme="majorBidi"/>
          <w:sz w:val="24"/>
          <w:szCs w:val="24"/>
        </w:rPr>
        <w:t>, and enhanced reputation</w:t>
      </w:r>
      <w:r w:rsidR="00C60581" w:rsidRPr="7BE341B7">
        <w:rPr>
          <w:rFonts w:asciiTheme="majorHAnsi" w:hAnsiTheme="majorHAnsi" w:cstheme="majorBidi"/>
          <w:sz w:val="24"/>
          <w:szCs w:val="24"/>
        </w:rPr>
        <w:t xml:space="preserve"> </w:t>
      </w:r>
      <w:r w:rsidR="00775299" w:rsidRPr="7BE341B7">
        <w:rPr>
          <w:rFonts w:asciiTheme="majorHAnsi" w:hAnsiTheme="majorHAnsi" w:cstheme="majorBidi"/>
          <w:sz w:val="24"/>
          <w:szCs w:val="24"/>
        </w:rPr>
        <w:t>are</w:t>
      </w:r>
      <w:r w:rsidR="00C60581" w:rsidRPr="7BE341B7">
        <w:rPr>
          <w:rFonts w:asciiTheme="majorHAnsi" w:hAnsiTheme="majorHAnsi" w:cstheme="majorBidi"/>
          <w:sz w:val="24"/>
          <w:szCs w:val="24"/>
        </w:rPr>
        <w:t xml:space="preserve"> also motivating factor</w:t>
      </w:r>
      <w:r w:rsidR="00C745C8" w:rsidRPr="7BE341B7">
        <w:rPr>
          <w:rFonts w:asciiTheme="majorHAnsi" w:hAnsiTheme="majorHAnsi" w:cstheme="majorBidi"/>
          <w:sz w:val="24"/>
          <w:szCs w:val="24"/>
        </w:rPr>
        <w:t>s</w:t>
      </w:r>
      <w:r w:rsidR="00C6058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{"citationID":"ZXWDuHiE","properties":{"formattedCitation":"(Van den Eynden et al., 2016)","plainCitation":"(Van den Eynden et al., 2016)","noteIndex":0},"citationItems":[{"id":2728,"uris":["http://zotero.org/users/5773506/items/X5QBQKYV"],"itemData":{"id":2728,"type":"article-journal","abstract":"Results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(Van den Eynden et al., 2016)</w:t>
      </w:r>
      <w:r w:rsidRPr="7BE341B7">
        <w:rPr>
          <w:rFonts w:asciiTheme="majorHAnsi" w:hAnsiTheme="majorHAnsi" w:cstheme="majorBidi"/>
          <w:sz w:val="24"/>
          <w:szCs w:val="24"/>
        </w:rPr>
        <w:fldChar w:fldCharType="end"/>
      </w:r>
      <w:r w:rsidR="00C60581" w:rsidRPr="7BE341B7">
        <w:rPr>
          <w:rFonts w:asciiTheme="majorHAnsi" w:hAnsiTheme="majorHAnsi" w:cstheme="majorBidi"/>
          <w:sz w:val="24"/>
          <w:szCs w:val="24"/>
        </w:rPr>
        <w:t xml:space="preserve">. </w:t>
      </w:r>
      <w:r w:rsidR="00B80BAB" w:rsidRPr="7BE341B7">
        <w:rPr>
          <w:rFonts w:asciiTheme="majorHAnsi" w:hAnsiTheme="majorHAnsi" w:cstheme="majorBidi"/>
          <w:sz w:val="24"/>
          <w:szCs w:val="24"/>
        </w:rPr>
        <w:t xml:space="preserve">In </w:t>
      </w:r>
      <w:r w:rsidR="00627555" w:rsidRPr="7BE341B7">
        <w:rPr>
          <w:rFonts w:asciiTheme="majorHAnsi" w:hAnsiTheme="majorHAnsi" w:cstheme="majorBidi"/>
          <w:sz w:val="24"/>
          <w:szCs w:val="24"/>
        </w:rPr>
        <w:t xml:space="preserve">the </w:t>
      </w:r>
      <w:r w:rsidR="00802A20" w:rsidRPr="7BE341B7">
        <w:rPr>
          <w:rFonts w:asciiTheme="majorHAnsi" w:hAnsiTheme="majorHAnsi" w:cstheme="majorBidi"/>
          <w:sz w:val="24"/>
          <w:szCs w:val="24"/>
        </w:rPr>
        <w:t xml:space="preserve">aforementioned </w:t>
      </w:r>
      <w:r w:rsidR="00B80BAB" w:rsidRPr="7BE341B7">
        <w:rPr>
          <w:rFonts w:asciiTheme="majorHAnsi" w:hAnsiTheme="majorHAnsi" w:cstheme="majorBidi"/>
          <w:sz w:val="24"/>
          <w:szCs w:val="24"/>
        </w:rPr>
        <w:t>survey of psychologists, mandates</w:t>
      </w:r>
      <w:r w:rsidR="000A7947" w:rsidRPr="7BE341B7">
        <w:rPr>
          <w:rFonts w:asciiTheme="majorHAnsi" w:hAnsiTheme="majorHAnsi" w:cstheme="majorBidi"/>
          <w:sz w:val="24"/>
          <w:szCs w:val="24"/>
        </w:rPr>
        <w:t xml:space="preserve"> to share data</w:t>
      </w:r>
      <w:r w:rsidR="00B80BAB" w:rsidRPr="7BE341B7">
        <w:rPr>
          <w:rFonts w:asciiTheme="majorHAnsi" w:hAnsiTheme="majorHAnsi" w:cstheme="majorBidi"/>
          <w:sz w:val="24"/>
          <w:szCs w:val="24"/>
        </w:rPr>
        <w:t xml:space="preserve"> from funders or institutions were</w:t>
      </w:r>
      <w:r w:rsidR="00287892" w:rsidRPr="7BE341B7">
        <w:rPr>
          <w:rFonts w:asciiTheme="majorHAnsi" w:hAnsiTheme="majorHAnsi" w:cstheme="majorBidi"/>
          <w:sz w:val="24"/>
          <w:szCs w:val="24"/>
        </w:rPr>
        <w:t xml:space="preserve"> ranked</w:t>
      </w:r>
      <w:r w:rsidR="00B80BAB" w:rsidRPr="7BE341B7">
        <w:rPr>
          <w:rFonts w:asciiTheme="majorHAnsi" w:hAnsiTheme="majorHAnsi" w:cstheme="majorBidi"/>
          <w:sz w:val="24"/>
          <w:szCs w:val="24"/>
        </w:rPr>
        <w:t xml:space="preserve"> top of the conditions most likely to encourage </w:t>
      </w:r>
      <w:r w:rsidR="00F30998" w:rsidRPr="7BE341B7">
        <w:rPr>
          <w:rFonts w:asciiTheme="majorHAnsi" w:hAnsiTheme="majorHAnsi" w:cstheme="majorBidi"/>
          <w:sz w:val="24"/>
          <w:szCs w:val="24"/>
        </w:rPr>
        <w:t xml:space="preserve">data sharing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{"citationID":"BlHjrkDV","properties":{"formattedCitation":"(Houtkoop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(Houtkoop et al., 2018)</w:t>
      </w:r>
      <w:r w:rsidRPr="7BE341B7">
        <w:rPr>
          <w:rFonts w:asciiTheme="majorHAnsi" w:hAnsiTheme="majorHAnsi" w:cstheme="majorBidi"/>
          <w:sz w:val="24"/>
          <w:szCs w:val="24"/>
        </w:rPr>
        <w:fldChar w:fldCharType="end"/>
      </w:r>
      <w:r w:rsidR="00B80BAB" w:rsidRPr="7BE341B7">
        <w:rPr>
          <w:rFonts w:asciiTheme="majorHAnsi" w:hAnsiTheme="majorHAnsi" w:cstheme="majorBidi"/>
          <w:sz w:val="24"/>
          <w:szCs w:val="24"/>
        </w:rPr>
        <w:t xml:space="preserve">. </w:t>
      </w:r>
      <w:r w:rsidRPr="7BE341B7">
        <w:rPr>
          <w:rFonts w:asciiTheme="majorHAnsi" w:hAnsiTheme="majorHAnsi" w:cstheme="majorBidi"/>
          <w:sz w:val="24"/>
          <w:szCs w:val="24"/>
        </w:rPr>
        <w:t xml:space="preserve">Increased impact, visibility and opportunities for collaboration are cited as incentives to share data </w:t>
      </w:r>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{"citationID":"pGJDrN8s","properties":{"formattedCitation":"(Farran et al., 2020; The State of Data, 2022; Van den Eynden &amp; Bishop, 2014)","plainCitation":"(Farran et al., 2020; The State of Data, 2022; Van den Eynden &amp; Bishop, 2014)","noteIndex":0},"citationItems":[{"id":30,"uris":["http://zotero.org/users/5773506/items/IEBY2D4U"],"itemData":{"id":30,"type":"article","abstract":"The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Data, "},{"id":2756,"uris":["http://zotero.org/users/5773506/items/5P4IWHVU"],"itemData":{"id":2756,"type":"report","publisher":"Knowledge Exchange","title":"Sowing the seed: Incentives and motivations for sharing research data, a researcher’s perspective","URL":"https://www.knowledge-exchange.info/event/sowing-the-seed","author":[{"family":"Van den Eynden","given":"Veerle"},{"family":"Bishop","given":"Libby"}],"issued":{"date-parts":[["2014"]]}}}],"schema":"https://github.com/citation-style-language/schema/raw/master/csl-citation.json"}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(Farran et al., 2020; The State of Data, 2022; Van den Eynden &amp; Bishop, 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When their data are re-used, </w:t>
      </w:r>
      <w:r w:rsidR="007305B5">
        <w:rPr>
          <w:rFonts w:asciiTheme="majorHAnsi" w:hAnsiTheme="majorHAnsi" w:cstheme="majorBidi"/>
          <w:sz w:val="24"/>
          <w:szCs w:val="24"/>
        </w:rPr>
        <w:t xml:space="preserve">researchers consider </w:t>
      </w:r>
      <w:r w:rsidRPr="7BE341B7">
        <w:rPr>
          <w:rFonts w:asciiTheme="majorHAnsi" w:hAnsiTheme="majorHAnsi" w:cstheme="majorBidi"/>
          <w:sz w:val="24"/>
          <w:szCs w:val="24"/>
        </w:rPr>
        <w:t xml:space="preserve">acknowledgement or citation </w:t>
      </w:r>
      <w:r w:rsidR="007305B5">
        <w:rPr>
          <w:rFonts w:asciiTheme="majorHAnsi" w:hAnsiTheme="majorHAnsi" w:cstheme="majorBidi"/>
          <w:sz w:val="24"/>
          <w:szCs w:val="24"/>
        </w:rPr>
        <w:t>to be</w:t>
      </w:r>
      <w:r w:rsidRPr="7BE341B7">
        <w:rPr>
          <w:rFonts w:asciiTheme="majorHAnsi" w:hAnsiTheme="majorHAnsi" w:cstheme="majorBidi"/>
          <w:sz w:val="24"/>
          <w:szCs w:val="24"/>
        </w:rPr>
        <w:t xml:space="preserve"> essential </w:t>
      </w:r>
      <w:r w:rsidRPr="7BE341B7">
        <w:rPr>
          <w:rFonts w:asciiTheme="majorHAnsi" w:hAnsiTheme="majorHAnsi" w:cstheme="majorBidi"/>
          <w:sz w:val="24"/>
          <w:szCs w:val="24"/>
        </w:rPr>
        <w:fldChar w:fldCharType="begin"/>
      </w:r>
      <w:r w:rsidR="00C06065">
        <w:rPr>
          <w:rFonts w:asciiTheme="majorHAnsi" w:hAnsiTheme="majorHAnsi" w:cstheme="majorBidi"/>
          <w:sz w:val="24"/>
          <w:szCs w:val="24"/>
        </w:rPr>
        <w:instrText xml:space="preserve"> ADDIN ZOTERO_ITEM CSL_CITATION {"citationID":"xEUYigz6","properties":{"formattedCitation":"(Sayogo &amp; Pardo, 2013; The State of Data, 2022; Tenopir et al., 2015)","plainCitation":"(Sayogo &amp; Pardo, 2013; The State of Data, 2022; Tenopir et al., 2015)","noteIndex":0},"citationItems":[{"id":2678,"uris":["http://zotero.org/users/5773506/items/ZK79JR8C"],"itemData":{"id":2678,"type":"article-journal","abstract":"The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Data, "},{"id":2612,"uris":["http://zotero.org/users/5773506/items/8LWMTNTC"],"itemData":{"id":2612,"type":"article-journal","abstract":"The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(Sayogo &amp; Pardo, 2013; The State of Data, 2022; Tenopir et al., 2015)</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But researchers also recognise broader incentives of public benefit and transparency and re-use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{"citationID":"9yDjRE8g","properties":{"formattedCitation":"(Farran et al., 2020)","plainCitation":"(Farran et al., 2020)","noteIndex":0},"citationItems":[{"id":30,"uris":["http://zotero.org/users/5773506/items/IEBY2D4U"],"itemData":{"id":30,"type":"article","abstract":"The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(Farran et al., 2020)</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p>
    <w:p w14:paraId="5150C5CC" w14:textId="1783E4B4" w:rsidR="00277B6D" w:rsidRDefault="00277B6D" w:rsidP="00F228AB">
      <w:pPr>
        <w:rPr>
          <w:rFonts w:asciiTheme="majorHAnsi" w:hAnsiTheme="majorHAnsi" w:cstheme="majorHAnsi"/>
          <w:b/>
          <w:bCs/>
          <w:sz w:val="24"/>
          <w:szCs w:val="24"/>
        </w:rPr>
      </w:pPr>
      <w:r w:rsidRPr="00542A6F">
        <w:rPr>
          <w:rFonts w:asciiTheme="majorHAnsi" w:hAnsiTheme="majorHAnsi" w:cstheme="majorHAnsi"/>
          <w:b/>
          <w:bCs/>
          <w:sz w:val="24"/>
          <w:szCs w:val="24"/>
        </w:rPr>
        <w:t>Research Questions</w:t>
      </w:r>
    </w:p>
    <w:p w14:paraId="7453B92A" w14:textId="29F0F471" w:rsidR="00B80BAB" w:rsidRDefault="00BB44FB" w:rsidP="7BE341B7">
      <w:pPr>
        <w:spacing w:line="360" w:lineRule="auto"/>
        <w:ind w:firstLine="720"/>
        <w:rPr>
          <w:rFonts w:asciiTheme="majorHAnsi" w:hAnsiTheme="majorHAnsi" w:cstheme="majorBidi"/>
          <w:sz w:val="24"/>
          <w:szCs w:val="24"/>
        </w:rPr>
      </w:pPr>
      <w:proofErr w:type="gramStart"/>
      <w:r w:rsidRPr="7BE341B7">
        <w:rPr>
          <w:rFonts w:asciiTheme="majorHAnsi" w:hAnsiTheme="majorHAnsi" w:cstheme="majorBidi"/>
          <w:sz w:val="24"/>
          <w:szCs w:val="24"/>
        </w:rPr>
        <w:t>The majority of</w:t>
      </w:r>
      <w:proofErr w:type="gramEnd"/>
      <w:r w:rsidRPr="7BE341B7">
        <w:rPr>
          <w:rFonts w:asciiTheme="majorHAnsi" w:hAnsiTheme="majorHAnsi" w:cstheme="majorBidi"/>
          <w:sz w:val="24"/>
          <w:szCs w:val="24"/>
        </w:rPr>
        <w:t xml:space="preserve"> research on</w:t>
      </w:r>
      <w:r w:rsidR="00A62AFB" w:rsidRPr="7BE341B7">
        <w:rPr>
          <w:rFonts w:asciiTheme="majorHAnsi" w:hAnsiTheme="majorHAnsi" w:cstheme="majorBidi"/>
          <w:sz w:val="24"/>
          <w:szCs w:val="24"/>
        </w:rPr>
        <w:t xml:space="preserve"> factors influencing researchers’ </w:t>
      </w:r>
      <w:r w:rsidRPr="7BE341B7">
        <w:rPr>
          <w:rFonts w:asciiTheme="majorHAnsi" w:hAnsiTheme="majorHAnsi" w:cstheme="majorBidi"/>
          <w:sz w:val="24"/>
          <w:szCs w:val="24"/>
        </w:rPr>
        <w:t>data sharing</w:t>
      </w:r>
      <w:r w:rsidR="00A62AFB" w:rsidRPr="7BE341B7">
        <w:rPr>
          <w:rFonts w:asciiTheme="majorHAnsi" w:hAnsiTheme="majorHAnsi" w:cstheme="majorBidi"/>
          <w:sz w:val="24"/>
          <w:szCs w:val="24"/>
        </w:rPr>
        <w:t xml:space="preserve"> behaviours</w:t>
      </w:r>
      <w:r w:rsidRPr="7BE341B7">
        <w:rPr>
          <w:rFonts w:asciiTheme="majorHAnsi" w:hAnsiTheme="majorHAnsi" w:cstheme="majorBidi"/>
          <w:sz w:val="24"/>
          <w:szCs w:val="24"/>
        </w:rPr>
        <w:t xml:space="preserve"> is based on survey</w:t>
      </w:r>
      <w:r w:rsidR="00A62AFB" w:rsidRPr="7BE341B7">
        <w:rPr>
          <w:rFonts w:asciiTheme="majorHAnsi" w:hAnsiTheme="majorHAnsi" w:cstheme="majorBidi"/>
          <w:sz w:val="24"/>
          <w:szCs w:val="24"/>
        </w:rPr>
        <w:t xml:space="preserve"> data and focuses on barriers</w:t>
      </w:r>
      <w:r w:rsidR="00687911" w:rsidRPr="7BE341B7">
        <w:rPr>
          <w:rFonts w:asciiTheme="majorHAnsi" w:hAnsiTheme="majorHAnsi" w:cstheme="majorBidi"/>
          <w:sz w:val="24"/>
          <w:szCs w:val="24"/>
        </w:rPr>
        <w:t>;</w:t>
      </w:r>
      <w:r w:rsidRPr="7BE341B7">
        <w:rPr>
          <w:rFonts w:asciiTheme="majorHAnsi" w:hAnsiTheme="majorHAnsi" w:cstheme="majorBidi"/>
          <w:sz w:val="24"/>
          <w:szCs w:val="24"/>
        </w:rPr>
        <w:t xml:space="preserve"> a more comprehensive and nuanced understanding is missing. </w:t>
      </w:r>
      <w:r w:rsidR="009B4901" w:rsidRPr="7BE341B7">
        <w:rPr>
          <w:rFonts w:asciiTheme="majorHAnsi" w:hAnsiTheme="majorHAnsi" w:cstheme="majorBidi"/>
          <w:sz w:val="24"/>
          <w:szCs w:val="24"/>
        </w:rPr>
        <w:t>For example,</w:t>
      </w:r>
      <w:r w:rsidR="00822E83" w:rsidRPr="7BE341B7">
        <w:rPr>
          <w:rFonts w:asciiTheme="majorHAnsi" w:hAnsiTheme="majorHAnsi" w:cstheme="majorBidi"/>
          <w:sz w:val="24"/>
          <w:szCs w:val="24"/>
        </w:rPr>
        <w:t xml:space="preserve"> in survey responses, we </w:t>
      </w:r>
      <w:r w:rsidR="00130971" w:rsidRPr="7BE341B7">
        <w:rPr>
          <w:rFonts w:asciiTheme="majorHAnsi" w:hAnsiTheme="majorHAnsi" w:cstheme="majorBidi"/>
          <w:sz w:val="24"/>
          <w:szCs w:val="24"/>
        </w:rPr>
        <w:t>cannot</w:t>
      </w:r>
      <w:r w:rsidR="00822E83" w:rsidRPr="7BE341B7">
        <w:rPr>
          <w:rFonts w:asciiTheme="majorHAnsi" w:hAnsiTheme="majorHAnsi" w:cstheme="majorBidi"/>
          <w:sz w:val="24"/>
          <w:szCs w:val="24"/>
        </w:rPr>
        <w:t xml:space="preserve"> disentangle the </w:t>
      </w:r>
      <w:r w:rsidR="00831602" w:rsidRPr="7BE341B7">
        <w:rPr>
          <w:rFonts w:asciiTheme="majorHAnsi" w:hAnsiTheme="majorHAnsi" w:cstheme="majorBidi"/>
          <w:sz w:val="24"/>
          <w:szCs w:val="24"/>
        </w:rPr>
        <w:t>often-cited</w:t>
      </w:r>
      <w:r w:rsidR="00822E83" w:rsidRPr="7BE341B7">
        <w:rPr>
          <w:rFonts w:asciiTheme="majorHAnsi" w:hAnsiTheme="majorHAnsi" w:cstheme="majorBidi"/>
          <w:sz w:val="24"/>
          <w:szCs w:val="24"/>
        </w:rPr>
        <w:t xml:space="preserve"> barrier </w:t>
      </w:r>
      <w:r w:rsidR="00155409" w:rsidRPr="7BE341B7">
        <w:rPr>
          <w:rFonts w:asciiTheme="majorHAnsi" w:hAnsiTheme="majorHAnsi" w:cstheme="majorBidi"/>
          <w:sz w:val="24"/>
          <w:szCs w:val="24"/>
        </w:rPr>
        <w:t>‘</w:t>
      </w:r>
      <w:r w:rsidR="00822E83" w:rsidRPr="7BE341B7">
        <w:rPr>
          <w:rFonts w:asciiTheme="majorHAnsi" w:hAnsiTheme="majorHAnsi" w:cstheme="majorBidi"/>
          <w:sz w:val="24"/>
          <w:szCs w:val="24"/>
        </w:rPr>
        <w:t>lack of time</w:t>
      </w:r>
      <w:r w:rsidR="00155409" w:rsidRPr="7BE341B7">
        <w:rPr>
          <w:rFonts w:asciiTheme="majorHAnsi" w:hAnsiTheme="majorHAnsi" w:cstheme="majorBidi"/>
          <w:sz w:val="24"/>
          <w:szCs w:val="24"/>
        </w:rPr>
        <w:t>’</w:t>
      </w:r>
      <w:r w:rsidR="00822E83" w:rsidRPr="7BE341B7">
        <w:rPr>
          <w:rFonts w:asciiTheme="majorHAnsi" w:hAnsiTheme="majorHAnsi" w:cstheme="majorBidi"/>
          <w:sz w:val="24"/>
          <w:szCs w:val="24"/>
        </w:rPr>
        <w:t xml:space="preserve"> from a</w:t>
      </w:r>
      <w:r w:rsidR="009B4901" w:rsidRPr="7BE341B7">
        <w:rPr>
          <w:rFonts w:asciiTheme="majorHAnsi" w:hAnsiTheme="majorHAnsi" w:cstheme="majorBidi"/>
          <w:sz w:val="24"/>
          <w:szCs w:val="24"/>
        </w:rPr>
        <w:t xml:space="preserve"> lack of motivation to prioritise data sharing </w:t>
      </w:r>
      <w:r w:rsidR="00AA73B3" w:rsidRPr="7BE341B7">
        <w:rPr>
          <w:rFonts w:asciiTheme="majorHAnsi" w:hAnsiTheme="majorHAnsi" w:cstheme="majorBidi"/>
          <w:sz w:val="24"/>
          <w:szCs w:val="24"/>
        </w:rPr>
        <w:t xml:space="preserve">because it </w:t>
      </w:r>
      <w:r w:rsidR="009B4901" w:rsidRPr="7BE341B7">
        <w:rPr>
          <w:rFonts w:asciiTheme="majorHAnsi" w:hAnsiTheme="majorHAnsi" w:cstheme="majorBidi"/>
          <w:sz w:val="24"/>
          <w:szCs w:val="24"/>
        </w:rPr>
        <w:t xml:space="preserve">is not incentivised. </w:t>
      </w:r>
      <w:r w:rsidR="00B80BAB" w:rsidRPr="7BE341B7">
        <w:rPr>
          <w:rFonts w:asciiTheme="majorHAnsi" w:hAnsiTheme="majorHAnsi" w:cstheme="majorBidi"/>
          <w:sz w:val="24"/>
          <w:szCs w:val="24"/>
        </w:rPr>
        <w:t xml:space="preserve">Like other behaviours, data sharing is not stable </w:t>
      </w:r>
      <w:r w:rsidR="00ED421A">
        <w:rPr>
          <w:rFonts w:asciiTheme="majorHAnsi" w:hAnsiTheme="majorHAnsi" w:cstheme="majorBidi"/>
          <w:sz w:val="24"/>
          <w:szCs w:val="24"/>
        </w:rPr>
        <w:t xml:space="preserve">within an individual, </w:t>
      </w:r>
      <w:r w:rsidR="00B80BAB" w:rsidRPr="7BE341B7">
        <w:rPr>
          <w:rFonts w:asciiTheme="majorHAnsi" w:hAnsiTheme="majorHAnsi" w:cstheme="majorBidi"/>
          <w:sz w:val="24"/>
          <w:szCs w:val="24"/>
        </w:rPr>
        <w:t xml:space="preserve">and may vary across time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{"citationID":"nCUVY6Wn","properties":{"formattedCitation":"(Corker, 2018; Norris &amp; O\\uc0\\u8217{}Connor, 2019)","plainCitation":"(Corker, 2018; Norris &amp; O’Connor, 2019)","noteIndex":0},"citationItems":[{"id":2293,"uris":["http://zotero.org/users/5773506/items/PYRZHJ7Q"],"itemData":{"id":2293,"type":"post-weblog","container-title":"Open Science is a Behavior","title":"Open Science is a Behavior","URL":"https://www.cos.io/blog/open-science-is-a-behavior","author":[{"family":"Corker","given":"Katie"}],"issued":{"date-parts":[["2018",9,12]]}}},{"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szCs w:val="24"/>
        </w:rPr>
        <w:t>(Corker, 2018; Norris &amp; O’Connor, 2019)</w:t>
      </w:r>
      <w:r w:rsidRPr="7BE341B7">
        <w:rPr>
          <w:rFonts w:asciiTheme="majorHAnsi" w:hAnsiTheme="majorHAnsi" w:cstheme="majorBidi"/>
          <w:sz w:val="24"/>
          <w:szCs w:val="24"/>
        </w:rPr>
        <w:fldChar w:fldCharType="end"/>
      </w:r>
      <w:r w:rsidR="00ED421A">
        <w:rPr>
          <w:rFonts w:asciiTheme="majorHAnsi" w:hAnsiTheme="majorHAnsi" w:cstheme="majorBidi"/>
          <w:sz w:val="24"/>
          <w:szCs w:val="24"/>
        </w:rPr>
        <w:t xml:space="preserve"> </w:t>
      </w:r>
      <w:r w:rsidR="00B80BAB" w:rsidRPr="7BE341B7">
        <w:rPr>
          <w:rFonts w:asciiTheme="majorHAnsi" w:hAnsiTheme="majorHAnsi" w:cstheme="majorBidi"/>
          <w:sz w:val="24"/>
          <w:szCs w:val="24"/>
        </w:rPr>
        <w:t xml:space="preserve">based on internal factors such as motivation and habit, and external factors including resources and project priorities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{"citationID":"R2i3a2N2","properties":{"formattedCitation":"(Kwasnicka et al., 2016; Norris &amp; O\\uc0\\u8217{}Connor, 2019)","plainCitation":"(Kwasnicka et al., 2016; Norris &amp; O’Connor, 2019)","noteIndex":0},"citationItems":[{"id":2296,"uris":["http://zotero.org/users/5773506/items/22MH8JU9"],"itemData":{"id":2296,"type":"article-journal","abstract":"Background: Behaviour change interventions are effective in supporting individuals in achieving temporary behaviour change. Behaviour change maintenance, however, is rarely attained. The aim of this review was to identify and synthesise current theoretical explanations for behaviour change maintenance to inform future research and practice.","container-title":"Health Psychology Review","DOI":"10.1080/17437199.2016.1151372","ISSN":"1743-7199, 1743-7202","issue":"3","journalAbbreviation":"Health Psychology Review","language":"en","page":"277-296","source":"DOI.org (Crossref)","title":"Theoretical explanations for maintenance of behaviour change: a systematic review of behaviour theories","title-short":"Theoretical explanations for maintenance of behaviour change","volume":"10","author":[{"family":"Kwasnicka","given":"Dominika"},{"family":"Dombrowski","given":"Stephan U"},{"family":"White","given":"Martin"},{"family":"Sniehotta","given":"Falko"}],"issued":{"date-parts":[["2016",7,2]]}}},{"id":9,"uris":["http://zotero.org/users/5773506/items/4VP9LB94"],"itemData":{"id":9,"type":"article-journal","container-title":"Psychology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szCs w:val="24"/>
        </w:rPr>
        <w:t>(Kwasnicka et al., 2016; Norris &amp; O’Connor, 2019)</w:t>
      </w:r>
      <w:r w:rsidRPr="7BE341B7">
        <w:rPr>
          <w:rFonts w:asciiTheme="majorHAnsi" w:hAnsiTheme="majorHAnsi" w:cstheme="majorBidi"/>
          <w:sz w:val="24"/>
          <w:szCs w:val="24"/>
        </w:rPr>
        <w:fldChar w:fldCharType="end"/>
      </w:r>
      <w:r w:rsidR="00B80BAB" w:rsidRPr="7BE341B7">
        <w:rPr>
          <w:rFonts w:asciiTheme="majorHAnsi" w:hAnsiTheme="majorHAnsi" w:cstheme="majorBidi"/>
          <w:sz w:val="24"/>
          <w:szCs w:val="24"/>
        </w:rPr>
        <w:t>. Therefore, for those researchers who are currently engaging or have engaged with data</w:t>
      </w:r>
      <w:r w:rsidR="00874746">
        <w:rPr>
          <w:rFonts w:asciiTheme="majorHAnsi" w:hAnsiTheme="majorHAnsi" w:cstheme="majorBidi"/>
          <w:sz w:val="24"/>
          <w:szCs w:val="24"/>
        </w:rPr>
        <w:t xml:space="preserve"> sharing</w:t>
      </w:r>
      <w:r w:rsidR="00B80BAB" w:rsidRPr="7BE341B7">
        <w:rPr>
          <w:rFonts w:asciiTheme="majorHAnsi" w:hAnsiTheme="majorHAnsi" w:cstheme="majorBidi"/>
          <w:sz w:val="24"/>
          <w:szCs w:val="24"/>
        </w:rPr>
        <w:t xml:space="preserve"> </w:t>
      </w:r>
      <w:r w:rsidR="008706A9">
        <w:rPr>
          <w:rFonts w:asciiTheme="majorHAnsi" w:hAnsiTheme="majorHAnsi" w:cstheme="majorBidi"/>
          <w:sz w:val="24"/>
          <w:szCs w:val="24"/>
        </w:rPr>
        <w:t>behaviours</w:t>
      </w:r>
      <w:r w:rsidR="00B80BAB" w:rsidRPr="7BE341B7">
        <w:rPr>
          <w:rFonts w:asciiTheme="majorHAnsi" w:hAnsiTheme="majorHAnsi" w:cstheme="majorBidi"/>
          <w:sz w:val="24"/>
          <w:szCs w:val="24"/>
        </w:rPr>
        <w:t xml:space="preserve">, we are interested in understanding what facilitated these behaviours, and what needs to change in the system to ensure </w:t>
      </w:r>
      <w:r w:rsidR="00AA73B3" w:rsidRPr="7BE341B7">
        <w:rPr>
          <w:rFonts w:asciiTheme="majorHAnsi" w:hAnsiTheme="majorHAnsi" w:cstheme="majorBidi"/>
          <w:sz w:val="24"/>
          <w:szCs w:val="24"/>
        </w:rPr>
        <w:t xml:space="preserve">maintenance and adoption by others. </w:t>
      </w:r>
    </w:p>
    <w:p w14:paraId="00F1B56E" w14:textId="404730A7" w:rsidR="00BB44FB" w:rsidRPr="00822E83" w:rsidRDefault="00F423BB"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 xml:space="preserve">Given the centrality of </w:t>
      </w:r>
      <w:r w:rsidR="00A203FC">
        <w:rPr>
          <w:rFonts w:asciiTheme="majorHAnsi" w:hAnsiTheme="majorHAnsi" w:cstheme="majorBidi"/>
          <w:sz w:val="24"/>
          <w:szCs w:val="24"/>
        </w:rPr>
        <w:t>shared data</w:t>
      </w:r>
      <w:r w:rsidRPr="7BE341B7">
        <w:rPr>
          <w:rFonts w:asciiTheme="majorHAnsi" w:hAnsiTheme="majorHAnsi" w:cstheme="majorBidi"/>
          <w:sz w:val="24"/>
          <w:szCs w:val="24"/>
        </w:rPr>
        <w:t xml:space="preserve"> </w:t>
      </w:r>
      <w:r w:rsidR="00F65AC4" w:rsidRPr="7BE341B7">
        <w:rPr>
          <w:rFonts w:asciiTheme="majorHAnsi" w:hAnsiTheme="majorHAnsi" w:cstheme="majorBidi"/>
          <w:sz w:val="24"/>
          <w:szCs w:val="24"/>
        </w:rPr>
        <w:t>in</w:t>
      </w:r>
      <w:r w:rsidRPr="7BE341B7">
        <w:rPr>
          <w:rFonts w:asciiTheme="majorHAnsi" w:hAnsiTheme="majorHAnsi" w:cstheme="majorBidi"/>
          <w:sz w:val="24"/>
          <w:szCs w:val="24"/>
        </w:rPr>
        <w:t xml:space="preserve"> accelerating knowledge and solving global social issues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{"citationID":"eXuYD6mB","properties":{"formattedCitation":"(UNESCO,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BA30ED" w:rsidRPr="7BE341B7">
        <w:rPr>
          <w:rFonts w:asciiTheme="majorHAnsi" w:hAnsiTheme="majorHAnsi" w:cstheme="majorBidi"/>
          <w:sz w:val="24"/>
          <w:szCs w:val="24"/>
        </w:rPr>
        <w:t>,</w:t>
      </w:r>
      <w:r w:rsidRPr="7BE341B7">
        <w:rPr>
          <w:rFonts w:asciiTheme="majorHAnsi" w:hAnsiTheme="majorHAnsi" w:cstheme="majorBidi"/>
          <w:sz w:val="24"/>
          <w:szCs w:val="24"/>
        </w:rPr>
        <w:t xml:space="preserve"> </w:t>
      </w:r>
      <w:r w:rsidR="00BA30ED" w:rsidRPr="7BE341B7">
        <w:rPr>
          <w:rFonts w:asciiTheme="majorHAnsi" w:hAnsiTheme="majorHAnsi" w:cstheme="majorBidi"/>
          <w:sz w:val="24"/>
          <w:szCs w:val="24"/>
        </w:rPr>
        <w:t>more thorough</w:t>
      </w:r>
      <w:r w:rsidR="009B4901" w:rsidRPr="7BE341B7">
        <w:rPr>
          <w:rFonts w:asciiTheme="majorHAnsi" w:hAnsiTheme="majorHAnsi" w:cstheme="majorBidi"/>
          <w:sz w:val="24"/>
          <w:szCs w:val="24"/>
        </w:rPr>
        <w:t xml:space="preserve"> </w:t>
      </w:r>
      <w:r w:rsidR="00397DFD" w:rsidRPr="7BE341B7">
        <w:rPr>
          <w:rFonts w:asciiTheme="majorHAnsi" w:hAnsiTheme="majorHAnsi" w:cstheme="majorBidi"/>
          <w:sz w:val="24"/>
          <w:szCs w:val="24"/>
        </w:rPr>
        <w:t>insight</w:t>
      </w:r>
      <w:r w:rsidR="00BA30ED" w:rsidRPr="7BE341B7">
        <w:rPr>
          <w:rFonts w:asciiTheme="majorHAnsi" w:hAnsiTheme="majorHAnsi" w:cstheme="majorBidi"/>
          <w:sz w:val="24"/>
          <w:szCs w:val="24"/>
        </w:rPr>
        <w:t xml:space="preserve"> </w:t>
      </w:r>
      <w:r w:rsidR="00397DFD" w:rsidRPr="7BE341B7">
        <w:rPr>
          <w:rFonts w:asciiTheme="majorHAnsi" w:hAnsiTheme="majorHAnsi" w:cstheme="majorBidi"/>
          <w:sz w:val="24"/>
          <w:szCs w:val="24"/>
        </w:rPr>
        <w:t xml:space="preserve">into </w:t>
      </w:r>
      <w:r w:rsidR="009B4901" w:rsidRPr="7BE341B7">
        <w:rPr>
          <w:rFonts w:asciiTheme="majorHAnsi" w:hAnsiTheme="majorHAnsi" w:cstheme="majorBidi"/>
          <w:sz w:val="24"/>
          <w:szCs w:val="24"/>
        </w:rPr>
        <w:t xml:space="preserve">the barriers and enablers to data sharing </w:t>
      </w:r>
      <w:r w:rsidR="00BA30ED" w:rsidRPr="7BE341B7">
        <w:rPr>
          <w:rFonts w:asciiTheme="majorHAnsi" w:hAnsiTheme="majorHAnsi" w:cstheme="majorBidi"/>
          <w:sz w:val="24"/>
          <w:szCs w:val="24"/>
        </w:rPr>
        <w:t>is important</w:t>
      </w:r>
      <w:r w:rsidR="006768D1" w:rsidRPr="7BE341B7">
        <w:rPr>
          <w:rFonts w:asciiTheme="majorHAnsi" w:hAnsiTheme="majorHAnsi" w:cstheme="majorBidi"/>
          <w:sz w:val="24"/>
          <w:szCs w:val="24"/>
        </w:rPr>
        <w:t xml:space="preserve">. Such </w:t>
      </w:r>
      <w:r w:rsidR="00D277A3" w:rsidRPr="7BE341B7">
        <w:rPr>
          <w:rFonts w:asciiTheme="majorHAnsi" w:hAnsiTheme="majorHAnsi" w:cstheme="majorBidi"/>
          <w:sz w:val="24"/>
          <w:szCs w:val="24"/>
        </w:rPr>
        <w:t xml:space="preserve">an </w:t>
      </w:r>
      <w:r w:rsidR="006768D1" w:rsidRPr="7BE341B7">
        <w:rPr>
          <w:rFonts w:asciiTheme="majorHAnsi" w:hAnsiTheme="majorHAnsi" w:cstheme="majorBidi"/>
          <w:sz w:val="24"/>
          <w:szCs w:val="24"/>
        </w:rPr>
        <w:t xml:space="preserve">understanding can </w:t>
      </w:r>
      <w:r w:rsidR="003F3BAA" w:rsidRPr="7BE341B7">
        <w:rPr>
          <w:rFonts w:asciiTheme="majorHAnsi" w:hAnsiTheme="majorHAnsi" w:cstheme="majorBidi"/>
          <w:sz w:val="24"/>
          <w:szCs w:val="24"/>
        </w:rPr>
        <w:t xml:space="preserve">help </w:t>
      </w:r>
      <w:r w:rsidR="006768D1" w:rsidRPr="7BE341B7">
        <w:rPr>
          <w:rFonts w:asciiTheme="majorHAnsi" w:hAnsiTheme="majorHAnsi" w:cstheme="majorBidi"/>
          <w:sz w:val="24"/>
          <w:szCs w:val="24"/>
        </w:rPr>
        <w:t>facilitate</w:t>
      </w:r>
      <w:r w:rsidR="00BA30ED" w:rsidRPr="7BE341B7">
        <w:rPr>
          <w:rFonts w:asciiTheme="majorHAnsi" w:hAnsiTheme="majorHAnsi" w:cstheme="majorBidi"/>
          <w:sz w:val="24"/>
          <w:szCs w:val="24"/>
        </w:rPr>
        <w:t xml:space="preserve"> </w:t>
      </w:r>
      <w:r w:rsidR="006768D1" w:rsidRPr="7BE341B7">
        <w:rPr>
          <w:rFonts w:asciiTheme="majorHAnsi" w:hAnsiTheme="majorHAnsi" w:cstheme="majorBidi"/>
          <w:sz w:val="24"/>
          <w:szCs w:val="24"/>
        </w:rPr>
        <w:t xml:space="preserve">the future </w:t>
      </w:r>
      <w:r w:rsidR="009B4901" w:rsidRPr="7BE341B7">
        <w:rPr>
          <w:rFonts w:asciiTheme="majorHAnsi" w:hAnsiTheme="majorHAnsi" w:cstheme="majorBidi"/>
          <w:sz w:val="24"/>
          <w:szCs w:val="24"/>
        </w:rPr>
        <w:t>develop</w:t>
      </w:r>
      <w:r w:rsidR="006768D1" w:rsidRPr="7BE341B7">
        <w:rPr>
          <w:rFonts w:asciiTheme="majorHAnsi" w:hAnsiTheme="majorHAnsi" w:cstheme="majorBidi"/>
          <w:sz w:val="24"/>
          <w:szCs w:val="24"/>
        </w:rPr>
        <w:t>ment of</w:t>
      </w:r>
      <w:r w:rsidR="009B4901" w:rsidRPr="7BE341B7">
        <w:rPr>
          <w:rFonts w:asciiTheme="majorHAnsi" w:hAnsiTheme="majorHAnsi" w:cstheme="majorBidi"/>
          <w:sz w:val="24"/>
          <w:szCs w:val="24"/>
        </w:rPr>
        <w:t xml:space="preserve"> effective behaviour change interventions.</w:t>
      </w:r>
      <w:r w:rsidR="001E39BA" w:rsidRPr="7BE341B7">
        <w:rPr>
          <w:rFonts w:asciiTheme="majorHAnsi" w:hAnsiTheme="majorHAnsi" w:cstheme="majorBidi"/>
          <w:sz w:val="24"/>
          <w:szCs w:val="24"/>
        </w:rPr>
        <w:t xml:space="preserve"> </w:t>
      </w:r>
      <w:bookmarkStart w:id="28" w:name="_Hlk146541532"/>
      <w:r w:rsidR="00BF2C87">
        <w:rPr>
          <w:rFonts w:asciiTheme="majorHAnsi" w:hAnsiTheme="majorHAnsi" w:cstheme="majorBidi"/>
          <w:sz w:val="24"/>
          <w:szCs w:val="24"/>
        </w:rPr>
        <w:t>From this perspective,</w:t>
      </w:r>
      <w:r w:rsidR="00EF0E97">
        <w:rPr>
          <w:rFonts w:asciiTheme="majorHAnsi" w:hAnsiTheme="majorHAnsi" w:cstheme="majorBidi"/>
          <w:sz w:val="24"/>
          <w:szCs w:val="24"/>
        </w:rPr>
        <w:t xml:space="preserve"> we are particularly interested in </w:t>
      </w:r>
      <w:r w:rsidR="00BF2C87">
        <w:rPr>
          <w:rFonts w:asciiTheme="majorHAnsi" w:hAnsiTheme="majorHAnsi" w:cstheme="majorBidi"/>
          <w:sz w:val="24"/>
          <w:szCs w:val="24"/>
        </w:rPr>
        <w:t>participants from one university</w:t>
      </w:r>
      <w:ins w:id="29" w:author="Henderson, Emma Dr (Psychology)" w:date="2023-09-25T13:37:00Z">
        <w:r w:rsidR="0087748B">
          <w:rPr>
            <w:rFonts w:asciiTheme="majorHAnsi" w:hAnsiTheme="majorHAnsi" w:cstheme="majorBidi"/>
            <w:sz w:val="24"/>
            <w:szCs w:val="24"/>
          </w:rPr>
          <w:t xml:space="preserve"> in the UK</w:t>
        </w:r>
      </w:ins>
      <w:r w:rsidR="00BF2C87">
        <w:rPr>
          <w:rFonts w:asciiTheme="majorHAnsi" w:hAnsiTheme="majorHAnsi" w:cstheme="majorBidi"/>
          <w:sz w:val="24"/>
          <w:szCs w:val="24"/>
        </w:rPr>
        <w:t xml:space="preserve"> because the insights from this study will be used by the university to develop future interventions to encourage data sharing. </w:t>
      </w:r>
      <w:bookmarkEnd w:id="28"/>
      <w:r w:rsidR="001E39BA" w:rsidRPr="7BE341B7">
        <w:rPr>
          <w:rFonts w:asciiTheme="majorHAnsi" w:hAnsiTheme="majorHAnsi" w:cstheme="majorBidi"/>
          <w:sz w:val="24"/>
          <w:szCs w:val="24"/>
        </w:rPr>
        <w:t>The overall aim of this study is to draw on the COM-B mode</w:t>
      </w:r>
      <w:r w:rsidR="00A94B5C" w:rsidRPr="7BE341B7">
        <w:rPr>
          <w:rFonts w:asciiTheme="majorHAnsi" w:hAnsiTheme="majorHAnsi" w:cstheme="majorBidi"/>
          <w:sz w:val="24"/>
          <w:szCs w:val="24"/>
        </w:rPr>
        <w:t>l</w:t>
      </w:r>
      <w:r w:rsidR="001E39BA" w:rsidRPr="7BE341B7">
        <w:rPr>
          <w:rFonts w:asciiTheme="majorHAnsi" w:hAnsiTheme="majorHAnsi" w:cstheme="majorBidi"/>
          <w:sz w:val="24"/>
          <w:szCs w:val="24"/>
        </w:rPr>
        <w:t xml:space="preserve"> and TDF to explore the factors that help and hinder researchers in sharing their research data. </w:t>
      </w:r>
      <w:r w:rsidR="00BE01ED" w:rsidRPr="7BE341B7">
        <w:rPr>
          <w:rFonts w:asciiTheme="majorHAnsi" w:hAnsiTheme="majorHAnsi" w:cstheme="majorBidi"/>
          <w:sz w:val="24"/>
          <w:szCs w:val="24"/>
        </w:rPr>
        <w:t xml:space="preserve">To do so, we </w:t>
      </w:r>
      <w:r w:rsidR="00E125FA" w:rsidRPr="7BE341B7">
        <w:rPr>
          <w:rFonts w:asciiTheme="majorHAnsi" w:hAnsiTheme="majorHAnsi" w:cstheme="majorBidi"/>
          <w:sz w:val="24"/>
          <w:szCs w:val="24"/>
        </w:rPr>
        <w:t>conduct</w:t>
      </w:r>
      <w:r w:rsidR="00BE01ED" w:rsidRPr="7BE341B7">
        <w:rPr>
          <w:rFonts w:asciiTheme="majorHAnsi" w:hAnsiTheme="majorHAnsi" w:cstheme="majorBidi"/>
          <w:sz w:val="24"/>
          <w:szCs w:val="24"/>
        </w:rPr>
        <w:t xml:space="preserve"> qualitative interviews analysed using thematic</w:t>
      </w:r>
      <w:r w:rsidR="00405BB8">
        <w:rPr>
          <w:rFonts w:asciiTheme="majorHAnsi" w:hAnsiTheme="majorHAnsi" w:cstheme="majorBidi"/>
          <w:sz w:val="24"/>
          <w:szCs w:val="24"/>
        </w:rPr>
        <w:t xml:space="preserve"> template</w:t>
      </w:r>
      <w:r w:rsidR="00BE01ED" w:rsidRPr="7BE341B7">
        <w:rPr>
          <w:rFonts w:asciiTheme="majorHAnsi" w:hAnsiTheme="majorHAnsi" w:cstheme="majorBidi"/>
          <w:sz w:val="24"/>
          <w:szCs w:val="24"/>
        </w:rPr>
        <w:t xml:space="preserve"> analysis. </w:t>
      </w:r>
      <w:r w:rsidR="00297809" w:rsidRPr="7BE341B7">
        <w:rPr>
          <w:rFonts w:asciiTheme="majorHAnsi" w:hAnsiTheme="majorHAnsi" w:cstheme="majorBidi"/>
          <w:sz w:val="24"/>
          <w:szCs w:val="24"/>
        </w:rPr>
        <w:t>Our research question</w:t>
      </w:r>
      <w:r w:rsidR="00E03B3B">
        <w:rPr>
          <w:rFonts w:asciiTheme="majorHAnsi" w:hAnsiTheme="majorHAnsi" w:cstheme="majorBidi"/>
          <w:sz w:val="24"/>
          <w:szCs w:val="24"/>
        </w:rPr>
        <w:t xml:space="preserve"> is</w:t>
      </w:r>
      <w:r w:rsidR="00297809" w:rsidRPr="7BE341B7">
        <w:rPr>
          <w:rFonts w:asciiTheme="majorHAnsi" w:hAnsiTheme="majorHAnsi" w:cstheme="majorBidi"/>
          <w:sz w:val="24"/>
          <w:szCs w:val="24"/>
        </w:rPr>
        <w:t xml:space="preserve">: </w:t>
      </w:r>
    </w:p>
    <w:p w14:paraId="5ADE0717" w14:textId="27F84AD3" w:rsidR="00F02B72" w:rsidRPr="00721F4D" w:rsidRDefault="00F02B72" w:rsidP="00A94B5C">
      <w:pPr>
        <w:spacing w:line="360" w:lineRule="auto"/>
        <w:ind w:left="720"/>
        <w:rPr>
          <w:rFonts w:asciiTheme="majorHAnsi" w:hAnsiTheme="majorHAnsi" w:cstheme="majorHAnsi"/>
          <w:sz w:val="24"/>
          <w:szCs w:val="24"/>
        </w:rPr>
      </w:pPr>
      <w:bookmarkStart w:id="30" w:name="_Hlk127894469"/>
      <w:bookmarkStart w:id="31" w:name="_Hlk127895027"/>
      <w:r w:rsidRPr="00721F4D">
        <w:rPr>
          <w:rFonts w:asciiTheme="majorHAnsi" w:hAnsiTheme="majorHAnsi" w:cstheme="majorHAnsi"/>
          <w:b/>
          <w:bCs/>
          <w:sz w:val="24"/>
          <w:szCs w:val="24"/>
        </w:rPr>
        <w:t>RQ1</w:t>
      </w:r>
      <w:r w:rsidRPr="00721F4D">
        <w:rPr>
          <w:rFonts w:asciiTheme="majorHAnsi" w:hAnsiTheme="majorHAnsi" w:cstheme="majorHAnsi"/>
          <w:sz w:val="24"/>
          <w:szCs w:val="24"/>
        </w:rPr>
        <w:t xml:space="preserve">: </w:t>
      </w:r>
      <w:r w:rsidR="00A0058E" w:rsidRPr="00A0058E">
        <w:rPr>
          <w:rFonts w:asciiTheme="majorHAnsi" w:hAnsiTheme="majorHAnsi" w:cstheme="majorHAnsi"/>
          <w:sz w:val="24"/>
          <w:szCs w:val="24"/>
        </w:rPr>
        <w:t>What are the barriers and enablers to data sharing experienced by researchers?</w:t>
      </w:r>
    </w:p>
    <w:bookmarkEnd w:id="30"/>
    <w:bookmarkEnd w:id="31"/>
    <w:p w14:paraId="24EB068A" w14:textId="66D1FC27" w:rsidR="00002248" w:rsidRPr="005F51BD" w:rsidRDefault="005B76A2" w:rsidP="00883003">
      <w:pPr>
        <w:spacing w:line="360" w:lineRule="auto"/>
        <w:ind w:firstLine="720"/>
        <w:rPr>
          <w:rFonts w:asciiTheme="majorHAnsi" w:hAnsiTheme="majorHAnsi" w:cstheme="majorHAnsi"/>
          <w:sz w:val="24"/>
          <w:szCs w:val="24"/>
        </w:rPr>
      </w:pPr>
      <w:r w:rsidRPr="00A943E8">
        <w:rPr>
          <w:rFonts w:asciiTheme="majorHAnsi" w:hAnsiTheme="majorHAnsi" w:cstheme="majorHAnsi"/>
          <w:sz w:val="24"/>
          <w:szCs w:val="24"/>
        </w:rPr>
        <w:t>The results</w:t>
      </w:r>
      <w:r w:rsidR="00002248" w:rsidRPr="00A943E8">
        <w:rPr>
          <w:rFonts w:asciiTheme="majorHAnsi" w:hAnsiTheme="majorHAnsi" w:cstheme="majorHAnsi"/>
          <w:sz w:val="24"/>
          <w:szCs w:val="24"/>
        </w:rPr>
        <w:t xml:space="preserve"> will </w:t>
      </w:r>
      <w:r w:rsidR="00CE4086" w:rsidRPr="00A943E8">
        <w:rPr>
          <w:rFonts w:asciiTheme="majorHAnsi" w:hAnsiTheme="majorHAnsi" w:cstheme="majorHAnsi"/>
          <w:sz w:val="24"/>
          <w:szCs w:val="24"/>
        </w:rPr>
        <w:t>be presented</w:t>
      </w:r>
      <w:r w:rsidR="00002248" w:rsidRPr="00A943E8">
        <w:rPr>
          <w:rFonts w:asciiTheme="majorHAnsi" w:hAnsiTheme="majorHAnsi" w:cstheme="majorHAnsi"/>
          <w:sz w:val="24"/>
          <w:szCs w:val="24"/>
        </w:rPr>
        <w:t xml:space="preserve"> in written format and synthesised visually in the form of a behavioural map that plots data sharing behaviours and their dependencies within the broader university system, and shows relationships between actors, behaviours, and influences</w:t>
      </w:r>
      <w:r w:rsidR="009C531D" w:rsidRPr="00A943E8">
        <w:rPr>
          <w:rFonts w:asciiTheme="majorHAnsi" w:hAnsiTheme="majorHAnsi" w:cstheme="majorHAnsi"/>
          <w:sz w:val="24"/>
          <w:szCs w:val="24"/>
        </w:rPr>
        <w:t xml:space="preserve"> (barriers and enablers)</w:t>
      </w:r>
      <w:r w:rsidR="00002248" w:rsidRPr="00A943E8">
        <w:rPr>
          <w:rFonts w:asciiTheme="majorHAnsi" w:hAnsiTheme="majorHAnsi" w:cstheme="majorHAnsi"/>
          <w:sz w:val="24"/>
          <w:szCs w:val="24"/>
        </w:rPr>
        <w:t>.</w:t>
      </w:r>
    </w:p>
    <w:p w14:paraId="575D85B9" w14:textId="6DC83821" w:rsidR="00542224" w:rsidRDefault="00542224" w:rsidP="00542224">
      <w:pPr>
        <w:jc w:val="center"/>
        <w:rPr>
          <w:rFonts w:asciiTheme="majorHAnsi" w:hAnsiTheme="majorHAnsi" w:cstheme="majorHAnsi"/>
          <w:b/>
          <w:bCs/>
          <w:sz w:val="24"/>
          <w:szCs w:val="24"/>
        </w:rPr>
      </w:pPr>
      <w:r w:rsidRPr="005F51BD">
        <w:rPr>
          <w:rFonts w:asciiTheme="majorHAnsi" w:hAnsiTheme="majorHAnsi" w:cstheme="majorHAnsi"/>
          <w:b/>
          <w:bCs/>
          <w:sz w:val="24"/>
          <w:szCs w:val="24"/>
        </w:rPr>
        <w:t>Method</w:t>
      </w:r>
      <w:r w:rsidR="00533B3D" w:rsidRPr="005F51BD">
        <w:rPr>
          <w:rFonts w:asciiTheme="majorHAnsi" w:hAnsiTheme="majorHAnsi" w:cstheme="majorHAnsi"/>
          <w:b/>
          <w:bCs/>
          <w:sz w:val="24"/>
          <w:szCs w:val="24"/>
        </w:rPr>
        <w:t xml:space="preserve"> </w:t>
      </w:r>
    </w:p>
    <w:p w14:paraId="3B7CB27A" w14:textId="03D1883C" w:rsidR="001D3D84" w:rsidRPr="001D3D84" w:rsidRDefault="001D3D84" w:rsidP="001D3D84">
      <w:pPr>
        <w:jc w:val="center"/>
        <w:rPr>
          <w:rFonts w:asciiTheme="majorHAnsi" w:hAnsiTheme="majorHAnsi" w:cstheme="majorHAnsi"/>
          <w:color w:val="FF0000"/>
          <w:sz w:val="24"/>
          <w:szCs w:val="24"/>
        </w:rPr>
      </w:pPr>
      <w:r>
        <w:rPr>
          <w:rFonts w:asciiTheme="majorHAnsi" w:hAnsiTheme="majorHAnsi" w:cstheme="majorHAnsi"/>
          <w:color w:val="FF0000"/>
          <w:sz w:val="24"/>
          <w:szCs w:val="24"/>
        </w:rPr>
        <w:t>## Note: all OSF links are ‘view only’ provided for the purposes of Stage 1 peer review. At Stage 2, the links will be updated</w:t>
      </w:r>
      <w:r w:rsidR="00711DC0">
        <w:rPr>
          <w:rFonts w:asciiTheme="majorHAnsi" w:hAnsiTheme="majorHAnsi" w:cstheme="majorHAnsi"/>
          <w:color w:val="FF0000"/>
          <w:sz w:val="24"/>
          <w:szCs w:val="24"/>
        </w:rPr>
        <w:t>,</w:t>
      </w:r>
      <w:r>
        <w:rPr>
          <w:rFonts w:asciiTheme="majorHAnsi" w:hAnsiTheme="majorHAnsi" w:cstheme="majorHAnsi"/>
          <w:color w:val="FF0000"/>
          <w:sz w:val="24"/>
          <w:szCs w:val="24"/>
        </w:rPr>
        <w:t xml:space="preserve"> </w:t>
      </w:r>
      <w:r w:rsidR="00711DC0">
        <w:rPr>
          <w:rFonts w:asciiTheme="majorHAnsi" w:hAnsiTheme="majorHAnsi" w:cstheme="majorHAnsi"/>
          <w:color w:val="FF0000"/>
          <w:sz w:val="24"/>
          <w:szCs w:val="24"/>
        </w:rPr>
        <w:t xml:space="preserve">and </w:t>
      </w:r>
      <w:r>
        <w:rPr>
          <w:rFonts w:asciiTheme="majorHAnsi" w:hAnsiTheme="majorHAnsi" w:cstheme="majorHAnsi"/>
          <w:color w:val="FF0000"/>
          <w:sz w:val="24"/>
          <w:szCs w:val="24"/>
        </w:rPr>
        <w:t>references</w:t>
      </w:r>
      <w:r w:rsidR="00711DC0">
        <w:rPr>
          <w:rFonts w:asciiTheme="majorHAnsi" w:hAnsiTheme="majorHAnsi" w:cstheme="majorHAnsi"/>
          <w:color w:val="FF0000"/>
          <w:sz w:val="24"/>
          <w:szCs w:val="24"/>
        </w:rPr>
        <w:t xml:space="preserve"> added for the data</w:t>
      </w:r>
      <w:r>
        <w:rPr>
          <w:rFonts w:asciiTheme="majorHAnsi" w:hAnsiTheme="majorHAnsi" w:cstheme="majorHAnsi"/>
          <w:color w:val="FF0000"/>
          <w:sz w:val="24"/>
          <w:szCs w:val="24"/>
        </w:rPr>
        <w:t xml:space="preserve"> ##</w:t>
      </w:r>
    </w:p>
    <w:p w14:paraId="56E376BA" w14:textId="47419226" w:rsidR="00EE0425" w:rsidRPr="005F51BD" w:rsidRDefault="008F4584" w:rsidP="00D55D40">
      <w:pPr>
        <w:spacing w:line="360" w:lineRule="auto"/>
        <w:rPr>
          <w:rFonts w:asciiTheme="majorHAnsi" w:hAnsiTheme="majorHAnsi" w:cstheme="majorHAnsi"/>
          <w:sz w:val="24"/>
          <w:szCs w:val="24"/>
        </w:rPr>
      </w:pPr>
      <w:r w:rsidRPr="005F51BD">
        <w:rPr>
          <w:rFonts w:asciiTheme="majorHAnsi" w:hAnsiTheme="majorHAnsi" w:cstheme="majorHAnsi"/>
          <w:b/>
          <w:bCs/>
          <w:sz w:val="24"/>
          <w:szCs w:val="24"/>
        </w:rPr>
        <w:t>Design</w:t>
      </w:r>
    </w:p>
    <w:p w14:paraId="2DC9A6E5" w14:textId="56ED4929" w:rsidR="00D55D40" w:rsidRDefault="00D55D40"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study consists of semi-structured qualitative interview</w:t>
      </w:r>
      <w:r w:rsidR="00346C12" w:rsidRPr="7BE341B7">
        <w:rPr>
          <w:rFonts w:asciiTheme="majorHAnsi" w:hAnsiTheme="majorHAnsi" w:cstheme="majorBidi"/>
          <w:sz w:val="24"/>
          <w:szCs w:val="24"/>
        </w:rPr>
        <w:t>s</w:t>
      </w:r>
      <w:r w:rsidRPr="7BE341B7">
        <w:rPr>
          <w:rFonts w:asciiTheme="majorHAnsi" w:hAnsiTheme="majorHAnsi" w:cstheme="majorBidi"/>
          <w:sz w:val="24"/>
          <w:szCs w:val="24"/>
        </w:rPr>
        <w:t xml:space="preserve"> with research</w:t>
      </w:r>
      <w:r w:rsidR="00A47DFD" w:rsidRPr="7BE341B7">
        <w:rPr>
          <w:rFonts w:asciiTheme="majorHAnsi" w:hAnsiTheme="majorHAnsi" w:cstheme="majorBidi"/>
          <w:sz w:val="24"/>
          <w:szCs w:val="24"/>
        </w:rPr>
        <w:t>ers</w:t>
      </w:r>
      <w:r w:rsidR="00324F40" w:rsidRPr="7BE341B7">
        <w:rPr>
          <w:rFonts w:asciiTheme="majorHAnsi" w:hAnsiTheme="majorHAnsi" w:cstheme="majorBidi"/>
          <w:sz w:val="24"/>
          <w:szCs w:val="24"/>
        </w:rPr>
        <w:t xml:space="preserve"> carried out</w:t>
      </w:r>
      <w:r w:rsidRPr="7BE341B7">
        <w:rPr>
          <w:rFonts w:asciiTheme="majorHAnsi" w:hAnsiTheme="majorHAnsi" w:cstheme="majorBidi"/>
          <w:sz w:val="24"/>
          <w:szCs w:val="24"/>
        </w:rPr>
        <w:t xml:space="preserve"> during </w:t>
      </w:r>
      <w:r w:rsidRPr="7BE341B7">
        <w:rPr>
          <w:rFonts w:asciiTheme="majorHAnsi" w:hAnsiTheme="majorHAnsi" w:cstheme="majorBidi"/>
          <w:color w:val="0070C0"/>
          <w:sz w:val="24"/>
          <w:szCs w:val="24"/>
        </w:rPr>
        <w:t>[enter date</w:t>
      </w:r>
      <w:r w:rsidR="002007C8" w:rsidRPr="7BE341B7">
        <w:rPr>
          <w:rFonts w:asciiTheme="majorHAnsi" w:hAnsiTheme="majorHAnsi" w:cstheme="majorBidi"/>
          <w:color w:val="0070C0"/>
          <w:sz w:val="24"/>
          <w:szCs w:val="24"/>
        </w:rPr>
        <w:t xml:space="preserve"> at Stage 2</w:t>
      </w:r>
      <w:r w:rsidRPr="7BE341B7">
        <w:rPr>
          <w:rFonts w:asciiTheme="majorHAnsi" w:hAnsiTheme="majorHAnsi" w:cstheme="majorBidi"/>
          <w:color w:val="0070C0"/>
          <w:sz w:val="24"/>
          <w:szCs w:val="24"/>
        </w:rPr>
        <w:t xml:space="preserve">]. </w:t>
      </w:r>
      <w:r w:rsidR="00346C12" w:rsidRPr="7BE341B7">
        <w:rPr>
          <w:rFonts w:asciiTheme="majorHAnsi" w:hAnsiTheme="majorHAnsi" w:cstheme="majorBidi"/>
          <w:sz w:val="24"/>
          <w:szCs w:val="24"/>
        </w:rPr>
        <w:t>An i</w:t>
      </w:r>
      <w:r w:rsidR="00407F00" w:rsidRPr="7BE341B7">
        <w:rPr>
          <w:rFonts w:asciiTheme="majorHAnsi" w:hAnsiTheme="majorHAnsi" w:cstheme="majorBidi"/>
          <w:sz w:val="24"/>
          <w:szCs w:val="24"/>
        </w:rPr>
        <w:t>nterview</w:t>
      </w:r>
      <w:r w:rsidR="00346C12" w:rsidRPr="7BE341B7">
        <w:rPr>
          <w:rFonts w:asciiTheme="majorHAnsi" w:hAnsiTheme="majorHAnsi" w:cstheme="majorBidi"/>
          <w:sz w:val="24"/>
          <w:szCs w:val="24"/>
        </w:rPr>
        <w:t xml:space="preserve"> design was </w:t>
      </w:r>
      <w:r w:rsidR="00407F00" w:rsidRPr="7BE341B7">
        <w:rPr>
          <w:rFonts w:asciiTheme="majorHAnsi" w:hAnsiTheme="majorHAnsi" w:cstheme="majorBidi"/>
          <w:sz w:val="24"/>
          <w:szCs w:val="24"/>
        </w:rPr>
        <w:t xml:space="preserve">selected </w:t>
      </w:r>
      <w:r w:rsidR="00E82A46" w:rsidRPr="7BE341B7">
        <w:rPr>
          <w:rFonts w:asciiTheme="majorHAnsi" w:hAnsiTheme="majorHAnsi" w:cstheme="majorBidi"/>
          <w:sz w:val="24"/>
          <w:szCs w:val="24"/>
        </w:rPr>
        <w:t>to</w:t>
      </w:r>
      <w:r w:rsidR="00407F00" w:rsidRPr="7BE341B7">
        <w:rPr>
          <w:rFonts w:asciiTheme="majorHAnsi" w:hAnsiTheme="majorHAnsi" w:cstheme="majorBidi"/>
          <w:sz w:val="24"/>
          <w:szCs w:val="24"/>
        </w:rPr>
        <w:t xml:space="preserve"> allow</w:t>
      </w:r>
      <w:r w:rsidR="003258B0" w:rsidRPr="7BE341B7">
        <w:rPr>
          <w:rFonts w:asciiTheme="majorHAnsi" w:hAnsiTheme="majorHAnsi" w:cstheme="majorBidi"/>
          <w:sz w:val="24"/>
          <w:szCs w:val="24"/>
        </w:rPr>
        <w:t xml:space="preserve"> an</w:t>
      </w:r>
      <w:r w:rsidR="00407F00" w:rsidRPr="7BE341B7">
        <w:rPr>
          <w:rFonts w:asciiTheme="majorHAnsi" w:hAnsiTheme="majorHAnsi" w:cstheme="majorBidi"/>
          <w:sz w:val="24"/>
          <w:szCs w:val="24"/>
        </w:rPr>
        <w:t xml:space="preserve"> in-depth exploration of the topic</w:t>
      </w:r>
      <w:r w:rsidR="003258B0" w:rsidRPr="7BE341B7">
        <w:rPr>
          <w:rFonts w:asciiTheme="majorHAnsi" w:hAnsiTheme="majorHAnsi" w:cstheme="majorBidi"/>
          <w:sz w:val="24"/>
          <w:szCs w:val="24"/>
        </w:rPr>
        <w:t xml:space="preserve"> that extends beyond</w:t>
      </w:r>
      <w:r w:rsidR="007B3B1D" w:rsidRPr="7BE341B7">
        <w:rPr>
          <w:rFonts w:asciiTheme="majorHAnsi" w:hAnsiTheme="majorHAnsi" w:cstheme="majorBidi"/>
          <w:sz w:val="24"/>
          <w:szCs w:val="24"/>
        </w:rPr>
        <w:t xml:space="preserve"> the</w:t>
      </w:r>
      <w:r w:rsidR="003258B0" w:rsidRPr="7BE341B7">
        <w:rPr>
          <w:rFonts w:asciiTheme="majorHAnsi" w:hAnsiTheme="majorHAnsi" w:cstheme="majorBidi"/>
          <w:sz w:val="24"/>
          <w:szCs w:val="24"/>
        </w:rPr>
        <w:t xml:space="preserve"> </w:t>
      </w:r>
      <w:r w:rsidR="006F5B4E" w:rsidRPr="7BE341B7">
        <w:rPr>
          <w:rFonts w:asciiTheme="majorHAnsi" w:hAnsiTheme="majorHAnsi" w:cstheme="majorBidi"/>
          <w:sz w:val="24"/>
          <w:szCs w:val="24"/>
        </w:rPr>
        <w:t xml:space="preserve">strictures of </w:t>
      </w:r>
      <w:r w:rsidR="003258B0" w:rsidRPr="7BE341B7">
        <w:rPr>
          <w:rFonts w:asciiTheme="majorHAnsi" w:hAnsiTheme="majorHAnsi" w:cstheme="majorBidi"/>
          <w:sz w:val="24"/>
          <w:szCs w:val="24"/>
        </w:rPr>
        <w:t>quantitative surveys</w:t>
      </w:r>
      <w:r w:rsidR="00407F00" w:rsidRPr="7BE341B7">
        <w:rPr>
          <w:rFonts w:asciiTheme="majorHAnsi" w:hAnsiTheme="majorHAnsi" w:cstheme="majorBidi"/>
          <w:sz w:val="24"/>
          <w:szCs w:val="24"/>
        </w:rPr>
        <w:t>,</w:t>
      </w:r>
      <w:r w:rsidR="006F5B4E" w:rsidRPr="7BE341B7">
        <w:rPr>
          <w:rFonts w:asciiTheme="majorHAnsi" w:hAnsiTheme="majorHAnsi" w:cstheme="majorBidi"/>
          <w:sz w:val="24"/>
          <w:szCs w:val="24"/>
        </w:rPr>
        <w:t xml:space="preserve"> and </w:t>
      </w:r>
      <w:r w:rsidR="00F65AC4" w:rsidRPr="7BE341B7">
        <w:rPr>
          <w:rFonts w:asciiTheme="majorHAnsi" w:hAnsiTheme="majorHAnsi" w:cstheme="majorBidi"/>
          <w:sz w:val="24"/>
          <w:szCs w:val="24"/>
        </w:rPr>
        <w:t xml:space="preserve">enables </w:t>
      </w:r>
      <w:r w:rsidR="006F5B4E" w:rsidRPr="7BE341B7">
        <w:rPr>
          <w:rFonts w:asciiTheme="majorHAnsi" w:hAnsiTheme="majorHAnsi" w:cstheme="majorBidi"/>
          <w:sz w:val="24"/>
          <w:szCs w:val="24"/>
        </w:rPr>
        <w:t xml:space="preserve">participants to talk about their </w:t>
      </w:r>
      <w:r w:rsidR="008D2D20" w:rsidRPr="7BE341B7">
        <w:rPr>
          <w:rFonts w:asciiTheme="majorHAnsi" w:hAnsiTheme="majorHAnsi" w:cstheme="majorBidi"/>
          <w:sz w:val="24"/>
          <w:szCs w:val="24"/>
        </w:rPr>
        <w:t xml:space="preserve">individual </w:t>
      </w:r>
      <w:r w:rsidR="006F5B4E" w:rsidRPr="7BE341B7">
        <w:rPr>
          <w:rFonts w:asciiTheme="majorHAnsi" w:hAnsiTheme="majorHAnsi" w:cstheme="majorBidi"/>
          <w:sz w:val="24"/>
          <w:szCs w:val="24"/>
        </w:rPr>
        <w:t>experiences, and the barriers and enablers that are particularly pertinent for them.</w:t>
      </w:r>
      <w:r w:rsidR="00407F00" w:rsidRPr="7BE341B7">
        <w:rPr>
          <w:rFonts w:asciiTheme="majorHAnsi" w:hAnsiTheme="majorHAnsi" w:cstheme="majorBidi"/>
          <w:sz w:val="24"/>
          <w:szCs w:val="24"/>
        </w:rPr>
        <w:t xml:space="preserve"> </w:t>
      </w:r>
      <w:r w:rsidR="006F5B4E" w:rsidRPr="7BE341B7">
        <w:rPr>
          <w:rFonts w:asciiTheme="majorHAnsi" w:hAnsiTheme="majorHAnsi" w:cstheme="majorBidi"/>
          <w:sz w:val="24"/>
          <w:szCs w:val="24"/>
        </w:rPr>
        <w:t>Interviews help to</w:t>
      </w:r>
      <w:r w:rsidR="00407F00" w:rsidRPr="7BE341B7">
        <w:rPr>
          <w:rFonts w:asciiTheme="majorHAnsi" w:hAnsiTheme="majorHAnsi" w:cstheme="majorBidi"/>
          <w:sz w:val="24"/>
          <w:szCs w:val="24"/>
        </w:rPr>
        <w:t xml:space="preserve"> ensure that voices </w:t>
      </w:r>
      <w:r w:rsidR="00BD773C" w:rsidRPr="7BE341B7">
        <w:rPr>
          <w:rFonts w:asciiTheme="majorHAnsi" w:hAnsiTheme="majorHAnsi" w:cstheme="majorBidi"/>
          <w:sz w:val="24"/>
          <w:szCs w:val="24"/>
        </w:rPr>
        <w:t>across different</w:t>
      </w:r>
      <w:r w:rsidR="00407F00" w:rsidRPr="7BE341B7">
        <w:rPr>
          <w:rFonts w:asciiTheme="majorHAnsi" w:hAnsiTheme="majorHAnsi" w:cstheme="majorBidi"/>
          <w:sz w:val="24"/>
          <w:szCs w:val="24"/>
        </w:rPr>
        <w:t xml:space="preserve"> disciplines </w:t>
      </w:r>
      <w:r w:rsidR="00BD773C" w:rsidRPr="7BE341B7">
        <w:rPr>
          <w:rFonts w:asciiTheme="majorHAnsi" w:hAnsiTheme="majorHAnsi" w:cstheme="majorBidi"/>
          <w:sz w:val="24"/>
          <w:szCs w:val="24"/>
        </w:rPr>
        <w:t xml:space="preserve">and career levels </w:t>
      </w:r>
      <w:r w:rsidR="006F5B4E" w:rsidRPr="7BE341B7">
        <w:rPr>
          <w:rFonts w:asciiTheme="majorHAnsi" w:hAnsiTheme="majorHAnsi" w:cstheme="majorBidi"/>
          <w:sz w:val="24"/>
          <w:szCs w:val="24"/>
        </w:rPr>
        <w:t>are</w:t>
      </w:r>
      <w:r w:rsidR="00407F00" w:rsidRPr="7BE341B7">
        <w:rPr>
          <w:rFonts w:asciiTheme="majorHAnsi" w:hAnsiTheme="majorHAnsi" w:cstheme="majorBidi"/>
          <w:sz w:val="24"/>
          <w:szCs w:val="24"/>
        </w:rPr>
        <w:t xml:space="preserve"> given equal opportunity to be heard</w:t>
      </w:r>
      <w:r w:rsidR="00C30C9C">
        <w:rPr>
          <w:rFonts w:asciiTheme="majorHAnsi" w:hAnsiTheme="majorHAnsi" w:cstheme="majorBidi"/>
          <w:sz w:val="24"/>
          <w:szCs w:val="24"/>
        </w:rPr>
        <w:t>, and a semi-structured approach allows for prompts to help obtain further details</w:t>
      </w:r>
      <w:r w:rsidR="00407F00" w:rsidRPr="7BE341B7">
        <w:rPr>
          <w:rFonts w:asciiTheme="majorHAnsi" w:hAnsiTheme="majorHAnsi" w:cstheme="majorBidi"/>
          <w:sz w:val="24"/>
          <w:szCs w:val="24"/>
        </w:rPr>
        <w:t xml:space="preserve">. </w:t>
      </w:r>
      <w:r w:rsidR="00B333F2" w:rsidRPr="7BE341B7">
        <w:rPr>
          <w:rFonts w:asciiTheme="majorHAnsi" w:hAnsiTheme="majorHAnsi" w:cstheme="majorBidi"/>
          <w:sz w:val="24"/>
          <w:szCs w:val="24"/>
        </w:rPr>
        <w:t>Furthermore, because Open Research-related terminology differs between disciplines, a one-to-one approach will minimise misunderstandings that might occur in a focus group setting</w:t>
      </w:r>
      <w:r w:rsidR="5C518A73" w:rsidRPr="7BE341B7">
        <w:rPr>
          <w:rFonts w:asciiTheme="majorHAnsi" w:hAnsiTheme="majorHAnsi" w:cstheme="majorBidi"/>
          <w:sz w:val="24"/>
          <w:szCs w:val="24"/>
        </w:rPr>
        <w:t xml:space="preserve"> or via a survey</w:t>
      </w:r>
      <w:r w:rsidR="00B333F2" w:rsidRPr="7BE341B7">
        <w:rPr>
          <w:rFonts w:asciiTheme="majorHAnsi" w:hAnsiTheme="majorHAnsi" w:cstheme="majorBidi"/>
          <w:sz w:val="24"/>
          <w:szCs w:val="24"/>
        </w:rPr>
        <w:t>.</w:t>
      </w:r>
    </w:p>
    <w:p w14:paraId="0D902FA4" w14:textId="28A32CAB" w:rsidR="006112CB" w:rsidRPr="00AF1539" w:rsidRDefault="006112CB"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We supplement</w:t>
      </w:r>
      <w:r w:rsidR="00FA373B" w:rsidRPr="7BE341B7">
        <w:rPr>
          <w:rFonts w:asciiTheme="majorHAnsi" w:hAnsiTheme="majorHAnsi" w:cstheme="majorBidi"/>
          <w:sz w:val="24"/>
          <w:szCs w:val="24"/>
        </w:rPr>
        <w:t>ed</w:t>
      </w:r>
      <w:r w:rsidRPr="7BE341B7">
        <w:rPr>
          <w:rFonts w:asciiTheme="majorHAnsi" w:hAnsiTheme="majorHAnsi" w:cstheme="majorBidi"/>
          <w:sz w:val="24"/>
          <w:szCs w:val="24"/>
        </w:rPr>
        <w:t xml:space="preserve"> the methodological details below</w:t>
      </w:r>
      <w:r w:rsidR="007E2DAF" w:rsidRPr="7BE341B7">
        <w:rPr>
          <w:rFonts w:asciiTheme="majorHAnsi" w:hAnsiTheme="majorHAnsi" w:cstheme="majorBidi"/>
          <w:sz w:val="24"/>
          <w:szCs w:val="24"/>
        </w:rPr>
        <w:t xml:space="preserve"> by</w:t>
      </w:r>
      <w:r w:rsidRPr="7BE341B7">
        <w:rPr>
          <w:rFonts w:asciiTheme="majorHAnsi" w:hAnsiTheme="majorHAnsi" w:cstheme="majorBidi"/>
          <w:sz w:val="24"/>
          <w:szCs w:val="24"/>
        </w:rPr>
        <w:t xml:space="preserve"> completing the consolidated criteria for reporting qualitative research </w:t>
      </w:r>
      <w:r w:rsidRPr="7BE341B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{"citationID":"cbbJDzBQ","properties":{"formattedCitation":"(COREQ; Tong et al., 2007)","plainCitation":"(COREQ; Tong et al., 2007)","noteIndex":0},"citationItems":[{"id":"x9KqlnaK/p01o0ajx","uris":["http://zotero.org/users/5773506/items/U2NQTJ3N"],"itemData":{"id":2356,"type":"article-journal","abstract":"Background.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1464-3677","issue":"6","journalAbbreviation":"International Journal for Quality in Health Care","language":"en","page":"349-357","source":"DOI.org (Crossref)","title":"Consolidated criteria for reporting qualitative research (COREQ): a 32-item checklist for interviews and focus groups","title-short":"Consolidated criteria for reporting qualitative research (COREQ)","volume":"19","author":[{"family":"Tong","given":"A."},{"family":"Sainsbury","given":"P."},{"family":"Craig","given":"J."}],"issued":{"date-parts":[["2007",9,16]]}},"label":"page","prefix":"COREQ; "}],"schema":"https://github.com/citation-style-language/schema/raw/master/csl-citation.json"}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(COREQ; Tong et al., 2007)</w:t>
      </w:r>
      <w:r w:rsidRPr="7BE341B7">
        <w:rPr>
          <w:rFonts w:asciiTheme="majorHAnsi" w:hAnsiTheme="majorHAnsi" w:cstheme="majorBidi"/>
          <w:sz w:val="24"/>
          <w:szCs w:val="24"/>
        </w:rPr>
        <w:fldChar w:fldCharType="end"/>
      </w:r>
      <w:r w:rsidR="007859E1" w:rsidRPr="7BE341B7">
        <w:rPr>
          <w:rFonts w:asciiTheme="majorHAnsi" w:hAnsiTheme="majorHAnsi" w:cstheme="majorBidi"/>
          <w:sz w:val="24"/>
          <w:szCs w:val="24"/>
        </w:rPr>
        <w:t>;</w:t>
      </w:r>
      <w:r w:rsidRPr="7BE341B7">
        <w:rPr>
          <w:rFonts w:asciiTheme="majorHAnsi" w:hAnsiTheme="majorHAnsi" w:cstheme="majorBidi"/>
          <w:sz w:val="24"/>
          <w:szCs w:val="24"/>
        </w:rPr>
        <w:t xml:space="preserve"> a 32-item checklist for reporting key aspects of qualitative research (</w:t>
      </w:r>
      <w:r w:rsidR="0040353E">
        <w:rPr>
          <w:rFonts w:asciiTheme="majorHAnsi" w:hAnsiTheme="majorHAnsi" w:cstheme="majorBidi"/>
          <w:sz w:val="24"/>
          <w:szCs w:val="24"/>
        </w:rPr>
        <w:t xml:space="preserve">see “Materials &amp; Procedures” component on </w:t>
      </w:r>
      <w:r w:rsidR="0040353E">
        <w:rPr>
          <w:rFonts w:asciiTheme="majorHAnsi" w:hAnsiTheme="majorHAnsi" w:cstheme="majorBidi"/>
          <w:sz w:val="24"/>
          <w:szCs w:val="24"/>
        </w:rPr>
        <w:lastRenderedPageBreak/>
        <w:t xml:space="preserve">the OSF </w:t>
      </w:r>
      <w:hyperlink r:id="rId12" w:history="1">
        <w:r w:rsidR="001F416A" w:rsidRPr="00591694">
          <w:rPr>
            <w:rStyle w:val="Hyperlink"/>
            <w:rFonts w:asciiTheme="majorHAnsi" w:hAnsiTheme="majorHAnsi" w:cstheme="majorBidi"/>
            <w:sz w:val="24"/>
            <w:szCs w:val="24"/>
          </w:rPr>
          <w:t>https://osf.io/w3sfq/?view_only=53487da8f8af4eb79a69784de9bc5c62</w:t>
        </w:r>
      </w:hyperlink>
      <w:r w:rsidR="00173FB6">
        <w:rPr>
          <w:rFonts w:asciiTheme="majorHAnsi" w:hAnsiTheme="majorHAnsi" w:cstheme="majorBidi"/>
          <w:sz w:val="24"/>
          <w:szCs w:val="24"/>
        </w:rPr>
        <w:t>)</w:t>
      </w:r>
      <w:r w:rsidRPr="7BE341B7">
        <w:rPr>
          <w:rFonts w:asciiTheme="majorHAnsi" w:hAnsiTheme="majorHAnsi" w:cstheme="majorBidi"/>
          <w:sz w:val="24"/>
          <w:szCs w:val="24"/>
        </w:rPr>
        <w:t xml:space="preserve">. </w:t>
      </w:r>
      <w:r w:rsidR="0087131D">
        <w:rPr>
          <w:rFonts w:asciiTheme="majorHAnsi" w:hAnsiTheme="majorHAnsi" w:cstheme="majorBidi"/>
          <w:sz w:val="24"/>
          <w:szCs w:val="24"/>
        </w:rPr>
        <w:t>We note that the COREQ is controversial, with criticisms including</w:t>
      </w:r>
      <w:r w:rsidR="00332B89">
        <w:rPr>
          <w:rFonts w:asciiTheme="majorHAnsi" w:hAnsiTheme="majorHAnsi" w:cstheme="majorBidi"/>
          <w:sz w:val="24"/>
          <w:szCs w:val="24"/>
        </w:rPr>
        <w:t xml:space="preserve"> the inability to replicate the develop</w:t>
      </w:r>
      <w:r w:rsidR="00FA47C6">
        <w:rPr>
          <w:rFonts w:asciiTheme="majorHAnsi" w:hAnsiTheme="majorHAnsi" w:cstheme="majorBidi"/>
          <w:sz w:val="24"/>
          <w:szCs w:val="24"/>
        </w:rPr>
        <w:t>ment</w:t>
      </w:r>
      <w:r w:rsidR="00332B89">
        <w:rPr>
          <w:rFonts w:asciiTheme="majorHAnsi" w:hAnsiTheme="majorHAnsi" w:cstheme="majorBidi"/>
          <w:sz w:val="24"/>
          <w:szCs w:val="24"/>
        </w:rPr>
        <w:t xml:space="preserve"> of COREQ</w:t>
      </w:r>
      <w:r w:rsidR="0087131D">
        <w:rPr>
          <w:rFonts w:asciiTheme="majorHAnsi" w:hAnsiTheme="majorHAnsi" w:cstheme="majorBidi"/>
          <w:sz w:val="24"/>
          <w:szCs w:val="24"/>
        </w:rPr>
        <w:t xml:space="preserve"> </w:t>
      </w:r>
      <w:r w:rsidR="001E2E96">
        <w:rPr>
          <w:rFonts w:asciiTheme="majorHAnsi" w:hAnsiTheme="majorHAnsi" w:cstheme="majorBidi"/>
          <w:sz w:val="24"/>
          <w:szCs w:val="24"/>
        </w:rPr>
        <w:fldChar w:fldCharType="begin"/>
      </w:r>
      <w:r w:rsidR="001E2E96">
        <w:rPr>
          <w:rFonts w:asciiTheme="majorHAnsi" w:hAnsiTheme="majorHAnsi" w:cstheme="majorBidi"/>
          <w:sz w:val="24"/>
          <w:szCs w:val="24"/>
        </w:rPr>
        <w:instrText xml:space="preserve"> ADDIN ZOTERO_ITEM CSL_CITATION {"citationID":"B4QDpdtu","properties":{"formattedCitation":"(Buus &amp; Perron, 2020)","plainCitation":"(Buus &amp; Perron, 2020)","noteIndex":0},"citationItems":[{"id":3028,"uris":["http://zotero.org/users/5773506/items/YUNTLS5C"],"itemData":{"id":3028,"type":"article-journal","abstract":"Background: Using checklists to critically evaluate and report qualitative research is a common practice in the health sciences and there is currently a plethora of checklists available. One strategy for developing such checklists is to identify and amalgamate items from previous checklists into more comprehensive, consolidated ones.\nObjective: This paper aims to critically review the credibility of a widely endorsed checklist of this type, the Consolidated Criteria for Reporting Qualitative Research (COREQ), by replicating the procedures that led to the consolidation of its 32 items. The original development of COREQ consisted of four phases: 1. A literature search and identiﬁcation of a sample (n = 22) of references, 2. Data extraction through coding the references, 3. A simpliﬁcation of an intermediate list of items, and 4. Addition of two items. Design and methods: A replication of the four-phased development of COREQ. We used the reported account of the development of COREQ to replicate the procedures and rationale applied in the four phases. However, we were rarely able to replicate them completely because of uncertainty about the actual procedures. The problems with the replication indicated that COREQ’s items were not credible because the coding processes were not trustworthy and because they decontextualized original checklist items and signiﬁcantly distorted their meaning in COREQ’s ﬁnal list of items. We discuss the use of checklists by means of Haraway’s ﬁgure of the “modest witness”, which emphasizes that checklists can de-politicize research and create an illusion of rationality and objectivity.\nConclusions: Considering that COREQ is widely endorsed by scholarly journals, it is alarming that the checklist’s particular technical and a-political approach to achieve more complete reporting of qualitative research and its particular perspective on what constitutes quality in qualitative research remains unchallenged.","container-title":"International Journal of Nursing Studies","DOI":"10.1016/j.ijnurstu.2019.103452","ISSN":"00207489","journalAbbreviation":"International Journal of Nursing Studies","language":"en","page":"103452","source":"DOI.org (Crossref)","title":"The quality of quality criteria: Replicating the development of the Consolidated Criteria for Reporting Qualitative Research (COREQ)","title-short":"The quality of quality criteria","volume":"102","author":[{"family":"Buus","given":"Niels"},{"family":"Perron","given":"Amelie"}],"issued":{"date-parts":[["2020",2]]}}}],"schema":"https://github.com/citation-style-language/schema/raw/master/csl-citation.json"} </w:instrText>
      </w:r>
      <w:r w:rsidR="001E2E96">
        <w:rPr>
          <w:rFonts w:asciiTheme="majorHAnsi" w:hAnsiTheme="majorHAnsi" w:cstheme="majorBidi"/>
          <w:sz w:val="24"/>
          <w:szCs w:val="24"/>
        </w:rPr>
        <w:fldChar w:fldCharType="separate"/>
      </w:r>
      <w:r w:rsidR="001E2E96" w:rsidRPr="001E2E96">
        <w:rPr>
          <w:rFonts w:ascii="Calibri Light" w:hAnsi="Calibri Light" w:cs="Calibri Light"/>
          <w:sz w:val="24"/>
        </w:rPr>
        <w:t>(Buus &amp; Perron, 2020)</w:t>
      </w:r>
      <w:r w:rsidR="001E2E96">
        <w:rPr>
          <w:rFonts w:asciiTheme="majorHAnsi" w:hAnsiTheme="majorHAnsi" w:cstheme="majorBidi"/>
          <w:sz w:val="24"/>
          <w:szCs w:val="24"/>
        </w:rPr>
        <w:fldChar w:fldCharType="end"/>
      </w:r>
      <w:r w:rsidR="00332B89">
        <w:rPr>
          <w:rFonts w:asciiTheme="majorHAnsi" w:hAnsiTheme="majorHAnsi" w:cstheme="majorBidi"/>
          <w:sz w:val="24"/>
          <w:szCs w:val="24"/>
        </w:rPr>
        <w:t xml:space="preserve">, </w:t>
      </w:r>
      <w:r w:rsidR="00A5334E">
        <w:rPr>
          <w:rFonts w:asciiTheme="majorHAnsi" w:hAnsiTheme="majorHAnsi" w:cstheme="majorBidi"/>
          <w:sz w:val="24"/>
          <w:szCs w:val="24"/>
        </w:rPr>
        <w:t xml:space="preserve">a focus on data saturation </w:t>
      </w:r>
      <w:r w:rsidR="00DA415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{"citationID":"IwjjQ0QD","properties":{"formattedCitation":"(Braun &amp; Clarke, 2021c)","plainCitation":"(Braun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saturate?","volume":"13","author":[{"family":"Braun","given":"Virginia"},{"family":"Clarke","given":"Victoria"}],"issued":{"date-parts":[["2021",3,4]]}}}],"schema":"https://github.com/citation-style-language/schema/raw/master/csl-citation.json"} </w:instrText>
      </w:r>
      <w:r w:rsidR="00DA4157">
        <w:rPr>
          <w:rFonts w:asciiTheme="majorHAnsi" w:hAnsiTheme="majorHAnsi" w:cstheme="majorBidi"/>
          <w:sz w:val="24"/>
          <w:szCs w:val="24"/>
        </w:rPr>
        <w:fldChar w:fldCharType="separate"/>
      </w:r>
      <w:r w:rsidR="00DA4157" w:rsidRPr="00DA4157">
        <w:rPr>
          <w:rFonts w:ascii="Calibri Light" w:hAnsi="Calibri Light" w:cs="Calibri Light"/>
          <w:sz w:val="24"/>
        </w:rPr>
        <w:t>(Braun &amp; Clarke, 2021c)</w:t>
      </w:r>
      <w:r w:rsidR="00DA4157">
        <w:rPr>
          <w:rFonts w:asciiTheme="majorHAnsi" w:hAnsiTheme="majorHAnsi" w:cstheme="majorBidi"/>
          <w:sz w:val="24"/>
          <w:szCs w:val="24"/>
        </w:rPr>
        <w:fldChar w:fldCharType="end"/>
      </w:r>
      <w:r w:rsidR="00DA4157">
        <w:rPr>
          <w:rFonts w:asciiTheme="majorHAnsi" w:hAnsiTheme="majorHAnsi" w:cstheme="majorBidi"/>
          <w:sz w:val="24"/>
          <w:szCs w:val="24"/>
        </w:rPr>
        <w:t xml:space="preserve"> </w:t>
      </w:r>
      <w:r w:rsidR="00A5334E">
        <w:rPr>
          <w:rFonts w:asciiTheme="majorHAnsi" w:hAnsiTheme="majorHAnsi" w:cstheme="majorBidi"/>
          <w:sz w:val="24"/>
          <w:szCs w:val="24"/>
        </w:rPr>
        <w:t xml:space="preserve">and </w:t>
      </w:r>
      <w:r w:rsidR="00560AE1">
        <w:rPr>
          <w:rFonts w:asciiTheme="majorHAnsi" w:hAnsiTheme="majorHAnsi" w:cstheme="majorBidi"/>
          <w:sz w:val="24"/>
          <w:szCs w:val="24"/>
        </w:rPr>
        <w:t xml:space="preserve">on </w:t>
      </w:r>
      <w:r w:rsidR="00A5334E">
        <w:rPr>
          <w:rFonts w:asciiTheme="majorHAnsi" w:hAnsiTheme="majorHAnsi" w:cstheme="majorBidi"/>
          <w:sz w:val="24"/>
          <w:szCs w:val="24"/>
        </w:rPr>
        <w:t xml:space="preserve">the interviewer gender over other relevant characteristics </w:t>
      </w:r>
      <w:r w:rsidR="00A5334E">
        <w:rPr>
          <w:rFonts w:asciiTheme="majorHAnsi" w:hAnsiTheme="majorHAnsi" w:cstheme="majorBidi"/>
          <w:sz w:val="24"/>
          <w:szCs w:val="24"/>
        </w:rPr>
        <w:fldChar w:fldCharType="begin"/>
      </w:r>
      <w:r w:rsidR="000C3370">
        <w:rPr>
          <w:rFonts w:asciiTheme="majorHAnsi" w:hAnsiTheme="majorHAnsi" w:cstheme="majorBidi"/>
          <w:sz w:val="24"/>
          <w:szCs w:val="24"/>
        </w:rPr>
        <w:instrText xml:space="preserve"> ADDIN ZOTERO_ITEM CSL_CITATION {"citationID":"Qs8bBjOF","properties":{"formattedCitation":"(Clarke, 2022)","plainCitation":"(Clarke, 2022)","noteIndex":0},"citationItems":[{"id":3031,"uris":["http://zotero.org/users/5773506/items/FGTUXQZK"],"itemData":{"id":3031,"type":"webpage","container-title":"Twitter","title":"\"1/ A thread on why I find the COREQ 32-item checklist reporting criteria for qualitative research so problematic. You can read the paper outlining the consolidated criteria for reporting qualitative research here: https://t.co/sOA5rFlwN2\" / X","URL":"https://twitter.com/drvicclarke/status/1497213812545671170?s=20","author":[{"family":"Clarke","given":"Victoria"}],"accessed":{"date-parts":[["2023",7,28]]},"issued":{"date-parts":[["2022"]]}}}],"schema":"https://github.com/citation-style-language/schema/raw/master/csl-citation.json"} </w:instrText>
      </w:r>
      <w:r w:rsidR="00A5334E">
        <w:rPr>
          <w:rFonts w:asciiTheme="majorHAnsi" w:hAnsiTheme="majorHAnsi" w:cstheme="majorBidi"/>
          <w:sz w:val="24"/>
          <w:szCs w:val="24"/>
        </w:rPr>
        <w:fldChar w:fldCharType="separate"/>
      </w:r>
      <w:r w:rsidR="00BE0B6D" w:rsidRPr="00BE0B6D">
        <w:rPr>
          <w:rFonts w:ascii="Calibri Light" w:hAnsi="Calibri Light" w:cs="Calibri Light"/>
          <w:sz w:val="24"/>
        </w:rPr>
        <w:t>(Clarke, 2022)</w:t>
      </w:r>
      <w:r w:rsidR="00A5334E">
        <w:rPr>
          <w:rFonts w:asciiTheme="majorHAnsi" w:hAnsiTheme="majorHAnsi" w:cstheme="majorBidi"/>
          <w:sz w:val="24"/>
          <w:szCs w:val="24"/>
        </w:rPr>
        <w:fldChar w:fldCharType="end"/>
      </w:r>
      <w:r w:rsidR="00BE0B6D">
        <w:rPr>
          <w:rFonts w:asciiTheme="majorHAnsi" w:hAnsiTheme="majorHAnsi" w:cstheme="majorBidi"/>
          <w:sz w:val="24"/>
          <w:szCs w:val="24"/>
        </w:rPr>
        <w:t xml:space="preserve">. </w:t>
      </w:r>
      <w:r w:rsidR="00EB1862">
        <w:rPr>
          <w:rFonts w:asciiTheme="majorHAnsi" w:hAnsiTheme="majorHAnsi" w:cstheme="majorBidi"/>
          <w:sz w:val="24"/>
          <w:szCs w:val="24"/>
        </w:rPr>
        <w:t xml:space="preserve">In the present study, the COREQ </w:t>
      </w:r>
      <w:r w:rsidR="00611D89">
        <w:rPr>
          <w:rFonts w:asciiTheme="majorHAnsi" w:hAnsiTheme="majorHAnsi" w:cstheme="majorBidi"/>
          <w:sz w:val="24"/>
          <w:szCs w:val="24"/>
        </w:rPr>
        <w:t xml:space="preserve">checklist did not guide our decisions, but </w:t>
      </w:r>
      <w:r w:rsidR="00EB1862">
        <w:rPr>
          <w:rFonts w:asciiTheme="majorHAnsi" w:hAnsiTheme="majorHAnsi" w:cstheme="majorBidi"/>
          <w:sz w:val="24"/>
          <w:szCs w:val="24"/>
        </w:rPr>
        <w:t xml:space="preserve">provides a quick summary of the </w:t>
      </w:r>
      <w:r w:rsidR="00560AE1">
        <w:rPr>
          <w:rFonts w:asciiTheme="majorHAnsi" w:hAnsiTheme="majorHAnsi" w:cstheme="majorBidi"/>
          <w:sz w:val="24"/>
          <w:szCs w:val="24"/>
        </w:rPr>
        <w:t>research</w:t>
      </w:r>
      <w:r w:rsidR="00611D89">
        <w:rPr>
          <w:rFonts w:asciiTheme="majorHAnsi" w:hAnsiTheme="majorHAnsi" w:cstheme="majorBidi"/>
          <w:sz w:val="24"/>
          <w:szCs w:val="24"/>
        </w:rPr>
        <w:t xml:space="preserve">. Additionally, </w:t>
      </w:r>
      <w:r w:rsidR="00EB1862">
        <w:rPr>
          <w:rFonts w:asciiTheme="majorHAnsi" w:hAnsiTheme="majorHAnsi" w:cstheme="majorBidi"/>
          <w:sz w:val="24"/>
          <w:szCs w:val="24"/>
        </w:rPr>
        <w:t>we supplement interview</w:t>
      </w:r>
      <w:r w:rsidR="00560AE1">
        <w:rPr>
          <w:rFonts w:asciiTheme="majorHAnsi" w:hAnsiTheme="majorHAnsi" w:cstheme="majorBidi"/>
          <w:sz w:val="24"/>
          <w:szCs w:val="24"/>
        </w:rPr>
        <w:t>er</w:t>
      </w:r>
      <w:r w:rsidR="00EB1862">
        <w:rPr>
          <w:rFonts w:asciiTheme="majorHAnsi" w:hAnsiTheme="majorHAnsi" w:cstheme="majorBidi"/>
          <w:sz w:val="24"/>
          <w:szCs w:val="24"/>
        </w:rPr>
        <w:t xml:space="preserve"> characteristics by providing positionality statements </w:t>
      </w:r>
      <w:r w:rsidR="00EB1862" w:rsidRPr="00EB1862">
        <w:rPr>
          <w:rFonts w:asciiTheme="majorHAnsi" w:hAnsiTheme="majorHAnsi" w:cstheme="majorBidi"/>
          <w:sz w:val="24"/>
          <w:szCs w:val="24"/>
        </w:rPr>
        <w:t xml:space="preserve">(see “Positionality” component on the OSF </w:t>
      </w:r>
      <w:hyperlink r:id="rId13" w:history="1">
        <w:r w:rsidR="005C0E24" w:rsidRPr="00E25B6B">
          <w:rPr>
            <w:rStyle w:val="Hyperlink"/>
            <w:rFonts w:asciiTheme="majorHAnsi" w:hAnsiTheme="majorHAnsi" w:cstheme="majorBidi"/>
            <w:sz w:val="24"/>
            <w:szCs w:val="24"/>
          </w:rPr>
          <w:t>https://osf.io/d4sjk/?view_only=d2ada9f1d54141c28d3dd3714c86ea46</w:t>
        </w:r>
      </w:hyperlink>
      <w:r w:rsidR="00EB1862" w:rsidRPr="00EB1862">
        <w:rPr>
          <w:rFonts w:asciiTheme="majorHAnsi" w:hAnsiTheme="majorHAnsi" w:cstheme="majorBidi"/>
          <w:sz w:val="24"/>
          <w:szCs w:val="24"/>
        </w:rPr>
        <w:t>).</w:t>
      </w:r>
    </w:p>
    <w:p w14:paraId="0DA20792" w14:textId="64B907A0" w:rsidR="000F31CF" w:rsidRPr="00AF1539" w:rsidRDefault="000F31CF" w:rsidP="000F31CF">
      <w:pPr>
        <w:spacing w:line="360" w:lineRule="auto"/>
        <w:ind w:firstLine="720"/>
        <w:rPr>
          <w:rFonts w:asciiTheme="majorHAnsi" w:hAnsiTheme="majorHAnsi" w:cstheme="majorHAnsi"/>
          <w:sz w:val="24"/>
          <w:szCs w:val="24"/>
        </w:rPr>
      </w:pPr>
      <w:r w:rsidRPr="00AF1539">
        <w:rPr>
          <w:rFonts w:asciiTheme="majorHAnsi" w:hAnsiTheme="majorHAnsi" w:cstheme="majorHAnsi"/>
          <w:sz w:val="24"/>
          <w:szCs w:val="24"/>
        </w:rPr>
        <w:t>The research received a favourable opinion from the first author's university's Research Ethics Committee</w:t>
      </w:r>
      <w:r w:rsidR="00F60170" w:rsidRPr="00AF1539">
        <w:rPr>
          <w:rFonts w:asciiTheme="majorHAnsi" w:hAnsiTheme="majorHAnsi" w:cstheme="majorHAnsi"/>
          <w:sz w:val="24"/>
          <w:szCs w:val="24"/>
        </w:rPr>
        <w:t xml:space="preserve"> (</w:t>
      </w:r>
      <w:r w:rsidR="009D56C5" w:rsidRPr="00AF1539">
        <w:rPr>
          <w:rFonts w:asciiTheme="majorHAnsi" w:hAnsiTheme="majorHAnsi" w:cstheme="majorHAnsi"/>
          <w:sz w:val="24"/>
          <w:szCs w:val="24"/>
        </w:rPr>
        <w:t>ref: FHMS 22-23 072 EGA)</w:t>
      </w:r>
      <w:r w:rsidRPr="00AF1539">
        <w:rPr>
          <w:rFonts w:asciiTheme="majorHAnsi" w:hAnsiTheme="majorHAnsi" w:cstheme="majorHAnsi"/>
          <w:sz w:val="24"/>
          <w:szCs w:val="24"/>
        </w:rPr>
        <w:t>.</w:t>
      </w:r>
      <w:r w:rsidR="00F30D5D" w:rsidRPr="00AF1539">
        <w:rPr>
          <w:rFonts w:asciiTheme="majorHAnsi" w:hAnsiTheme="majorHAnsi" w:cstheme="majorHAnsi"/>
          <w:sz w:val="24"/>
          <w:szCs w:val="24"/>
        </w:rPr>
        <w:t xml:space="preserve"> </w:t>
      </w:r>
    </w:p>
    <w:p w14:paraId="70C7EA18" w14:textId="6EB8B9FB" w:rsidR="00EE0425" w:rsidRPr="00AF1539" w:rsidRDefault="00075449" w:rsidP="008614B9">
      <w:pPr>
        <w:spacing w:line="360" w:lineRule="auto"/>
        <w:rPr>
          <w:rFonts w:asciiTheme="majorHAnsi" w:hAnsiTheme="majorHAnsi" w:cstheme="majorHAnsi"/>
          <w:b/>
          <w:bCs/>
          <w:sz w:val="24"/>
          <w:szCs w:val="24"/>
        </w:rPr>
      </w:pPr>
      <w:r w:rsidRPr="00AF1539">
        <w:rPr>
          <w:rFonts w:asciiTheme="majorHAnsi" w:hAnsiTheme="majorHAnsi" w:cstheme="majorHAnsi"/>
          <w:b/>
          <w:bCs/>
          <w:sz w:val="24"/>
          <w:szCs w:val="24"/>
        </w:rPr>
        <w:t xml:space="preserve">Recruitment and </w:t>
      </w:r>
      <w:r w:rsidR="00EE0425" w:rsidRPr="00AF1539">
        <w:rPr>
          <w:rFonts w:asciiTheme="majorHAnsi" w:hAnsiTheme="majorHAnsi" w:cstheme="majorHAnsi"/>
          <w:b/>
          <w:bCs/>
          <w:sz w:val="24"/>
          <w:szCs w:val="24"/>
        </w:rPr>
        <w:t>Participants</w:t>
      </w:r>
    </w:p>
    <w:p w14:paraId="0289715D" w14:textId="39A09E01" w:rsidR="0074187B" w:rsidRDefault="00CC690E" w:rsidP="62238659">
      <w:pPr>
        <w:spacing w:line="360" w:lineRule="auto"/>
        <w:ind w:firstLine="720"/>
        <w:rPr>
          <w:rFonts w:asciiTheme="majorHAnsi" w:hAnsiTheme="majorHAnsi" w:cstheme="majorBidi"/>
          <w:sz w:val="24"/>
          <w:szCs w:val="24"/>
        </w:rPr>
      </w:pPr>
      <w:bookmarkStart w:id="32" w:name="_Hlk127869764"/>
      <w:r w:rsidRPr="62238659">
        <w:rPr>
          <w:rFonts w:asciiTheme="majorHAnsi" w:hAnsiTheme="majorHAnsi" w:cstheme="majorBidi"/>
          <w:sz w:val="24"/>
          <w:szCs w:val="24"/>
        </w:rPr>
        <w:t>P</w:t>
      </w:r>
      <w:r w:rsidR="00B333F2" w:rsidRPr="62238659">
        <w:rPr>
          <w:rFonts w:asciiTheme="majorHAnsi" w:hAnsiTheme="majorHAnsi" w:cstheme="majorBidi"/>
          <w:sz w:val="24"/>
          <w:szCs w:val="24"/>
        </w:rPr>
        <w:t>urpos</w:t>
      </w:r>
      <w:r w:rsidR="00346C12" w:rsidRPr="62238659">
        <w:rPr>
          <w:rFonts w:asciiTheme="majorHAnsi" w:hAnsiTheme="majorHAnsi" w:cstheme="majorBidi"/>
          <w:sz w:val="24"/>
          <w:szCs w:val="24"/>
        </w:rPr>
        <w:t>ive</w:t>
      </w:r>
      <w:r w:rsidR="00B333F2" w:rsidRPr="62238659">
        <w:rPr>
          <w:rFonts w:asciiTheme="majorHAnsi" w:hAnsiTheme="majorHAnsi" w:cstheme="majorBidi"/>
          <w:sz w:val="24"/>
          <w:szCs w:val="24"/>
        </w:rPr>
        <w:t xml:space="preserve"> sampling will be used to recruit </w:t>
      </w:r>
      <w:r w:rsidRPr="62238659">
        <w:rPr>
          <w:rFonts w:asciiTheme="majorHAnsi" w:hAnsiTheme="majorHAnsi" w:cstheme="majorBidi"/>
          <w:sz w:val="24"/>
          <w:szCs w:val="24"/>
        </w:rPr>
        <w:t xml:space="preserve">research active staff and PhD students </w:t>
      </w:r>
      <w:r w:rsidR="008614B9" w:rsidRPr="62238659">
        <w:rPr>
          <w:rFonts w:asciiTheme="majorHAnsi" w:hAnsiTheme="majorHAnsi" w:cstheme="majorBidi"/>
          <w:sz w:val="24"/>
          <w:szCs w:val="24"/>
        </w:rPr>
        <w:t xml:space="preserve">working </w:t>
      </w:r>
      <w:r w:rsidR="006A1C65" w:rsidRPr="62238659">
        <w:rPr>
          <w:rFonts w:asciiTheme="majorHAnsi" w:hAnsiTheme="majorHAnsi" w:cstheme="majorBidi"/>
          <w:sz w:val="24"/>
          <w:szCs w:val="24"/>
        </w:rPr>
        <w:t>at</w:t>
      </w:r>
      <w:r w:rsidR="008614B9" w:rsidRPr="62238659">
        <w:rPr>
          <w:rFonts w:asciiTheme="majorHAnsi" w:hAnsiTheme="majorHAnsi" w:cstheme="majorBidi"/>
          <w:sz w:val="24"/>
          <w:szCs w:val="24"/>
        </w:rPr>
        <w:t xml:space="preserve"> a university in the South of England. </w:t>
      </w:r>
      <w:r w:rsidRPr="62238659">
        <w:rPr>
          <w:rFonts w:asciiTheme="majorHAnsi" w:hAnsiTheme="majorHAnsi" w:cstheme="majorBidi"/>
          <w:sz w:val="24"/>
          <w:szCs w:val="24"/>
        </w:rPr>
        <w:t xml:space="preserve">We deliberately recruit only researchers who are </w:t>
      </w:r>
      <w:r w:rsidR="00EC7945">
        <w:rPr>
          <w:rFonts w:asciiTheme="majorHAnsi" w:hAnsiTheme="majorHAnsi" w:cstheme="majorBidi"/>
          <w:sz w:val="24"/>
          <w:szCs w:val="24"/>
        </w:rPr>
        <w:t>aware of</w:t>
      </w:r>
      <w:r w:rsidRPr="62238659">
        <w:rPr>
          <w:rFonts w:asciiTheme="majorHAnsi" w:hAnsiTheme="majorHAnsi" w:cstheme="majorBidi"/>
          <w:sz w:val="24"/>
          <w:szCs w:val="24"/>
        </w:rPr>
        <w:t xml:space="preserve"> or practice Open Research to ensure that participants can talk about their experiences of barriers and enablers</w:t>
      </w:r>
      <w:r w:rsidR="004131A7" w:rsidRPr="62238659">
        <w:rPr>
          <w:rFonts w:asciiTheme="majorHAnsi" w:hAnsiTheme="majorHAnsi" w:cstheme="majorBidi"/>
          <w:sz w:val="24"/>
          <w:szCs w:val="24"/>
        </w:rPr>
        <w:t xml:space="preserve"> to data sharing</w:t>
      </w:r>
      <w:r w:rsidRPr="62238659">
        <w:rPr>
          <w:rFonts w:asciiTheme="majorHAnsi" w:hAnsiTheme="majorHAnsi" w:cstheme="majorBidi"/>
          <w:sz w:val="24"/>
          <w:szCs w:val="24"/>
        </w:rPr>
        <w:t xml:space="preserve">. </w:t>
      </w:r>
      <w:r w:rsidR="006A1C65" w:rsidRPr="62238659">
        <w:rPr>
          <w:rFonts w:asciiTheme="majorHAnsi" w:hAnsiTheme="majorHAnsi" w:cstheme="majorBidi"/>
          <w:sz w:val="24"/>
          <w:szCs w:val="24"/>
        </w:rPr>
        <w:t xml:space="preserve">Inclusion criteria: Researchers who produce potentially shareable data in their research </w:t>
      </w:r>
      <w:r w:rsidR="00E21D35">
        <w:rPr>
          <w:rFonts w:asciiTheme="majorHAnsi" w:hAnsiTheme="majorHAnsi" w:cstheme="majorBidi"/>
          <w:sz w:val="24"/>
          <w:szCs w:val="24"/>
        </w:rPr>
        <w:t>or work in a</w:t>
      </w:r>
      <w:r w:rsidR="00E21D35" w:rsidRPr="62238659">
        <w:rPr>
          <w:rFonts w:asciiTheme="majorHAnsi" w:hAnsiTheme="majorHAnsi" w:cstheme="majorBidi"/>
          <w:sz w:val="24"/>
          <w:szCs w:val="24"/>
        </w:rPr>
        <w:t xml:space="preserve"> team that</w:t>
      </w:r>
      <w:r w:rsidR="00E21D35">
        <w:rPr>
          <w:rFonts w:asciiTheme="majorHAnsi" w:hAnsiTheme="majorHAnsi" w:cstheme="majorBidi"/>
          <w:sz w:val="24"/>
          <w:szCs w:val="24"/>
        </w:rPr>
        <w:t xml:space="preserve"> does so,</w:t>
      </w:r>
      <w:r w:rsidR="00E21D35" w:rsidRPr="62238659">
        <w:rPr>
          <w:rFonts w:asciiTheme="majorHAnsi" w:hAnsiTheme="majorHAnsi" w:cstheme="majorBidi"/>
          <w:sz w:val="24"/>
          <w:szCs w:val="24"/>
        </w:rPr>
        <w:t xml:space="preserve"> </w:t>
      </w:r>
      <w:r w:rsidR="006A1C65" w:rsidRPr="62238659">
        <w:rPr>
          <w:rFonts w:asciiTheme="majorHAnsi" w:hAnsiTheme="majorHAnsi" w:cstheme="majorBidi"/>
          <w:sz w:val="24"/>
          <w:szCs w:val="24"/>
        </w:rPr>
        <w:t xml:space="preserve">and self-report as one or more of the following: (a) They have shared data once or more, (b) They have experience using one or more </w:t>
      </w:r>
      <w:r w:rsidR="00D3581C" w:rsidRPr="62238659">
        <w:rPr>
          <w:rFonts w:asciiTheme="majorHAnsi" w:hAnsiTheme="majorHAnsi" w:cstheme="majorBidi"/>
          <w:sz w:val="24"/>
          <w:szCs w:val="24"/>
        </w:rPr>
        <w:t>of the following</w:t>
      </w:r>
      <w:r w:rsidR="006A1C65" w:rsidRPr="62238659">
        <w:rPr>
          <w:rFonts w:asciiTheme="majorHAnsi" w:hAnsiTheme="majorHAnsi" w:cstheme="majorBidi"/>
          <w:sz w:val="24"/>
          <w:szCs w:val="24"/>
        </w:rPr>
        <w:t xml:space="preserve"> </w:t>
      </w:r>
      <w:r w:rsidR="008C0D6A" w:rsidRPr="62238659">
        <w:rPr>
          <w:rFonts w:asciiTheme="majorHAnsi" w:hAnsiTheme="majorHAnsi" w:cstheme="majorBidi"/>
          <w:sz w:val="24"/>
          <w:szCs w:val="24"/>
        </w:rPr>
        <w:t>O</w:t>
      </w:r>
      <w:r w:rsidR="006A1C65" w:rsidRPr="62238659">
        <w:rPr>
          <w:rFonts w:asciiTheme="majorHAnsi" w:hAnsiTheme="majorHAnsi" w:cstheme="majorBidi"/>
          <w:sz w:val="24"/>
          <w:szCs w:val="24"/>
        </w:rPr>
        <w:t xml:space="preserve">pen </w:t>
      </w:r>
      <w:r w:rsidR="008C0D6A" w:rsidRPr="62238659">
        <w:rPr>
          <w:rFonts w:asciiTheme="majorHAnsi" w:hAnsiTheme="majorHAnsi" w:cstheme="majorBidi"/>
          <w:sz w:val="24"/>
          <w:szCs w:val="24"/>
        </w:rPr>
        <w:t>R</w:t>
      </w:r>
      <w:r w:rsidR="006A1C65" w:rsidRPr="62238659">
        <w:rPr>
          <w:rFonts w:asciiTheme="majorHAnsi" w:hAnsiTheme="majorHAnsi" w:cstheme="majorBidi"/>
          <w:sz w:val="24"/>
          <w:szCs w:val="24"/>
        </w:rPr>
        <w:t>esearch practices</w:t>
      </w:r>
      <w:bookmarkStart w:id="33" w:name="_Hlk135211600"/>
      <w:r w:rsidR="005A37EF" w:rsidRPr="62238659">
        <w:rPr>
          <w:rFonts w:asciiTheme="majorHAnsi" w:hAnsiTheme="majorHAnsi" w:cstheme="majorBidi"/>
          <w:sz w:val="24"/>
          <w:szCs w:val="24"/>
        </w:rPr>
        <w:t xml:space="preserve">: </w:t>
      </w:r>
      <w:r w:rsidR="00D3581C" w:rsidRPr="62238659">
        <w:rPr>
          <w:rFonts w:asciiTheme="majorHAnsi" w:hAnsiTheme="majorHAnsi" w:cstheme="majorBidi"/>
          <w:sz w:val="24"/>
          <w:szCs w:val="24"/>
        </w:rPr>
        <w:t>open software/code, preregistration</w:t>
      </w:r>
      <w:r w:rsidR="008C0DB5" w:rsidRPr="62238659">
        <w:rPr>
          <w:rFonts w:asciiTheme="majorHAnsi" w:hAnsiTheme="majorHAnsi" w:cstheme="majorBidi"/>
          <w:sz w:val="24"/>
          <w:szCs w:val="24"/>
        </w:rPr>
        <w:t xml:space="preserve"> or Registered Reports</w:t>
      </w:r>
      <w:r w:rsidR="00D3581C" w:rsidRPr="62238659">
        <w:rPr>
          <w:rFonts w:asciiTheme="majorHAnsi" w:hAnsiTheme="majorHAnsi" w:cstheme="majorBidi"/>
          <w:sz w:val="24"/>
          <w:szCs w:val="24"/>
        </w:rPr>
        <w:t>, preprints, open monographs, open educational resources</w:t>
      </w:r>
      <w:r w:rsidR="005A1E8D" w:rsidRPr="62238659">
        <w:rPr>
          <w:rFonts w:asciiTheme="majorHAnsi" w:hAnsiTheme="majorHAnsi" w:cstheme="majorBidi"/>
          <w:sz w:val="24"/>
          <w:szCs w:val="24"/>
        </w:rPr>
        <w:t>,</w:t>
      </w:r>
      <w:r w:rsidR="006A1C65" w:rsidRPr="62238659">
        <w:rPr>
          <w:rFonts w:asciiTheme="majorHAnsi" w:hAnsiTheme="majorHAnsi" w:cstheme="majorBidi"/>
          <w:sz w:val="24"/>
          <w:szCs w:val="24"/>
        </w:rPr>
        <w:t xml:space="preserve"> </w:t>
      </w:r>
      <w:bookmarkEnd w:id="33"/>
      <w:r w:rsidR="006A1C65" w:rsidRPr="62238659">
        <w:rPr>
          <w:rFonts w:asciiTheme="majorHAnsi" w:hAnsiTheme="majorHAnsi" w:cstheme="majorBidi"/>
          <w:sz w:val="24"/>
          <w:szCs w:val="24"/>
        </w:rPr>
        <w:t xml:space="preserve">or (c) They are </w:t>
      </w:r>
      <w:r w:rsidR="00EC7945">
        <w:rPr>
          <w:rFonts w:asciiTheme="majorHAnsi" w:hAnsiTheme="majorHAnsi" w:cstheme="majorBidi"/>
          <w:sz w:val="24"/>
          <w:szCs w:val="24"/>
        </w:rPr>
        <w:t>aware of</w:t>
      </w:r>
      <w:r w:rsidR="00D3581C" w:rsidRPr="62238659">
        <w:rPr>
          <w:rFonts w:asciiTheme="majorHAnsi" w:hAnsiTheme="majorHAnsi" w:cstheme="majorBidi"/>
          <w:sz w:val="24"/>
          <w:szCs w:val="24"/>
        </w:rPr>
        <w:t xml:space="preserve"> </w:t>
      </w:r>
      <w:r w:rsidR="005A1E8D" w:rsidRPr="62238659">
        <w:rPr>
          <w:rFonts w:asciiTheme="majorHAnsi" w:hAnsiTheme="majorHAnsi" w:cstheme="majorBidi"/>
          <w:sz w:val="24"/>
          <w:szCs w:val="24"/>
        </w:rPr>
        <w:t xml:space="preserve">two or more of </w:t>
      </w:r>
      <w:r w:rsidR="00D3581C" w:rsidRPr="62238659">
        <w:rPr>
          <w:rFonts w:asciiTheme="majorHAnsi" w:hAnsiTheme="majorHAnsi" w:cstheme="majorBidi"/>
          <w:sz w:val="24"/>
          <w:szCs w:val="24"/>
        </w:rPr>
        <w:t>the aforementioned</w:t>
      </w:r>
      <w:r w:rsidR="006A1C65" w:rsidRPr="62238659">
        <w:rPr>
          <w:rFonts w:asciiTheme="majorHAnsi" w:hAnsiTheme="majorHAnsi" w:cstheme="majorBidi"/>
          <w:sz w:val="24"/>
          <w:szCs w:val="24"/>
        </w:rPr>
        <w:t xml:space="preserve"> </w:t>
      </w:r>
      <w:r w:rsidR="008C0D6A" w:rsidRPr="62238659">
        <w:rPr>
          <w:rFonts w:asciiTheme="majorHAnsi" w:hAnsiTheme="majorHAnsi" w:cstheme="majorBidi"/>
          <w:sz w:val="24"/>
          <w:szCs w:val="24"/>
        </w:rPr>
        <w:t xml:space="preserve">Open Research </w:t>
      </w:r>
      <w:r w:rsidR="006A1C65" w:rsidRPr="62238659">
        <w:rPr>
          <w:rFonts w:asciiTheme="majorHAnsi" w:hAnsiTheme="majorHAnsi" w:cstheme="majorBidi"/>
          <w:sz w:val="24"/>
          <w:szCs w:val="24"/>
        </w:rPr>
        <w:t xml:space="preserve">practices and have considered </w:t>
      </w:r>
      <w:r w:rsidR="005472EC">
        <w:rPr>
          <w:rFonts w:asciiTheme="majorHAnsi" w:hAnsiTheme="majorHAnsi" w:cstheme="majorBidi"/>
          <w:sz w:val="24"/>
          <w:szCs w:val="24"/>
        </w:rPr>
        <w:t>data sharing</w:t>
      </w:r>
      <w:r w:rsidR="006A1C65" w:rsidRPr="62238659">
        <w:rPr>
          <w:rFonts w:asciiTheme="majorHAnsi" w:hAnsiTheme="majorHAnsi" w:cstheme="majorBidi"/>
          <w:sz w:val="24"/>
          <w:szCs w:val="24"/>
        </w:rPr>
        <w:t xml:space="preserve">, but have not yet </w:t>
      </w:r>
      <w:r w:rsidR="00570808">
        <w:rPr>
          <w:rFonts w:asciiTheme="majorHAnsi" w:hAnsiTheme="majorHAnsi" w:cstheme="majorBidi"/>
          <w:sz w:val="24"/>
          <w:szCs w:val="24"/>
        </w:rPr>
        <w:t xml:space="preserve">engaged </w:t>
      </w:r>
      <w:r w:rsidR="005472EC">
        <w:rPr>
          <w:rFonts w:asciiTheme="majorHAnsi" w:hAnsiTheme="majorHAnsi" w:cstheme="majorBidi"/>
          <w:sz w:val="24"/>
          <w:szCs w:val="24"/>
        </w:rPr>
        <w:t>with it</w:t>
      </w:r>
      <w:r w:rsidR="006A1C65" w:rsidRPr="62238659">
        <w:rPr>
          <w:rFonts w:asciiTheme="majorHAnsi" w:hAnsiTheme="majorHAnsi" w:cstheme="majorBidi"/>
          <w:sz w:val="24"/>
          <w:szCs w:val="24"/>
        </w:rPr>
        <w:t>.</w:t>
      </w:r>
    </w:p>
    <w:p w14:paraId="62F86B9B" w14:textId="413D88FF" w:rsidR="007A3E74" w:rsidRDefault="007A3E74" w:rsidP="0074187B">
      <w:pPr>
        <w:spacing w:line="360" w:lineRule="auto"/>
        <w:ind w:firstLine="720"/>
        <w:rPr>
          <w:rFonts w:asciiTheme="majorHAnsi" w:hAnsiTheme="majorHAnsi" w:cstheme="majorBidi"/>
          <w:sz w:val="24"/>
          <w:szCs w:val="24"/>
        </w:rPr>
      </w:pPr>
      <w:r w:rsidRPr="62238659">
        <w:rPr>
          <w:rFonts w:asciiTheme="majorHAnsi" w:hAnsiTheme="majorHAnsi" w:cstheme="majorBidi"/>
          <w:sz w:val="24"/>
          <w:szCs w:val="24"/>
        </w:rPr>
        <w:t>Statistical generalisability is not the goal of qualitative research, rather we aim to provide rich knowledge that reveals the brea</w:t>
      </w:r>
      <w:r w:rsidR="00F004C2" w:rsidRPr="62238659">
        <w:rPr>
          <w:rFonts w:asciiTheme="majorHAnsi" w:hAnsiTheme="majorHAnsi" w:cstheme="majorBidi"/>
          <w:sz w:val="24"/>
          <w:szCs w:val="24"/>
        </w:rPr>
        <w:t>d</w:t>
      </w:r>
      <w:r w:rsidRPr="62238659">
        <w:rPr>
          <w:rFonts w:asciiTheme="majorHAnsi" w:hAnsiTheme="majorHAnsi" w:cstheme="majorBidi"/>
          <w:sz w:val="24"/>
          <w:szCs w:val="24"/>
        </w:rPr>
        <w:t xml:space="preserve">th of participant experiences </w:t>
      </w:r>
      <w:r w:rsidR="00CC690E" w:rsidRPr="62238659">
        <w:rPr>
          <w:rFonts w:asciiTheme="majorHAnsi" w:hAnsiTheme="majorHAnsi" w:cstheme="majorBidi"/>
          <w:sz w:val="24"/>
          <w:szCs w:val="24"/>
        </w:rPr>
        <w:fldChar w:fldCharType="begin"/>
      </w:r>
      <w:r w:rsidR="00CC690E" w:rsidRPr="62238659">
        <w:rPr>
          <w:rFonts w:asciiTheme="majorHAnsi" w:hAnsiTheme="majorHAnsi" w:cstheme="majorBidi"/>
          <w:sz w:val="24"/>
          <w:szCs w:val="24"/>
        </w:rPr>
        <w:instrText xml:space="preserve"> ADDIN ZOTERO_ITEM CSL_CITATION {"citationID":"QHSQY29O","properties":{"formattedCitation":"(Smith, 2018)","plainCitation":"(Smith, 2018)","noteIndex":0},"citationItems":[{"id":1992,"uris":["http://zotero.org/users/5773506/items/665FFHGW"],"itemData":{"id":1992,"type":"article-journal","abstract":"Generalisation in relation to qualitative research has rarely been discussed indepth in sport and exercise psychology, the sociology of sport, sport coaching, or sport management journals. Often there is no mention of generalizability in qualitative studies. When generalizability is mentioned in sport and exercise science journals it is often talked about briefly or highlighted as a limitation/ weakness of qualitative research. The purpose of this paper is to provide a detailed discussion of generalisation in order to dispel any misunderstandings or myths about generalizability in qualitative research and offer guidance about how researchers might consider generalisation. It is emphasised that it is a misunderstanding to claim that qualitative research lacks generalizability. It is highlighted that statistical types of generalizability that inform quantitative research are not applicable to judge the value of qualitative research or claim that it lacks generalizability. Reasons as to why researchers might consider generalizability in qualitative research are then offered. It is emphasised that generalisations can be made from qualitative research, but just not in the same way as quantitative results are. To help guide how generalisation might be considered, four different types of generalizability are presented: naturalistic generalisation, transferability, analytical generalizability and intersectional generalizability. Practical strategies are also offered for considering generalizability when seeking to publish qualitative research or reflect on already published work. The paper concludes with a set of recommendations to support high quality and rigorous qualitative research for scholars – including journal editors and reviewers – in relation to generalizability.","container-title":"Qualitative Research in Sport, Exercise and Health","DOI":"10.1080/2159676X.2017.1393221","ISSN":"2159-676X, 2159-6778","issue":"1","journalAbbreviation":"Qualitative Research in Sport, Exercise and Health","language":"en","page":"137-149","source":"DOI.org (Crossref)","title":"Generalizability in qualitative research: misunderstandings, opportunities and recommendations for the sport and exercise sciences","title-short":"Generalizability in qualitative research","volume":"10","author":[{"family":"Smith","given":"Brett"}],"issued":{"date-parts":[["2018",1]]}}}],"schema":"https://github.com/citation-style-language/schema/raw/master/csl-citation.json"} </w:instrText>
      </w:r>
      <w:r w:rsidR="00CC690E" w:rsidRPr="62238659">
        <w:rPr>
          <w:rFonts w:asciiTheme="majorHAnsi" w:hAnsiTheme="majorHAnsi" w:cstheme="majorBidi"/>
          <w:sz w:val="24"/>
          <w:szCs w:val="24"/>
        </w:rPr>
        <w:fldChar w:fldCharType="separate"/>
      </w:r>
      <w:r w:rsidR="00623B70" w:rsidRPr="00623B70">
        <w:rPr>
          <w:rFonts w:ascii="Calibri Light" w:hAnsi="Calibri Light" w:cs="Calibri Light"/>
          <w:sz w:val="24"/>
        </w:rPr>
        <w:t>(Smith, 2018)</w:t>
      </w:r>
      <w:r w:rsidR="00CC690E" w:rsidRPr="62238659">
        <w:rPr>
          <w:rFonts w:asciiTheme="majorHAnsi" w:hAnsiTheme="majorHAnsi" w:cstheme="majorBidi"/>
          <w:sz w:val="24"/>
          <w:szCs w:val="24"/>
        </w:rPr>
        <w:fldChar w:fldCharType="end"/>
      </w:r>
      <w:r w:rsidRPr="62238659">
        <w:rPr>
          <w:rFonts w:asciiTheme="majorHAnsi" w:hAnsiTheme="majorHAnsi" w:cstheme="majorBidi"/>
          <w:sz w:val="24"/>
          <w:szCs w:val="24"/>
        </w:rPr>
        <w:t xml:space="preserve">. To maximise diversity within our target </w:t>
      </w:r>
      <w:r w:rsidR="00DF6187" w:rsidRPr="62238659">
        <w:rPr>
          <w:rFonts w:asciiTheme="majorHAnsi" w:hAnsiTheme="majorHAnsi" w:cstheme="majorBidi"/>
          <w:sz w:val="24"/>
          <w:szCs w:val="24"/>
        </w:rPr>
        <w:t>group</w:t>
      </w:r>
      <w:r w:rsidRPr="62238659">
        <w:rPr>
          <w:rFonts w:asciiTheme="majorHAnsi" w:hAnsiTheme="majorHAnsi" w:cstheme="majorBidi"/>
          <w:sz w:val="24"/>
          <w:szCs w:val="24"/>
        </w:rPr>
        <w:t xml:space="preserve">, we will </w:t>
      </w:r>
      <w:r w:rsidR="008C0DB5" w:rsidRPr="62238659">
        <w:rPr>
          <w:rFonts w:asciiTheme="majorHAnsi" w:hAnsiTheme="majorHAnsi" w:cstheme="majorBidi"/>
          <w:sz w:val="24"/>
          <w:szCs w:val="24"/>
        </w:rPr>
        <w:t>recruit</w:t>
      </w:r>
      <w:r w:rsidRPr="62238659">
        <w:rPr>
          <w:rFonts w:asciiTheme="majorHAnsi" w:hAnsiTheme="majorHAnsi" w:cstheme="majorBidi"/>
          <w:sz w:val="24"/>
          <w:szCs w:val="24"/>
        </w:rPr>
        <w:t xml:space="preserve"> participants to include a range of </w:t>
      </w:r>
      <w:bookmarkStart w:id="34" w:name="_Hlk135062823"/>
      <w:r w:rsidR="006A1C65" w:rsidRPr="62238659">
        <w:rPr>
          <w:rFonts w:asciiTheme="majorHAnsi" w:hAnsiTheme="majorHAnsi" w:cstheme="majorBidi"/>
          <w:sz w:val="24"/>
          <w:szCs w:val="24"/>
        </w:rPr>
        <w:t xml:space="preserve">the following characteristics: </w:t>
      </w:r>
      <w:bookmarkStart w:id="35" w:name="_Hlk135063742"/>
      <w:r w:rsidRPr="62238659">
        <w:rPr>
          <w:rFonts w:asciiTheme="majorHAnsi" w:hAnsiTheme="majorHAnsi" w:cstheme="majorBidi"/>
          <w:sz w:val="24"/>
          <w:szCs w:val="24"/>
        </w:rPr>
        <w:t xml:space="preserve">career stages, genders, disciplines, </w:t>
      </w:r>
      <w:r w:rsidR="00EE35DB" w:rsidRPr="62238659">
        <w:rPr>
          <w:rFonts w:asciiTheme="majorHAnsi" w:hAnsiTheme="majorHAnsi" w:cstheme="majorBidi"/>
          <w:sz w:val="24"/>
          <w:szCs w:val="24"/>
        </w:rPr>
        <w:t xml:space="preserve">and </w:t>
      </w:r>
      <w:r w:rsidRPr="62238659">
        <w:rPr>
          <w:rFonts w:asciiTheme="majorHAnsi" w:hAnsiTheme="majorHAnsi" w:cstheme="majorBidi"/>
          <w:sz w:val="24"/>
          <w:szCs w:val="24"/>
        </w:rPr>
        <w:t xml:space="preserve">experience </w:t>
      </w:r>
      <w:bookmarkEnd w:id="34"/>
      <w:r w:rsidR="00BC4F64" w:rsidRPr="62238659">
        <w:rPr>
          <w:rFonts w:asciiTheme="majorHAnsi" w:hAnsiTheme="majorHAnsi" w:cstheme="majorBidi"/>
          <w:sz w:val="24"/>
          <w:szCs w:val="24"/>
        </w:rPr>
        <w:t xml:space="preserve">with data sharing </w:t>
      </w:r>
      <w:bookmarkEnd w:id="35"/>
      <w:r w:rsidR="00BC4F64" w:rsidRPr="62238659">
        <w:rPr>
          <w:rFonts w:asciiTheme="majorHAnsi" w:hAnsiTheme="majorHAnsi" w:cstheme="majorBidi"/>
          <w:sz w:val="24"/>
          <w:szCs w:val="24"/>
        </w:rPr>
        <w:t>(</w:t>
      </w:r>
      <w:r w:rsidR="00DF6187" w:rsidRPr="62238659">
        <w:rPr>
          <w:rFonts w:asciiTheme="majorHAnsi" w:hAnsiTheme="majorHAnsi" w:cstheme="majorBidi"/>
          <w:sz w:val="24"/>
          <w:szCs w:val="24"/>
        </w:rPr>
        <w:t xml:space="preserve">the latter being </w:t>
      </w:r>
      <w:r w:rsidR="00BC4F64" w:rsidRPr="62238659">
        <w:rPr>
          <w:rFonts w:asciiTheme="majorHAnsi" w:hAnsiTheme="majorHAnsi" w:cstheme="majorBidi"/>
          <w:sz w:val="24"/>
          <w:szCs w:val="24"/>
        </w:rPr>
        <w:t xml:space="preserve">as per the inclusion criteria above). </w:t>
      </w:r>
      <w:r w:rsidR="0074187B">
        <w:rPr>
          <w:rFonts w:asciiTheme="majorHAnsi" w:hAnsiTheme="majorHAnsi" w:cstheme="majorBidi"/>
          <w:sz w:val="24"/>
          <w:szCs w:val="24"/>
        </w:rPr>
        <w:t xml:space="preserve">As a minimum, we will ensure that </w:t>
      </w:r>
      <w:r w:rsidR="001A1769">
        <w:rPr>
          <w:rFonts w:asciiTheme="majorHAnsi" w:hAnsiTheme="majorHAnsi" w:cstheme="majorBidi"/>
          <w:sz w:val="24"/>
          <w:szCs w:val="24"/>
        </w:rPr>
        <w:t xml:space="preserve">our final sample includes </w:t>
      </w:r>
      <w:r w:rsidR="0074187B">
        <w:rPr>
          <w:rFonts w:asciiTheme="majorHAnsi" w:hAnsiTheme="majorHAnsi" w:cstheme="majorBidi"/>
          <w:sz w:val="24"/>
          <w:szCs w:val="24"/>
        </w:rPr>
        <w:t xml:space="preserve">one female and one male participant from each of the four career stages (see Table 1), one participant from each </w:t>
      </w:r>
      <w:r w:rsidR="001A1769">
        <w:rPr>
          <w:rFonts w:asciiTheme="majorHAnsi" w:hAnsiTheme="majorHAnsi" w:cstheme="majorBidi"/>
          <w:sz w:val="24"/>
          <w:szCs w:val="24"/>
        </w:rPr>
        <w:t xml:space="preserve">of the three </w:t>
      </w:r>
      <w:r w:rsidR="0074187B">
        <w:rPr>
          <w:rFonts w:asciiTheme="majorHAnsi" w:hAnsiTheme="majorHAnsi" w:cstheme="majorBidi"/>
          <w:sz w:val="24"/>
          <w:szCs w:val="24"/>
        </w:rPr>
        <w:t>broad research discipline (</w:t>
      </w:r>
      <w:r w:rsidR="0074187B" w:rsidRPr="0074187B">
        <w:rPr>
          <w:rFonts w:asciiTheme="majorHAnsi" w:hAnsiTheme="majorHAnsi" w:cstheme="majorBidi"/>
          <w:sz w:val="24"/>
          <w:szCs w:val="24"/>
        </w:rPr>
        <w:t>STEM</w:t>
      </w:r>
      <w:r w:rsidR="0074187B">
        <w:rPr>
          <w:rFonts w:asciiTheme="majorHAnsi" w:hAnsiTheme="majorHAnsi" w:cstheme="majorBidi"/>
          <w:sz w:val="24"/>
          <w:szCs w:val="24"/>
        </w:rPr>
        <w:t>, S</w:t>
      </w:r>
      <w:r w:rsidR="0074187B" w:rsidRPr="0074187B">
        <w:rPr>
          <w:rFonts w:asciiTheme="majorHAnsi" w:hAnsiTheme="majorHAnsi" w:cstheme="majorBidi"/>
          <w:sz w:val="24"/>
          <w:szCs w:val="24"/>
        </w:rPr>
        <w:t>ocial Sciences</w:t>
      </w:r>
      <w:r w:rsidR="0074187B">
        <w:rPr>
          <w:rFonts w:asciiTheme="majorHAnsi" w:hAnsiTheme="majorHAnsi" w:cstheme="majorBidi"/>
          <w:sz w:val="24"/>
          <w:szCs w:val="24"/>
        </w:rPr>
        <w:t xml:space="preserve">, and </w:t>
      </w:r>
      <w:r w:rsidR="0074187B" w:rsidRPr="0074187B">
        <w:rPr>
          <w:rFonts w:asciiTheme="majorHAnsi" w:hAnsiTheme="majorHAnsi" w:cstheme="majorBidi"/>
          <w:sz w:val="24"/>
          <w:szCs w:val="24"/>
        </w:rPr>
        <w:t>Humanities</w:t>
      </w:r>
      <w:r w:rsidR="0074187B">
        <w:rPr>
          <w:rFonts w:asciiTheme="majorHAnsi" w:hAnsiTheme="majorHAnsi" w:cstheme="majorBidi"/>
          <w:sz w:val="24"/>
          <w:szCs w:val="24"/>
        </w:rPr>
        <w:t xml:space="preserve">), </w:t>
      </w:r>
      <w:r w:rsidR="001A1769">
        <w:rPr>
          <w:rFonts w:asciiTheme="majorHAnsi" w:hAnsiTheme="majorHAnsi" w:cstheme="majorBidi"/>
          <w:sz w:val="24"/>
          <w:szCs w:val="24"/>
        </w:rPr>
        <w:t>two participants from eth</w:t>
      </w:r>
      <w:r w:rsidR="004803F8">
        <w:rPr>
          <w:rFonts w:asciiTheme="majorHAnsi" w:hAnsiTheme="majorHAnsi" w:cstheme="majorBidi"/>
          <w:sz w:val="24"/>
          <w:szCs w:val="24"/>
        </w:rPr>
        <w:t>n</w:t>
      </w:r>
      <w:r w:rsidR="001A1769">
        <w:rPr>
          <w:rFonts w:asciiTheme="majorHAnsi" w:hAnsiTheme="majorHAnsi" w:cstheme="majorBidi"/>
          <w:sz w:val="24"/>
          <w:szCs w:val="24"/>
        </w:rPr>
        <w:t xml:space="preserve">ic groups other than White British, and </w:t>
      </w:r>
      <w:r w:rsidR="0074187B">
        <w:rPr>
          <w:rFonts w:asciiTheme="majorHAnsi" w:hAnsiTheme="majorHAnsi" w:cstheme="majorBidi"/>
          <w:sz w:val="24"/>
          <w:szCs w:val="24"/>
        </w:rPr>
        <w:t xml:space="preserve">two participants who have not shared data. </w:t>
      </w:r>
    </w:p>
    <w:p w14:paraId="3524B80E" w14:textId="40CB1965" w:rsidR="00A4326F" w:rsidRPr="00AF1539" w:rsidRDefault="00A67058"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The first round of recruitment was conducted prior to submitting the Stage 1 Registered Report</w:t>
      </w:r>
      <w:r w:rsidR="007A3E74" w:rsidRPr="7BE341B7">
        <w:rPr>
          <w:rFonts w:asciiTheme="majorHAnsi" w:hAnsiTheme="majorHAnsi" w:cstheme="majorBidi"/>
          <w:sz w:val="24"/>
          <w:szCs w:val="24"/>
        </w:rPr>
        <w:t xml:space="preserve"> because a</w:t>
      </w:r>
      <w:r w:rsidR="00CE7586" w:rsidRPr="7BE341B7">
        <w:rPr>
          <w:rFonts w:asciiTheme="majorHAnsi" w:hAnsiTheme="majorHAnsi" w:cstheme="majorBidi"/>
          <w:sz w:val="24"/>
          <w:szCs w:val="24"/>
        </w:rPr>
        <w:t>n</w:t>
      </w:r>
      <w:r w:rsidR="007A3E74" w:rsidRPr="7BE341B7">
        <w:rPr>
          <w:rFonts w:asciiTheme="majorHAnsi" w:hAnsiTheme="majorHAnsi" w:cstheme="majorBidi"/>
          <w:sz w:val="24"/>
          <w:szCs w:val="24"/>
        </w:rPr>
        <w:t xml:space="preserve"> </w:t>
      </w:r>
      <w:r w:rsidR="000179B9">
        <w:rPr>
          <w:rFonts w:asciiTheme="majorHAnsi" w:hAnsiTheme="majorHAnsi" w:cstheme="majorBidi"/>
          <w:sz w:val="24"/>
          <w:szCs w:val="24"/>
        </w:rPr>
        <w:t>apt</w:t>
      </w:r>
      <w:r w:rsidR="007A3E74" w:rsidRPr="7BE341B7">
        <w:rPr>
          <w:rFonts w:asciiTheme="majorHAnsi" w:hAnsiTheme="majorHAnsi" w:cstheme="majorBidi"/>
          <w:sz w:val="24"/>
          <w:szCs w:val="24"/>
        </w:rPr>
        <w:t xml:space="preserve"> opportunity </w:t>
      </w:r>
      <w:r w:rsidR="002B047D" w:rsidRPr="7BE341B7">
        <w:rPr>
          <w:rFonts w:asciiTheme="majorHAnsi" w:hAnsiTheme="majorHAnsi" w:cstheme="majorBidi"/>
          <w:sz w:val="24"/>
          <w:szCs w:val="24"/>
        </w:rPr>
        <w:t>occurred</w:t>
      </w:r>
      <w:r w:rsidR="008C0DB5" w:rsidRPr="7BE341B7">
        <w:rPr>
          <w:rFonts w:asciiTheme="majorHAnsi" w:hAnsiTheme="majorHAnsi" w:cstheme="majorBidi"/>
          <w:sz w:val="24"/>
          <w:szCs w:val="24"/>
        </w:rPr>
        <w:t xml:space="preserve"> for people to express interest in taking part in the study</w:t>
      </w:r>
      <w:r w:rsidR="007A3E74" w:rsidRPr="7BE341B7">
        <w:rPr>
          <w:rFonts w:asciiTheme="majorHAnsi" w:hAnsiTheme="majorHAnsi" w:cstheme="majorBidi"/>
          <w:sz w:val="24"/>
          <w:szCs w:val="24"/>
        </w:rPr>
        <w:t>:</w:t>
      </w:r>
      <w:r w:rsidRPr="7BE341B7">
        <w:rPr>
          <w:rFonts w:asciiTheme="majorHAnsi" w:hAnsiTheme="majorHAnsi" w:cstheme="majorBidi"/>
          <w:sz w:val="24"/>
          <w:szCs w:val="24"/>
        </w:rPr>
        <w:t xml:space="preserve"> </w:t>
      </w:r>
      <w:r w:rsidR="003973F0" w:rsidRPr="7BE341B7">
        <w:rPr>
          <w:rFonts w:asciiTheme="majorHAnsi" w:hAnsiTheme="majorHAnsi" w:cstheme="majorBidi"/>
          <w:sz w:val="24"/>
          <w:szCs w:val="24"/>
        </w:rPr>
        <w:t>Initially</w:t>
      </w:r>
      <w:r w:rsidR="00CE7586" w:rsidRPr="7BE341B7">
        <w:rPr>
          <w:rFonts w:asciiTheme="majorHAnsi" w:hAnsiTheme="majorHAnsi" w:cstheme="majorBidi"/>
          <w:sz w:val="24"/>
          <w:szCs w:val="24"/>
        </w:rPr>
        <w:t xml:space="preserve"> potential</w:t>
      </w:r>
      <w:r w:rsidR="003973F0" w:rsidRPr="7BE341B7">
        <w:rPr>
          <w:rFonts w:asciiTheme="majorHAnsi" w:hAnsiTheme="majorHAnsi" w:cstheme="majorBidi"/>
          <w:sz w:val="24"/>
          <w:szCs w:val="24"/>
        </w:rPr>
        <w:t xml:space="preserve"> p</w:t>
      </w:r>
      <w:r w:rsidR="008614B9" w:rsidRPr="7BE341B7">
        <w:rPr>
          <w:rFonts w:asciiTheme="majorHAnsi" w:hAnsiTheme="majorHAnsi" w:cstheme="majorBidi"/>
          <w:sz w:val="24"/>
          <w:szCs w:val="24"/>
        </w:rPr>
        <w:t xml:space="preserve">articipants </w:t>
      </w:r>
      <w:r w:rsidRPr="7BE341B7">
        <w:rPr>
          <w:rFonts w:asciiTheme="majorHAnsi" w:hAnsiTheme="majorHAnsi" w:cstheme="majorBidi"/>
          <w:sz w:val="24"/>
          <w:szCs w:val="24"/>
        </w:rPr>
        <w:t>were</w:t>
      </w:r>
      <w:r w:rsidR="008614B9" w:rsidRPr="7BE341B7">
        <w:rPr>
          <w:rFonts w:asciiTheme="majorHAnsi" w:hAnsiTheme="majorHAnsi" w:cstheme="majorBidi"/>
          <w:sz w:val="24"/>
          <w:szCs w:val="24"/>
        </w:rPr>
        <w:t xml:space="preserve"> identified based on</w:t>
      </w:r>
      <w:r w:rsidR="00EA15E9">
        <w:rPr>
          <w:rFonts w:asciiTheme="majorHAnsi" w:hAnsiTheme="majorHAnsi" w:cstheme="majorBidi"/>
          <w:sz w:val="24"/>
          <w:szCs w:val="24"/>
        </w:rPr>
        <w:t xml:space="preserve"> their contribution to</w:t>
      </w:r>
      <w:r w:rsidR="008614B9" w:rsidRPr="7BE341B7">
        <w:rPr>
          <w:rFonts w:asciiTheme="majorHAnsi" w:hAnsiTheme="majorHAnsi" w:cstheme="majorBidi"/>
          <w:sz w:val="24"/>
          <w:szCs w:val="24"/>
        </w:rPr>
        <w:t xml:space="preserve"> a prior survey</w:t>
      </w:r>
      <w:r w:rsidRPr="7BE341B7">
        <w:rPr>
          <w:rFonts w:asciiTheme="majorHAnsi" w:hAnsiTheme="majorHAnsi" w:cstheme="majorBidi"/>
          <w:sz w:val="24"/>
          <w:szCs w:val="24"/>
        </w:rPr>
        <w:t>, led by the UK Reproducibility Network (UKRN)</w:t>
      </w:r>
      <w:r w:rsidR="007A3E74" w:rsidRPr="7BE341B7">
        <w:rPr>
          <w:rFonts w:asciiTheme="majorHAnsi" w:hAnsiTheme="majorHAnsi" w:cstheme="majorBidi"/>
          <w:sz w:val="24"/>
          <w:szCs w:val="24"/>
        </w:rPr>
        <w:t>,</w:t>
      </w:r>
      <w:r w:rsidR="008614B9" w:rsidRPr="7BE341B7">
        <w:rPr>
          <w:rFonts w:asciiTheme="majorHAnsi" w:hAnsiTheme="majorHAnsi" w:cstheme="majorBidi"/>
          <w:sz w:val="24"/>
          <w:szCs w:val="24"/>
        </w:rPr>
        <w:t xml:space="preserve"> that</w:t>
      </w:r>
      <w:r w:rsidRPr="7BE341B7">
        <w:rPr>
          <w:rFonts w:asciiTheme="majorHAnsi" w:hAnsiTheme="majorHAnsi" w:cstheme="majorBidi"/>
          <w:sz w:val="24"/>
          <w:szCs w:val="24"/>
        </w:rPr>
        <w:t xml:space="preserve"> r</w:t>
      </w:r>
      <w:r w:rsidR="00CE7586" w:rsidRPr="7BE341B7">
        <w:rPr>
          <w:rFonts w:asciiTheme="majorHAnsi" w:hAnsiTheme="majorHAnsi" w:cstheme="majorBidi"/>
          <w:sz w:val="24"/>
          <w:szCs w:val="24"/>
        </w:rPr>
        <w:t>a</w:t>
      </w:r>
      <w:r w:rsidRPr="7BE341B7">
        <w:rPr>
          <w:rFonts w:asciiTheme="majorHAnsi" w:hAnsiTheme="majorHAnsi" w:cstheme="majorBidi"/>
          <w:sz w:val="24"/>
          <w:szCs w:val="24"/>
        </w:rPr>
        <w:t>n in early 2023 and</w:t>
      </w:r>
      <w:r w:rsidR="008614B9" w:rsidRPr="7BE341B7">
        <w:rPr>
          <w:rFonts w:asciiTheme="majorHAnsi" w:hAnsiTheme="majorHAnsi" w:cstheme="majorBidi"/>
          <w:sz w:val="24"/>
          <w:szCs w:val="24"/>
        </w:rPr>
        <w:t xml:space="preserve"> investigate</w:t>
      </w:r>
      <w:r w:rsidRPr="7BE341B7">
        <w:rPr>
          <w:rFonts w:asciiTheme="majorHAnsi" w:hAnsiTheme="majorHAnsi" w:cstheme="majorBidi"/>
          <w:sz w:val="24"/>
          <w:szCs w:val="24"/>
        </w:rPr>
        <w:t>d</w:t>
      </w:r>
      <w:r w:rsidR="008614B9" w:rsidRPr="7BE341B7">
        <w:rPr>
          <w:rFonts w:asciiTheme="majorHAnsi" w:hAnsiTheme="majorHAnsi" w:cstheme="majorBidi"/>
          <w:sz w:val="24"/>
          <w:szCs w:val="24"/>
        </w:rPr>
        <w:t xml:space="preserve"> attitudes towards and experience in Open Research</w:t>
      </w:r>
      <w:bookmarkEnd w:id="32"/>
      <w:r w:rsidR="008614B9" w:rsidRPr="7BE341B7">
        <w:rPr>
          <w:rFonts w:asciiTheme="majorHAnsi" w:hAnsiTheme="majorHAnsi" w:cstheme="majorBidi"/>
          <w:sz w:val="24"/>
          <w:szCs w:val="24"/>
        </w:rPr>
        <w:t xml:space="preserve">. </w:t>
      </w:r>
      <w:bookmarkStart w:id="36" w:name="_Hlk135056433"/>
      <w:r w:rsidR="007A3E74" w:rsidRPr="7BE341B7">
        <w:rPr>
          <w:rFonts w:asciiTheme="majorHAnsi" w:hAnsiTheme="majorHAnsi" w:cstheme="majorBidi"/>
          <w:sz w:val="24"/>
          <w:szCs w:val="24"/>
        </w:rPr>
        <w:t>Upon completing the UKRN survey, if</w:t>
      </w:r>
      <w:r w:rsidR="00207385" w:rsidRPr="7BE341B7">
        <w:rPr>
          <w:rFonts w:asciiTheme="majorHAnsi" w:hAnsiTheme="majorHAnsi" w:cstheme="majorBidi"/>
          <w:sz w:val="24"/>
          <w:szCs w:val="24"/>
        </w:rPr>
        <w:t xml:space="preserve"> the potential participant </w:t>
      </w:r>
      <w:r w:rsidR="007A3E74" w:rsidRPr="7BE341B7">
        <w:rPr>
          <w:rFonts w:asciiTheme="majorHAnsi" w:hAnsiTheme="majorHAnsi" w:cstheme="majorBidi"/>
          <w:sz w:val="24"/>
          <w:szCs w:val="24"/>
        </w:rPr>
        <w:t>was</w:t>
      </w:r>
      <w:r w:rsidR="00207385" w:rsidRPr="7BE341B7">
        <w:rPr>
          <w:rFonts w:asciiTheme="majorHAnsi" w:hAnsiTheme="majorHAnsi" w:cstheme="majorBidi"/>
          <w:sz w:val="24"/>
          <w:szCs w:val="24"/>
        </w:rPr>
        <w:t xml:space="preserve"> interested, they </w:t>
      </w:r>
      <w:r w:rsidR="00A12DB7" w:rsidRPr="7BE341B7">
        <w:rPr>
          <w:rFonts w:asciiTheme="majorHAnsi" w:hAnsiTheme="majorHAnsi" w:cstheme="majorBidi"/>
          <w:sz w:val="24"/>
          <w:szCs w:val="24"/>
        </w:rPr>
        <w:t>were</w:t>
      </w:r>
      <w:r w:rsidR="00207385" w:rsidRPr="7BE341B7">
        <w:rPr>
          <w:rFonts w:asciiTheme="majorHAnsi" w:hAnsiTheme="majorHAnsi" w:cstheme="majorBidi"/>
          <w:sz w:val="24"/>
          <w:szCs w:val="24"/>
        </w:rPr>
        <w:t xml:space="preserve"> directed to a short, separate sign-up survey</w:t>
      </w:r>
      <w:r w:rsidR="00A12DB7" w:rsidRPr="7BE341B7">
        <w:rPr>
          <w:rFonts w:asciiTheme="majorHAnsi" w:hAnsiTheme="majorHAnsi" w:cstheme="majorBidi"/>
          <w:sz w:val="24"/>
          <w:szCs w:val="24"/>
        </w:rPr>
        <w:t xml:space="preserve"> where they were asked “How important do you believe Open Research is to your field?” and </w:t>
      </w:r>
      <w:r w:rsidR="007A3E74" w:rsidRPr="7BE341B7">
        <w:rPr>
          <w:rFonts w:asciiTheme="majorHAnsi" w:hAnsiTheme="majorHAnsi" w:cstheme="majorBidi"/>
          <w:sz w:val="24"/>
          <w:szCs w:val="24"/>
        </w:rPr>
        <w:t>“</w:t>
      </w:r>
      <w:r w:rsidR="00A12DB7" w:rsidRPr="7BE341B7">
        <w:rPr>
          <w:rFonts w:asciiTheme="majorHAnsi" w:hAnsiTheme="majorHAnsi" w:cstheme="majorBidi"/>
          <w:sz w:val="24"/>
          <w:szCs w:val="24"/>
        </w:rPr>
        <w:t>Thinking about one of your recent research projects, did you/do you plan to make your research data open (i.e., information you collect, observe, generate or create as part of your research)?</w:t>
      </w:r>
      <w:r w:rsidR="00D63CC0" w:rsidRPr="7BE341B7">
        <w:rPr>
          <w:rFonts w:asciiTheme="majorHAnsi" w:hAnsiTheme="majorHAnsi" w:cstheme="majorBidi"/>
          <w:sz w:val="24"/>
          <w:szCs w:val="24"/>
        </w:rPr>
        <w:t>”.</w:t>
      </w:r>
      <w:r w:rsidR="00A12DB7" w:rsidRPr="7BE341B7">
        <w:rPr>
          <w:rFonts w:asciiTheme="majorHAnsi" w:hAnsiTheme="majorHAnsi" w:cstheme="majorBidi"/>
          <w:sz w:val="24"/>
          <w:szCs w:val="24"/>
        </w:rPr>
        <w:t xml:space="preserve"> </w:t>
      </w:r>
      <w:r w:rsidR="00207385" w:rsidRPr="7BE341B7">
        <w:rPr>
          <w:rFonts w:asciiTheme="majorHAnsi" w:hAnsiTheme="majorHAnsi" w:cstheme="majorBidi"/>
          <w:color w:val="FF0000"/>
          <w:sz w:val="24"/>
          <w:szCs w:val="24"/>
        </w:rPr>
        <w:t xml:space="preserve"> </w:t>
      </w:r>
      <w:bookmarkEnd w:id="36"/>
      <w:r w:rsidR="00A12DB7" w:rsidRPr="7BE341B7">
        <w:rPr>
          <w:rFonts w:asciiTheme="majorHAnsi" w:hAnsiTheme="majorHAnsi" w:cstheme="majorBidi"/>
          <w:sz w:val="24"/>
          <w:szCs w:val="24"/>
        </w:rPr>
        <w:t xml:space="preserve">Twenty people </w:t>
      </w:r>
      <w:r w:rsidR="002362AA" w:rsidRPr="7BE341B7">
        <w:rPr>
          <w:rFonts w:asciiTheme="majorHAnsi" w:hAnsiTheme="majorHAnsi" w:cstheme="majorBidi"/>
          <w:sz w:val="24"/>
          <w:szCs w:val="24"/>
        </w:rPr>
        <w:t xml:space="preserve">indicated their interest in being </w:t>
      </w:r>
      <w:r w:rsidR="00A12DB7" w:rsidRPr="7BE341B7">
        <w:rPr>
          <w:rFonts w:asciiTheme="majorHAnsi" w:hAnsiTheme="majorHAnsi" w:cstheme="majorBidi"/>
          <w:sz w:val="24"/>
          <w:szCs w:val="24"/>
        </w:rPr>
        <w:t>interviewed (one of whom does not work with data</w:t>
      </w:r>
      <w:r w:rsidR="001C0D2D" w:rsidRPr="7BE341B7">
        <w:rPr>
          <w:rFonts w:asciiTheme="majorHAnsi" w:hAnsiTheme="majorHAnsi" w:cstheme="majorBidi"/>
          <w:sz w:val="24"/>
          <w:szCs w:val="24"/>
        </w:rPr>
        <w:t xml:space="preserve"> and is therefore not eligible</w:t>
      </w:r>
      <w:r w:rsidR="00A12DB7" w:rsidRPr="7BE341B7">
        <w:rPr>
          <w:rFonts w:asciiTheme="majorHAnsi" w:hAnsiTheme="majorHAnsi" w:cstheme="majorBidi"/>
          <w:sz w:val="24"/>
          <w:szCs w:val="24"/>
        </w:rPr>
        <w:t xml:space="preserve">). </w:t>
      </w:r>
      <w:r w:rsidR="00A25F98" w:rsidRPr="7BE341B7">
        <w:rPr>
          <w:rFonts w:asciiTheme="majorHAnsi" w:hAnsiTheme="majorHAnsi" w:cstheme="majorBidi"/>
          <w:sz w:val="24"/>
          <w:szCs w:val="24"/>
        </w:rPr>
        <w:t>If necessary</w:t>
      </w:r>
      <w:r w:rsidR="00E95711" w:rsidRPr="7BE341B7">
        <w:rPr>
          <w:rFonts w:asciiTheme="majorHAnsi" w:hAnsiTheme="majorHAnsi" w:cstheme="majorBidi"/>
          <w:sz w:val="24"/>
          <w:szCs w:val="24"/>
        </w:rPr>
        <w:t>,</w:t>
      </w:r>
      <w:r w:rsidR="00A25F98" w:rsidRPr="7BE341B7">
        <w:rPr>
          <w:rFonts w:asciiTheme="majorHAnsi" w:hAnsiTheme="majorHAnsi" w:cstheme="majorBidi"/>
          <w:sz w:val="24"/>
          <w:szCs w:val="24"/>
        </w:rPr>
        <w:t xml:space="preserve"> to</w:t>
      </w:r>
      <w:r w:rsidR="00E13963" w:rsidRPr="7BE341B7">
        <w:rPr>
          <w:rFonts w:asciiTheme="majorHAnsi" w:hAnsiTheme="majorHAnsi" w:cstheme="majorBidi"/>
          <w:sz w:val="24"/>
          <w:szCs w:val="24"/>
        </w:rPr>
        <w:t xml:space="preserve"> ensure diversity on the </w:t>
      </w:r>
      <w:r w:rsidR="00A4326F" w:rsidRPr="7BE341B7">
        <w:rPr>
          <w:rFonts w:asciiTheme="majorHAnsi" w:hAnsiTheme="majorHAnsi" w:cstheme="majorBidi"/>
          <w:sz w:val="24"/>
          <w:szCs w:val="24"/>
        </w:rPr>
        <w:t>characteristics</w:t>
      </w:r>
      <w:r w:rsidR="00E13963" w:rsidRPr="7BE341B7">
        <w:rPr>
          <w:rFonts w:asciiTheme="majorHAnsi" w:hAnsiTheme="majorHAnsi" w:cstheme="majorBidi"/>
          <w:sz w:val="24"/>
          <w:szCs w:val="24"/>
        </w:rPr>
        <w:t xml:space="preserve"> mentioned above, we will recruit additional participants by </w:t>
      </w:r>
      <w:r w:rsidR="008C7A65" w:rsidRPr="7BE341B7">
        <w:rPr>
          <w:rFonts w:asciiTheme="majorHAnsi" w:hAnsiTheme="majorHAnsi" w:cstheme="majorBidi"/>
          <w:sz w:val="24"/>
          <w:szCs w:val="24"/>
        </w:rPr>
        <w:t>advertis</w:t>
      </w:r>
      <w:r w:rsidR="00E13963" w:rsidRPr="7BE341B7">
        <w:rPr>
          <w:rFonts w:asciiTheme="majorHAnsi" w:hAnsiTheme="majorHAnsi" w:cstheme="majorBidi"/>
          <w:sz w:val="24"/>
          <w:szCs w:val="24"/>
        </w:rPr>
        <w:t>ing the study</w:t>
      </w:r>
      <w:r w:rsidR="008C7A65" w:rsidRPr="7BE341B7">
        <w:rPr>
          <w:rFonts w:asciiTheme="majorHAnsi" w:hAnsiTheme="majorHAnsi" w:cstheme="majorBidi"/>
          <w:sz w:val="24"/>
          <w:szCs w:val="24"/>
        </w:rPr>
        <w:t xml:space="preserve"> internally at the university via email</w:t>
      </w:r>
      <w:r w:rsidR="00A25F98" w:rsidRPr="7BE341B7">
        <w:rPr>
          <w:rFonts w:asciiTheme="majorHAnsi" w:hAnsiTheme="majorHAnsi" w:cstheme="majorBidi"/>
          <w:sz w:val="24"/>
          <w:szCs w:val="24"/>
        </w:rPr>
        <w:t xml:space="preserve"> </w:t>
      </w:r>
      <w:bookmarkStart w:id="37" w:name="_Hlk141777990"/>
      <w:r w:rsidR="000A1A0F" w:rsidRPr="000A1A0F">
        <w:rPr>
          <w:rFonts w:asciiTheme="majorHAnsi" w:hAnsiTheme="majorHAnsi" w:cstheme="majorBidi"/>
          <w:sz w:val="24"/>
          <w:szCs w:val="24"/>
        </w:rPr>
        <w:t xml:space="preserve">(see “Materials &amp; Procedures” component on the OSF </w:t>
      </w:r>
      <w:hyperlink r:id="rId14" w:history="1">
        <w:r w:rsidR="000A1A0F" w:rsidRPr="00591694">
          <w:rPr>
            <w:rStyle w:val="Hyperlink"/>
            <w:rFonts w:asciiTheme="majorHAnsi" w:hAnsiTheme="majorHAnsi" w:cstheme="majorBidi"/>
            <w:sz w:val="24"/>
            <w:szCs w:val="24"/>
          </w:rPr>
          <w:t>https://osf.io/w3sfq/?view_only=53487da8f8af4eb79a69784de9bc5c62</w:t>
        </w:r>
      </w:hyperlink>
      <w:r w:rsidR="000A1A0F" w:rsidRPr="000A1A0F">
        <w:rPr>
          <w:rFonts w:asciiTheme="majorHAnsi" w:hAnsiTheme="majorHAnsi" w:cstheme="majorBidi"/>
          <w:sz w:val="24"/>
          <w:szCs w:val="24"/>
        </w:rPr>
        <w:t xml:space="preserve">). </w:t>
      </w:r>
      <w:bookmarkEnd w:id="37"/>
      <w:r w:rsidR="00AA5D08" w:rsidRPr="7BE341B7">
        <w:rPr>
          <w:rFonts w:asciiTheme="majorHAnsi" w:hAnsiTheme="majorHAnsi" w:cstheme="majorBidi"/>
          <w:sz w:val="24"/>
          <w:szCs w:val="24"/>
        </w:rPr>
        <w:t xml:space="preserve">This round of recruitment will be conducted post </w:t>
      </w:r>
      <w:r w:rsidR="1EAD4774" w:rsidRPr="7BE341B7">
        <w:rPr>
          <w:rFonts w:asciiTheme="majorHAnsi" w:hAnsiTheme="majorHAnsi" w:cstheme="majorBidi"/>
          <w:sz w:val="24"/>
          <w:szCs w:val="24"/>
        </w:rPr>
        <w:t>in</w:t>
      </w:r>
      <w:r w:rsidR="007F147B">
        <w:rPr>
          <w:rFonts w:asciiTheme="majorHAnsi" w:hAnsiTheme="majorHAnsi" w:cstheme="majorBidi"/>
          <w:sz w:val="24"/>
          <w:szCs w:val="24"/>
        </w:rPr>
        <w:t>-</w:t>
      </w:r>
      <w:proofErr w:type="gramStart"/>
      <w:r w:rsidR="1EAD4774" w:rsidRPr="7BE341B7">
        <w:rPr>
          <w:rFonts w:asciiTheme="majorHAnsi" w:hAnsiTheme="majorHAnsi" w:cstheme="majorBidi"/>
          <w:sz w:val="24"/>
          <w:szCs w:val="24"/>
        </w:rPr>
        <w:t>principle</w:t>
      </w:r>
      <w:proofErr w:type="gramEnd"/>
      <w:r w:rsidR="1EAD4774" w:rsidRPr="7BE341B7">
        <w:rPr>
          <w:rFonts w:asciiTheme="majorHAnsi" w:hAnsiTheme="majorHAnsi" w:cstheme="majorBidi"/>
          <w:sz w:val="24"/>
          <w:szCs w:val="24"/>
        </w:rPr>
        <w:t xml:space="preserve"> acceptance</w:t>
      </w:r>
      <w:r w:rsidR="00AA5D08" w:rsidRPr="7BE341B7">
        <w:rPr>
          <w:rFonts w:asciiTheme="majorHAnsi" w:hAnsiTheme="majorHAnsi" w:cstheme="majorBidi"/>
          <w:sz w:val="24"/>
          <w:szCs w:val="24"/>
        </w:rPr>
        <w:t xml:space="preserve"> of the Stage 1</w:t>
      </w:r>
      <w:r w:rsidR="749206C2" w:rsidRPr="7BE341B7">
        <w:rPr>
          <w:rFonts w:asciiTheme="majorHAnsi" w:hAnsiTheme="majorHAnsi" w:cstheme="majorBidi"/>
          <w:sz w:val="24"/>
          <w:szCs w:val="24"/>
        </w:rPr>
        <w:t xml:space="preserve"> Registered Report</w:t>
      </w:r>
      <w:r w:rsidR="00AA5D08" w:rsidRPr="7BE341B7">
        <w:rPr>
          <w:rFonts w:asciiTheme="majorHAnsi" w:hAnsiTheme="majorHAnsi" w:cstheme="majorBidi"/>
          <w:sz w:val="24"/>
          <w:szCs w:val="24"/>
        </w:rPr>
        <w:t xml:space="preserve">. </w:t>
      </w:r>
      <w:r w:rsidR="006D003A" w:rsidRPr="7BE341B7">
        <w:rPr>
          <w:rFonts w:asciiTheme="majorHAnsi" w:hAnsiTheme="majorHAnsi" w:cstheme="majorBidi"/>
          <w:sz w:val="24"/>
          <w:szCs w:val="24"/>
        </w:rPr>
        <w:t>All potential participants</w:t>
      </w:r>
      <w:r w:rsidR="008F03F7" w:rsidRPr="7BE341B7">
        <w:rPr>
          <w:rFonts w:asciiTheme="majorHAnsi" w:hAnsiTheme="majorHAnsi" w:cstheme="majorBidi"/>
          <w:sz w:val="24"/>
          <w:szCs w:val="24"/>
        </w:rPr>
        <w:t xml:space="preserve"> (including those that have already shown interest)</w:t>
      </w:r>
      <w:r w:rsidR="006D003A" w:rsidRPr="7BE341B7">
        <w:rPr>
          <w:rFonts w:asciiTheme="majorHAnsi" w:hAnsiTheme="majorHAnsi" w:cstheme="majorBidi"/>
          <w:sz w:val="24"/>
          <w:szCs w:val="24"/>
        </w:rPr>
        <w:t xml:space="preserve"> will complete a short</w:t>
      </w:r>
      <w:r w:rsidR="0057659E" w:rsidRPr="7BE341B7">
        <w:rPr>
          <w:rFonts w:asciiTheme="majorHAnsi" w:hAnsiTheme="majorHAnsi" w:cstheme="majorBidi"/>
          <w:sz w:val="24"/>
          <w:szCs w:val="24"/>
        </w:rPr>
        <w:t xml:space="preserve"> screening</w:t>
      </w:r>
      <w:r w:rsidR="006D003A" w:rsidRPr="7BE341B7">
        <w:rPr>
          <w:rFonts w:asciiTheme="majorHAnsi" w:hAnsiTheme="majorHAnsi" w:cstheme="majorBidi"/>
          <w:sz w:val="24"/>
          <w:szCs w:val="24"/>
        </w:rPr>
        <w:t xml:space="preserve"> survey </w:t>
      </w:r>
      <w:r w:rsidR="00A14BF9" w:rsidRPr="7BE341B7">
        <w:rPr>
          <w:rFonts w:asciiTheme="majorHAnsi" w:hAnsiTheme="majorHAnsi" w:cstheme="majorBidi"/>
          <w:sz w:val="24"/>
          <w:szCs w:val="24"/>
        </w:rPr>
        <w:t>to assess them against the inclusion criteria, and</w:t>
      </w:r>
      <w:r w:rsidR="00CC62D2" w:rsidRPr="7BE341B7">
        <w:rPr>
          <w:rFonts w:asciiTheme="majorHAnsi" w:hAnsiTheme="majorHAnsi" w:cstheme="majorBidi"/>
          <w:sz w:val="24"/>
          <w:szCs w:val="24"/>
        </w:rPr>
        <w:t xml:space="preserve"> </w:t>
      </w:r>
      <w:r w:rsidR="3462260B" w:rsidRPr="7BE341B7">
        <w:rPr>
          <w:rFonts w:asciiTheme="majorHAnsi" w:hAnsiTheme="majorHAnsi" w:cstheme="majorBidi"/>
          <w:sz w:val="24"/>
          <w:szCs w:val="24"/>
        </w:rPr>
        <w:t xml:space="preserve">to </w:t>
      </w:r>
      <w:r w:rsidR="00CC62D2" w:rsidRPr="7BE341B7">
        <w:rPr>
          <w:rFonts w:asciiTheme="majorHAnsi" w:hAnsiTheme="majorHAnsi" w:cstheme="majorBidi"/>
          <w:sz w:val="24"/>
          <w:szCs w:val="24"/>
        </w:rPr>
        <w:t>collect</w:t>
      </w:r>
      <w:r w:rsidR="00A14BF9" w:rsidRPr="7BE341B7">
        <w:rPr>
          <w:rFonts w:asciiTheme="majorHAnsi" w:hAnsiTheme="majorHAnsi" w:cstheme="majorBidi"/>
          <w:sz w:val="24"/>
          <w:szCs w:val="24"/>
        </w:rPr>
        <w:t xml:space="preserve"> demographic</w:t>
      </w:r>
      <w:r w:rsidR="430F7CD0" w:rsidRPr="7BE341B7">
        <w:rPr>
          <w:rFonts w:asciiTheme="majorHAnsi" w:hAnsiTheme="majorHAnsi" w:cstheme="majorBidi"/>
          <w:sz w:val="24"/>
          <w:szCs w:val="24"/>
        </w:rPr>
        <w:t xml:space="preserve"> information</w:t>
      </w:r>
      <w:r w:rsidR="00A14BF9" w:rsidRPr="7BE341B7">
        <w:rPr>
          <w:rFonts w:asciiTheme="majorHAnsi" w:hAnsiTheme="majorHAnsi" w:cstheme="majorBidi"/>
          <w:sz w:val="24"/>
          <w:szCs w:val="24"/>
        </w:rPr>
        <w:t xml:space="preserve"> relating to our characteristics of interest: career stage, gender, discipline</w:t>
      </w:r>
      <w:r w:rsidR="008267C4" w:rsidRPr="7BE341B7">
        <w:rPr>
          <w:rFonts w:asciiTheme="majorHAnsi" w:hAnsiTheme="majorHAnsi" w:cstheme="majorBidi"/>
          <w:sz w:val="24"/>
          <w:szCs w:val="24"/>
        </w:rPr>
        <w:t xml:space="preserve">, </w:t>
      </w:r>
      <w:r w:rsidRPr="7BE341B7">
        <w:rPr>
          <w:rFonts w:asciiTheme="majorHAnsi" w:hAnsiTheme="majorHAnsi" w:cstheme="majorBidi"/>
          <w:sz w:val="24"/>
          <w:szCs w:val="24"/>
        </w:rPr>
        <w:t>plus</w:t>
      </w:r>
      <w:r w:rsidR="00BA73A1">
        <w:rPr>
          <w:rFonts w:asciiTheme="majorHAnsi" w:hAnsiTheme="majorHAnsi" w:cstheme="majorBidi"/>
          <w:sz w:val="24"/>
          <w:szCs w:val="24"/>
        </w:rPr>
        <w:t xml:space="preserve"> additional demographics:</w:t>
      </w:r>
      <w:r w:rsidR="008267C4" w:rsidRPr="7BE341B7">
        <w:rPr>
          <w:rFonts w:asciiTheme="majorHAnsi" w:hAnsiTheme="majorHAnsi" w:cstheme="majorBidi"/>
          <w:sz w:val="24"/>
          <w:szCs w:val="24"/>
        </w:rPr>
        <w:t xml:space="preserve"> age and ethnicity</w:t>
      </w:r>
      <w:r w:rsidR="00BA4652">
        <w:rPr>
          <w:rFonts w:asciiTheme="majorHAnsi" w:hAnsiTheme="majorHAnsi" w:cstheme="majorBidi"/>
          <w:sz w:val="24"/>
          <w:szCs w:val="24"/>
        </w:rPr>
        <w:t xml:space="preserve"> </w:t>
      </w:r>
      <w:r w:rsidR="00BA4652" w:rsidRPr="7BE341B7">
        <w:rPr>
          <w:rFonts w:asciiTheme="majorHAnsi" w:hAnsiTheme="majorHAnsi" w:cstheme="majorBidi"/>
          <w:sz w:val="24"/>
          <w:szCs w:val="24"/>
        </w:rPr>
        <w:t xml:space="preserve"> </w:t>
      </w:r>
      <w:r w:rsidR="00BA4652" w:rsidRPr="000A1A0F">
        <w:rPr>
          <w:rFonts w:asciiTheme="majorHAnsi" w:hAnsiTheme="majorHAnsi" w:cstheme="majorBidi"/>
          <w:sz w:val="24"/>
          <w:szCs w:val="24"/>
        </w:rPr>
        <w:t xml:space="preserve">(see “Materials &amp; Procedures” component on the OSF </w:t>
      </w:r>
      <w:hyperlink r:id="rId15" w:history="1">
        <w:r w:rsidR="00BA4652" w:rsidRPr="00591694">
          <w:rPr>
            <w:rStyle w:val="Hyperlink"/>
            <w:rFonts w:asciiTheme="majorHAnsi" w:hAnsiTheme="majorHAnsi" w:cstheme="majorBidi"/>
            <w:sz w:val="24"/>
            <w:szCs w:val="24"/>
          </w:rPr>
          <w:t>https://osf.io/w3sfq/?view_only=53487da8f8af4eb79a69784de9bc5c62</w:t>
        </w:r>
      </w:hyperlink>
      <w:r w:rsidR="00BA4652" w:rsidRPr="000A1A0F">
        <w:rPr>
          <w:rFonts w:asciiTheme="majorHAnsi" w:hAnsiTheme="majorHAnsi" w:cstheme="majorBidi"/>
          <w:sz w:val="24"/>
          <w:szCs w:val="24"/>
        </w:rPr>
        <w:t>).</w:t>
      </w:r>
      <w:r w:rsidR="003711B4" w:rsidRPr="7BE341B7">
        <w:rPr>
          <w:rFonts w:asciiTheme="majorHAnsi" w:hAnsiTheme="majorHAnsi" w:cstheme="majorBidi"/>
          <w:color w:val="ED7D31" w:themeColor="accent2"/>
          <w:sz w:val="24"/>
          <w:szCs w:val="24"/>
        </w:rPr>
        <w:t xml:space="preserve"> </w:t>
      </w:r>
      <w:r w:rsidR="00B57C8D" w:rsidRPr="7BE341B7">
        <w:rPr>
          <w:rFonts w:asciiTheme="majorHAnsi" w:hAnsiTheme="majorHAnsi" w:cstheme="majorBidi"/>
          <w:sz w:val="24"/>
          <w:szCs w:val="24"/>
        </w:rPr>
        <w:t xml:space="preserve">Answers will be assessed against the inclusion criteria. If all criteria are met, participants will be invited for interview. </w:t>
      </w:r>
      <w:r w:rsidR="00D93AC2" w:rsidRPr="7BE341B7">
        <w:rPr>
          <w:rFonts w:asciiTheme="majorHAnsi" w:hAnsiTheme="majorHAnsi" w:cstheme="majorBidi"/>
          <w:sz w:val="24"/>
          <w:szCs w:val="24"/>
        </w:rPr>
        <w:t xml:space="preserve">To ensure that pseudonyms are allocated respectfully, </w:t>
      </w:r>
      <w:r w:rsidR="00B57C8D">
        <w:rPr>
          <w:rFonts w:asciiTheme="majorHAnsi" w:hAnsiTheme="majorHAnsi" w:cstheme="majorBidi"/>
          <w:sz w:val="24"/>
          <w:szCs w:val="24"/>
        </w:rPr>
        <w:t xml:space="preserve">the survey asks participants </w:t>
      </w:r>
      <w:r w:rsidR="00D93AC2" w:rsidRPr="7BE341B7">
        <w:rPr>
          <w:rFonts w:asciiTheme="majorHAnsi" w:hAnsiTheme="majorHAnsi" w:cstheme="majorBidi"/>
          <w:sz w:val="24"/>
          <w:szCs w:val="24"/>
        </w:rPr>
        <w:t xml:space="preserve">to provide their own pseudonym </w:t>
      </w:r>
      <w:r w:rsidRPr="7BE341B7">
        <w:rPr>
          <w:rFonts w:asciiTheme="majorHAnsi" w:hAnsiTheme="majorHAnsi" w:cstheme="majorBidi"/>
          <w:sz w:val="24"/>
          <w:szCs w:val="24"/>
        </w:rPr>
        <w:fldChar w:fldCharType="begin"/>
      </w:r>
      <w:r w:rsidR="00BA4652">
        <w:rPr>
          <w:rFonts w:asciiTheme="majorHAnsi" w:hAnsiTheme="majorHAnsi" w:cstheme="majorBidi"/>
          <w:sz w:val="24"/>
          <w:szCs w:val="24"/>
        </w:rPr>
        <w:instrText xml:space="preserve"> ADDIN ZOTERO_ITEM CSL_CITATION {"citationID":"kPqhqUIE","properties":{"formattedCitation":"(R. E. S. Allen &amp; Wiles, 2016)","plainCitation":"(R. E. S. Allen &amp; Wiles, 2016)","noteIndex":0},"citationItems":[{"id":45,"uris":["http://zotero.org/users/5773506/items/76WNDM3E"],"itemData":{"id":45,"type":"article-journal","abstract":"How do researchers name people respectfully in research projects? In an interview study on aspects of aging, 38 participants were invited to choose their own pseudonyms for the research. The resulting discussions show that the common practice of allocating pseudonyms to confer anonymity is not merely a technical procedure, but renaming has psychological meaning to both the participants and the content and process of the research. The care and thought with which many participants chose their names, and the meanings or links associated with those names, illuminated the importance of the process of naming. There was evidence of rules and customs around naming that further conﬁrmed its importance both within their sociocultural worlds, and as an act of research, aﬀected by issues of power and voice, methodology, and research outputs. We invite researchers to consider a more nuanced engagement with participants regarding choosing pseudonyms in research.","container-title":"Qualitative Research in Psychology","DOI":"10.1080/14780887.2015.1133746","ISSN":"1478-0887, 1478-0895","issue":"2","journalAbbreviation":"Qualitative Research in Psychology","language":"en","page":"149-165","source":"DOI.org (Crossref)","title":"A rose by any other name: participants choosing research pseudonyms","title-short":"A rose by any other name","volume":"13","author":[{"family":"Allen","given":"Ruth E.S."},{"family":"Wiles","given":"Janine L."}],"issued":{"date-parts":[["2016",4,2]]}},"label":"page"}],"schema":"https://github.com/citation-style-language/schema/raw/master/csl-citation.json"}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(R. E. S. Allen &amp; Wiles, 2016)</w:t>
      </w:r>
      <w:r w:rsidRPr="7BE341B7">
        <w:rPr>
          <w:rFonts w:asciiTheme="majorHAnsi" w:hAnsiTheme="majorHAnsi" w:cstheme="majorBidi"/>
          <w:sz w:val="24"/>
          <w:szCs w:val="24"/>
        </w:rPr>
        <w:fldChar w:fldCharType="end"/>
      </w:r>
      <w:r w:rsidR="00D93AC2" w:rsidRPr="7BE341B7">
        <w:rPr>
          <w:rFonts w:asciiTheme="majorHAnsi" w:hAnsiTheme="majorHAnsi" w:cstheme="majorBidi"/>
          <w:sz w:val="24"/>
          <w:szCs w:val="24"/>
        </w:rPr>
        <w:t xml:space="preserve">. </w:t>
      </w:r>
    </w:p>
    <w:p w14:paraId="751AB75C" w14:textId="356C4D15" w:rsidR="00946B9D" w:rsidRDefault="00946B9D" w:rsidP="00946B9D">
      <w:pPr>
        <w:spacing w:line="360" w:lineRule="auto"/>
        <w:ind w:firstLine="720"/>
        <w:rPr>
          <w:rFonts w:asciiTheme="majorHAnsi" w:hAnsiTheme="majorHAnsi" w:cstheme="majorHAnsi"/>
          <w:iCs/>
          <w:sz w:val="24"/>
          <w:szCs w:val="24"/>
        </w:rPr>
      </w:pPr>
      <w:r w:rsidRPr="00AF1539">
        <w:rPr>
          <w:rFonts w:asciiTheme="majorHAnsi" w:hAnsiTheme="majorHAnsi" w:cstheme="majorHAnsi"/>
          <w:iCs/>
          <w:sz w:val="24"/>
          <w:szCs w:val="24"/>
        </w:rPr>
        <w:t xml:space="preserve">Personal data from the recruitment and screening survey will be password protected and stored in a separate folder </w:t>
      </w:r>
      <w:r w:rsidR="00F465B3" w:rsidRPr="00AF1539">
        <w:rPr>
          <w:rFonts w:asciiTheme="majorHAnsi" w:hAnsiTheme="majorHAnsi" w:cstheme="majorHAnsi"/>
          <w:iCs/>
          <w:sz w:val="24"/>
          <w:szCs w:val="24"/>
        </w:rPr>
        <w:t>to</w:t>
      </w:r>
      <w:r w:rsidR="006B135B" w:rsidRPr="00AF1539">
        <w:rPr>
          <w:rFonts w:asciiTheme="majorHAnsi" w:hAnsiTheme="majorHAnsi" w:cstheme="majorHAnsi"/>
          <w:iCs/>
          <w:sz w:val="24"/>
          <w:szCs w:val="24"/>
        </w:rPr>
        <w:t xml:space="preserve"> the</w:t>
      </w:r>
      <w:r w:rsidRPr="00AF1539">
        <w:rPr>
          <w:rFonts w:asciiTheme="majorHAnsi" w:hAnsiTheme="majorHAnsi" w:cstheme="majorHAnsi"/>
          <w:iCs/>
          <w:sz w:val="24"/>
          <w:szCs w:val="24"/>
        </w:rPr>
        <w:t xml:space="preserve"> </w:t>
      </w:r>
      <w:r w:rsidR="000A1DCB">
        <w:rPr>
          <w:rFonts w:asciiTheme="majorHAnsi" w:hAnsiTheme="majorHAnsi" w:cstheme="majorHAnsi"/>
          <w:iCs/>
          <w:sz w:val="24"/>
          <w:szCs w:val="24"/>
        </w:rPr>
        <w:t>pseud</w:t>
      </w:r>
      <w:r w:rsidRPr="00AF1539">
        <w:rPr>
          <w:rFonts w:asciiTheme="majorHAnsi" w:hAnsiTheme="majorHAnsi" w:cstheme="majorHAnsi"/>
          <w:iCs/>
          <w:sz w:val="24"/>
          <w:szCs w:val="24"/>
        </w:rPr>
        <w:t>onymised participant interviews.</w:t>
      </w:r>
    </w:p>
    <w:p w14:paraId="604C12FC" w14:textId="485B2D03" w:rsidR="00A4326F" w:rsidRPr="00AF1539" w:rsidRDefault="00A4326F" w:rsidP="7BE341B7">
      <w:pPr>
        <w:spacing w:line="360" w:lineRule="auto"/>
        <w:rPr>
          <w:rFonts w:asciiTheme="majorHAnsi" w:hAnsiTheme="majorHAnsi" w:cstheme="majorBidi"/>
          <w:b/>
          <w:bCs/>
          <w:sz w:val="24"/>
          <w:szCs w:val="24"/>
        </w:rPr>
      </w:pPr>
      <w:bookmarkStart w:id="38" w:name="_Hlk134799614"/>
      <w:r w:rsidRPr="7BE341B7">
        <w:rPr>
          <w:rFonts w:asciiTheme="majorHAnsi" w:hAnsiTheme="majorHAnsi" w:cstheme="majorBidi"/>
          <w:b/>
          <w:bCs/>
          <w:sz w:val="24"/>
          <w:szCs w:val="24"/>
        </w:rPr>
        <w:t xml:space="preserve">Sample </w:t>
      </w:r>
      <w:r w:rsidR="00484105" w:rsidRPr="7BE341B7">
        <w:rPr>
          <w:rFonts w:asciiTheme="majorHAnsi" w:hAnsiTheme="majorHAnsi" w:cstheme="majorBidi"/>
          <w:b/>
          <w:bCs/>
          <w:sz w:val="24"/>
          <w:szCs w:val="24"/>
        </w:rPr>
        <w:t>S</w:t>
      </w:r>
      <w:r w:rsidRPr="7BE341B7">
        <w:rPr>
          <w:rFonts w:asciiTheme="majorHAnsi" w:hAnsiTheme="majorHAnsi" w:cstheme="majorBidi"/>
          <w:b/>
          <w:bCs/>
          <w:sz w:val="24"/>
          <w:szCs w:val="24"/>
        </w:rPr>
        <w:t xml:space="preserve">ize </w:t>
      </w:r>
      <w:r w:rsidR="00484105" w:rsidRPr="7BE341B7">
        <w:rPr>
          <w:rFonts w:asciiTheme="majorHAnsi" w:hAnsiTheme="majorHAnsi" w:cstheme="majorBidi"/>
          <w:b/>
          <w:bCs/>
          <w:sz w:val="24"/>
          <w:szCs w:val="24"/>
        </w:rPr>
        <w:t>J</w:t>
      </w:r>
      <w:r w:rsidR="00FE0DF2" w:rsidRPr="7BE341B7">
        <w:rPr>
          <w:rFonts w:asciiTheme="majorHAnsi" w:hAnsiTheme="majorHAnsi" w:cstheme="majorBidi"/>
          <w:b/>
          <w:bCs/>
          <w:sz w:val="24"/>
          <w:szCs w:val="24"/>
        </w:rPr>
        <w:t xml:space="preserve">ustification </w:t>
      </w:r>
    </w:p>
    <w:p w14:paraId="12D71A9C" w14:textId="1E57D380" w:rsidR="00246D90" w:rsidRDefault="0029791F" w:rsidP="00246D90">
      <w:pPr>
        <w:spacing w:line="360" w:lineRule="auto"/>
        <w:ind w:firstLine="720"/>
        <w:rPr>
          <w:rFonts w:asciiTheme="majorHAnsi" w:hAnsiTheme="majorHAnsi" w:cstheme="majorHAnsi"/>
          <w:sz w:val="24"/>
          <w:szCs w:val="24"/>
        </w:rPr>
      </w:pPr>
      <w:r>
        <w:rPr>
          <w:rFonts w:asciiTheme="majorHAnsi" w:hAnsiTheme="majorHAnsi" w:cstheme="majorHAnsi"/>
          <w:sz w:val="24"/>
          <w:szCs w:val="24"/>
        </w:rPr>
        <w:t>A priori, we set a</w:t>
      </w:r>
      <w:r w:rsidR="00E35D5F">
        <w:rPr>
          <w:rFonts w:asciiTheme="majorHAnsi" w:hAnsiTheme="majorHAnsi" w:cstheme="majorHAnsi"/>
          <w:sz w:val="24"/>
          <w:szCs w:val="24"/>
        </w:rPr>
        <w:t xml:space="preserve"> </w:t>
      </w:r>
      <w:r>
        <w:rPr>
          <w:rFonts w:asciiTheme="majorHAnsi" w:hAnsiTheme="majorHAnsi" w:cstheme="majorHAnsi"/>
          <w:sz w:val="24"/>
          <w:szCs w:val="24"/>
        </w:rPr>
        <w:t>minimum sample size and a maximum stopping rule.</w:t>
      </w:r>
      <w:r w:rsidR="00BC2C96">
        <w:rPr>
          <w:rFonts w:asciiTheme="majorHAnsi" w:hAnsiTheme="majorHAnsi" w:cstheme="majorHAnsi"/>
          <w:sz w:val="24"/>
          <w:szCs w:val="24"/>
        </w:rPr>
        <w:t xml:space="preserve"> </w:t>
      </w:r>
      <w:r w:rsidR="00975D8B">
        <w:rPr>
          <w:rFonts w:asciiTheme="majorHAnsi" w:hAnsiTheme="majorHAnsi" w:cstheme="majorHAnsi"/>
          <w:sz w:val="24"/>
          <w:szCs w:val="24"/>
        </w:rPr>
        <w:t xml:space="preserve">As described in the ‘data analysis’ section below, </w:t>
      </w:r>
      <w:r w:rsidR="00E22DD9">
        <w:rPr>
          <w:rFonts w:asciiTheme="majorHAnsi" w:hAnsiTheme="majorHAnsi" w:cstheme="majorHAnsi"/>
          <w:sz w:val="24"/>
          <w:szCs w:val="24"/>
        </w:rPr>
        <w:t>our use of</w:t>
      </w:r>
      <w:r w:rsidR="00975D8B" w:rsidRPr="00975D8B">
        <w:rPr>
          <w:rFonts w:asciiTheme="majorHAnsi" w:hAnsiTheme="majorHAnsi" w:cstheme="majorHAnsi"/>
          <w:sz w:val="24"/>
          <w:szCs w:val="24"/>
        </w:rPr>
        <w:t xml:space="preserve"> template analysis sits on the spectrum between codebook and reflexive thematic analysis</w:t>
      </w:r>
      <w:r w:rsidR="00E22DD9">
        <w:rPr>
          <w:rFonts w:asciiTheme="majorHAnsi" w:hAnsiTheme="majorHAnsi" w:cstheme="majorHAnsi"/>
          <w:sz w:val="24"/>
          <w:szCs w:val="24"/>
        </w:rPr>
        <w:t xml:space="preserve">, and therefore data saturation is theoretically </w:t>
      </w:r>
      <w:r w:rsidR="00E22DD9">
        <w:rPr>
          <w:rFonts w:asciiTheme="majorHAnsi" w:hAnsiTheme="majorHAnsi" w:cstheme="majorHAnsi"/>
          <w:sz w:val="24"/>
          <w:szCs w:val="24"/>
        </w:rPr>
        <w:lastRenderedPageBreak/>
        <w:t>incoherent</w:t>
      </w:r>
      <w:r w:rsidR="00975D8B" w:rsidRPr="00975D8B">
        <w:rPr>
          <w:rFonts w:asciiTheme="majorHAnsi" w:hAnsiTheme="majorHAnsi" w:cstheme="majorHAnsi"/>
          <w:sz w:val="24"/>
          <w:szCs w:val="24"/>
        </w:rPr>
        <w:t xml:space="preserve"> </w:t>
      </w:r>
      <w:r w:rsidR="00BC2C96">
        <w:rPr>
          <w:rFonts w:asciiTheme="majorHAnsi" w:hAnsiTheme="majorHAnsi" w:cstheme="majorHAnsi"/>
          <w:sz w:val="24"/>
          <w:szCs w:val="24"/>
        </w:rPr>
        <w:fldChar w:fldCharType="begin"/>
      </w:r>
      <w:r w:rsidR="00E22DD9">
        <w:rPr>
          <w:rFonts w:asciiTheme="majorHAnsi" w:hAnsiTheme="majorHAnsi" w:cstheme="majorHAnsi"/>
          <w:sz w:val="24"/>
          <w:szCs w:val="24"/>
        </w:rPr>
        <w:instrText xml:space="preserve"> ADDIN ZOTERO_ITEM CSL_CITATION {"citationID":"x2xXmWzm","properties":{"formattedCitation":"(see, Braun &amp; Clarke, 2021c)","plainCitation":"(see, 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saturate?","volume":"13","author":[{"family":"Braun","given":"Virginia"},{"family":"Clarke","given":"Victoria"}],"issued":{"date-parts":[["2021",3,4]]}},"label":"page","prefix":"see, "}],"schema":"https://github.com/citation-style-language/schema/raw/master/csl-citation.json"} </w:instrText>
      </w:r>
      <w:r w:rsidR="00BC2C96">
        <w:rPr>
          <w:rFonts w:asciiTheme="majorHAnsi" w:hAnsiTheme="majorHAnsi" w:cstheme="majorHAnsi"/>
          <w:sz w:val="24"/>
          <w:szCs w:val="24"/>
        </w:rPr>
        <w:fldChar w:fldCharType="separate"/>
      </w:r>
      <w:r w:rsidR="00E22DD9" w:rsidRPr="00E22DD9">
        <w:rPr>
          <w:rFonts w:ascii="Calibri Light" w:hAnsi="Calibri Light" w:cs="Calibri Light"/>
          <w:sz w:val="24"/>
        </w:rPr>
        <w:t>(see, Braun &amp; Clarke, 2021c)</w:t>
      </w:r>
      <w:r w:rsidR="00BC2C96">
        <w:rPr>
          <w:rFonts w:asciiTheme="majorHAnsi" w:hAnsiTheme="majorHAnsi" w:cstheme="majorHAnsi"/>
          <w:sz w:val="24"/>
          <w:szCs w:val="24"/>
        </w:rPr>
        <w:fldChar w:fldCharType="end"/>
      </w:r>
      <w:r w:rsidR="00924D73">
        <w:rPr>
          <w:rFonts w:asciiTheme="majorHAnsi" w:hAnsiTheme="majorHAnsi" w:cstheme="majorHAnsi"/>
          <w:sz w:val="24"/>
          <w:szCs w:val="24"/>
        </w:rPr>
        <w:t xml:space="preserve">. </w:t>
      </w:r>
      <w:r w:rsidR="00246D90">
        <w:rPr>
          <w:rFonts w:asciiTheme="majorHAnsi" w:hAnsiTheme="majorHAnsi" w:cstheme="majorHAnsi"/>
          <w:sz w:val="24"/>
          <w:szCs w:val="24"/>
        </w:rPr>
        <w:t>Data s</w:t>
      </w:r>
      <w:r w:rsidR="00246D90" w:rsidRPr="00246D90">
        <w:rPr>
          <w:rFonts w:asciiTheme="majorHAnsi" w:hAnsiTheme="majorHAnsi" w:cstheme="majorHAnsi"/>
          <w:sz w:val="24"/>
          <w:szCs w:val="24"/>
        </w:rPr>
        <w:t>aturation</w:t>
      </w:r>
      <w:r w:rsidR="00411A1C">
        <w:rPr>
          <w:rFonts w:asciiTheme="majorHAnsi" w:hAnsiTheme="majorHAnsi" w:cstheme="majorHAnsi"/>
          <w:sz w:val="24"/>
          <w:szCs w:val="24"/>
        </w:rPr>
        <w:t>, originally coined by Glaser and Strauss</w:t>
      </w:r>
      <w:r w:rsidR="00087B48">
        <w:rPr>
          <w:rFonts w:asciiTheme="majorHAnsi" w:hAnsiTheme="majorHAnsi" w:cstheme="majorHAnsi"/>
          <w:sz w:val="24"/>
          <w:szCs w:val="24"/>
        </w:rPr>
        <w:t xml:space="preserve"> </w:t>
      </w:r>
      <w:r w:rsidR="00087B48">
        <w:rPr>
          <w:rFonts w:asciiTheme="majorHAnsi" w:hAnsiTheme="majorHAnsi" w:cstheme="majorHAnsi"/>
          <w:sz w:val="24"/>
          <w:szCs w:val="24"/>
        </w:rPr>
        <w:fldChar w:fldCharType="begin"/>
      </w:r>
      <w:r w:rsidR="00CB25D8">
        <w:rPr>
          <w:rFonts w:asciiTheme="majorHAnsi" w:hAnsiTheme="majorHAnsi" w:cstheme="majorHAnsi"/>
          <w:sz w:val="24"/>
          <w:szCs w:val="24"/>
        </w:rPr>
        <w:instrText xml:space="preserve"> ADDIN ZOTERO_ITEM CSL_CITATION {"citationID":"5jIXzPex","properties":{"formattedCitation":"(1967)","plainCitation":"(1967)","noteIndex":0},"citationItems":[{"id":2520,"uris":["http://zotero.org/users/5773506/items/VNYJFZGL"],"itemData":{"id":2520,"type":"book","event-place":"Chicago","publisher":"Aldine","publisher-place":"Chicago","title":"The Discovery of Grounded Theory: Strategies for Qualitative Research","author":[{"family":"Glaser","given":"Barney G"},{"family":"Strauss","given":"Anselm L"}],"issued":{"date-parts":[["1967"]]}},"label":"page","suppress-author":true}],"schema":"https://github.com/citation-style-language/schema/raw/master/csl-citation.json"} </w:instrText>
      </w:r>
      <w:r w:rsidR="00087B48">
        <w:rPr>
          <w:rFonts w:asciiTheme="majorHAnsi" w:hAnsiTheme="majorHAnsi" w:cstheme="majorHAnsi"/>
          <w:sz w:val="24"/>
          <w:szCs w:val="24"/>
        </w:rPr>
        <w:fldChar w:fldCharType="separate"/>
      </w:r>
      <w:r w:rsidR="00623B70" w:rsidRPr="00623B70">
        <w:rPr>
          <w:rFonts w:ascii="Calibri Light" w:hAnsi="Calibri Light" w:cs="Calibri Light"/>
          <w:sz w:val="24"/>
        </w:rPr>
        <w:t>(1967)</w:t>
      </w:r>
      <w:r w:rsidR="00087B48">
        <w:rPr>
          <w:rFonts w:asciiTheme="majorHAnsi" w:hAnsiTheme="majorHAnsi" w:cstheme="majorHAnsi"/>
          <w:sz w:val="24"/>
          <w:szCs w:val="24"/>
        </w:rPr>
        <w:fldChar w:fldCharType="end"/>
      </w:r>
      <w:r w:rsidR="00411A1C">
        <w:rPr>
          <w:rFonts w:asciiTheme="majorHAnsi" w:hAnsiTheme="majorHAnsi" w:cstheme="majorHAnsi"/>
          <w:sz w:val="24"/>
          <w:szCs w:val="24"/>
        </w:rPr>
        <w:t xml:space="preserve"> as a specific element of </w:t>
      </w:r>
      <w:r w:rsidR="00230A25">
        <w:rPr>
          <w:rFonts w:asciiTheme="majorHAnsi" w:hAnsiTheme="majorHAnsi" w:cstheme="majorHAnsi"/>
          <w:sz w:val="24"/>
          <w:szCs w:val="24"/>
        </w:rPr>
        <w:t>g</w:t>
      </w:r>
      <w:r w:rsidR="00411A1C">
        <w:rPr>
          <w:rFonts w:asciiTheme="majorHAnsi" w:hAnsiTheme="majorHAnsi" w:cstheme="majorHAnsi"/>
          <w:sz w:val="24"/>
          <w:szCs w:val="24"/>
        </w:rPr>
        <w:t xml:space="preserve">rounded </w:t>
      </w:r>
      <w:r w:rsidR="00230A25">
        <w:rPr>
          <w:rFonts w:asciiTheme="majorHAnsi" w:hAnsiTheme="majorHAnsi" w:cstheme="majorHAnsi"/>
          <w:sz w:val="24"/>
          <w:szCs w:val="24"/>
        </w:rPr>
        <w:t>t</w:t>
      </w:r>
      <w:r w:rsidR="00411A1C">
        <w:rPr>
          <w:rFonts w:asciiTheme="majorHAnsi" w:hAnsiTheme="majorHAnsi" w:cstheme="majorHAnsi"/>
          <w:sz w:val="24"/>
          <w:szCs w:val="24"/>
        </w:rPr>
        <w:t>heory,</w:t>
      </w:r>
      <w:r w:rsidR="00411A1C" w:rsidRPr="00246D90">
        <w:rPr>
          <w:rFonts w:asciiTheme="majorHAnsi" w:hAnsiTheme="majorHAnsi" w:cstheme="majorHAnsi"/>
          <w:sz w:val="24"/>
          <w:szCs w:val="24"/>
        </w:rPr>
        <w:t xml:space="preserve"> </w:t>
      </w:r>
      <w:r w:rsidR="00246D90" w:rsidRPr="00246D90">
        <w:rPr>
          <w:rFonts w:asciiTheme="majorHAnsi" w:hAnsiTheme="majorHAnsi" w:cstheme="majorHAnsi"/>
          <w:sz w:val="24"/>
          <w:szCs w:val="24"/>
        </w:rPr>
        <w:t xml:space="preserve">is </w:t>
      </w:r>
      <w:r w:rsidR="00230A25">
        <w:rPr>
          <w:rFonts w:asciiTheme="majorHAnsi" w:hAnsiTheme="majorHAnsi" w:cstheme="majorHAnsi"/>
          <w:sz w:val="24"/>
          <w:szCs w:val="24"/>
        </w:rPr>
        <w:t xml:space="preserve">broadly defined as the point at which no additional themes, information or insights are yielded from the data </w:t>
      </w:r>
      <w:r w:rsidR="00230A25">
        <w:rPr>
          <w:rFonts w:asciiTheme="majorHAnsi" w:hAnsiTheme="majorHAnsi" w:cstheme="majorHAnsi"/>
          <w:sz w:val="24"/>
          <w:szCs w:val="24"/>
        </w:rPr>
        <w:fldChar w:fldCharType="begin"/>
      </w:r>
      <w:r w:rsidR="00230A25">
        <w:rPr>
          <w:rFonts w:asciiTheme="majorHAnsi" w:hAnsiTheme="majorHAnsi" w:cstheme="majorHAnsi"/>
          <w:sz w:val="24"/>
          <w:szCs w:val="24"/>
        </w:rPr>
        <w:instrText xml:space="preserve"> ADDIN ZOTERO_ITEM CSL_CITATION {"citationID":"tDTOHGCx","properties":{"formattedCitation":"(Braun &amp; Clarke, 2021c)","plainCitation":"(Braun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saturate?","volume":"13","author":[{"family":"Braun","given":"Virginia"},{"family":"Clarke","given":"Victoria"}],"issued":{"date-parts":[["2021",3,4]]}}}],"schema":"https://github.com/citation-style-language/schema/raw/master/csl-citation.json"} </w:instrText>
      </w:r>
      <w:r w:rsidR="00230A25">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2021c)</w:t>
      </w:r>
      <w:r w:rsidR="00230A25">
        <w:rPr>
          <w:rFonts w:asciiTheme="majorHAnsi" w:hAnsiTheme="majorHAnsi" w:cstheme="majorHAnsi"/>
          <w:sz w:val="24"/>
          <w:szCs w:val="24"/>
        </w:rPr>
        <w:fldChar w:fldCharType="end"/>
      </w:r>
      <w:r w:rsidR="005D34D9">
        <w:rPr>
          <w:rFonts w:asciiTheme="majorHAnsi" w:hAnsiTheme="majorHAnsi" w:cstheme="majorHAnsi"/>
          <w:sz w:val="24"/>
          <w:szCs w:val="24"/>
        </w:rPr>
        <w:t>.</w:t>
      </w:r>
      <w:r w:rsidR="00411A1C">
        <w:rPr>
          <w:rFonts w:asciiTheme="majorHAnsi" w:hAnsiTheme="majorHAnsi" w:cstheme="majorHAnsi"/>
          <w:sz w:val="24"/>
          <w:szCs w:val="24"/>
        </w:rPr>
        <w:t xml:space="preserve"> However, </w:t>
      </w:r>
      <w:r w:rsidR="00231BA7">
        <w:rPr>
          <w:rFonts w:asciiTheme="majorHAnsi" w:hAnsiTheme="majorHAnsi" w:cstheme="majorHAnsi"/>
          <w:sz w:val="24"/>
          <w:szCs w:val="24"/>
        </w:rPr>
        <w:t>reflexive thematic analysis do</w:t>
      </w:r>
      <w:r w:rsidR="008377E8">
        <w:rPr>
          <w:rFonts w:asciiTheme="majorHAnsi" w:hAnsiTheme="majorHAnsi" w:cstheme="majorHAnsi"/>
          <w:sz w:val="24"/>
          <w:szCs w:val="24"/>
        </w:rPr>
        <w:t>es</w:t>
      </w:r>
      <w:r w:rsidR="00231BA7">
        <w:rPr>
          <w:rFonts w:asciiTheme="majorHAnsi" w:hAnsiTheme="majorHAnsi" w:cstheme="majorHAnsi"/>
          <w:sz w:val="24"/>
          <w:szCs w:val="24"/>
        </w:rPr>
        <w:t xml:space="preserve"> not have a saturation point because it assumes that meaning </w:t>
      </w:r>
      <w:r w:rsidR="00430A6A">
        <w:rPr>
          <w:rFonts w:asciiTheme="majorHAnsi" w:hAnsiTheme="majorHAnsi" w:cstheme="majorHAnsi"/>
          <w:sz w:val="24"/>
          <w:szCs w:val="24"/>
        </w:rPr>
        <w:t>occurs</w:t>
      </w:r>
      <w:r w:rsidR="00231BA7">
        <w:rPr>
          <w:rFonts w:asciiTheme="majorHAnsi" w:hAnsiTheme="majorHAnsi" w:cstheme="majorHAnsi"/>
          <w:sz w:val="24"/>
          <w:szCs w:val="24"/>
        </w:rPr>
        <w:t xml:space="preserve"> </w:t>
      </w:r>
      <w:r w:rsidR="00430A6A">
        <w:rPr>
          <w:rFonts w:asciiTheme="majorHAnsi" w:hAnsiTheme="majorHAnsi" w:cstheme="majorHAnsi"/>
          <w:sz w:val="24"/>
          <w:szCs w:val="24"/>
        </w:rPr>
        <w:t>during</w:t>
      </w:r>
      <w:r w:rsidR="00231BA7">
        <w:rPr>
          <w:rFonts w:asciiTheme="majorHAnsi" w:hAnsiTheme="majorHAnsi" w:cstheme="majorHAnsi"/>
          <w:sz w:val="24"/>
          <w:szCs w:val="24"/>
        </w:rPr>
        <w:t xml:space="preserve"> the interaction between the data and the researcher</w:t>
      </w:r>
      <w:r w:rsidR="00692BDA">
        <w:rPr>
          <w:rFonts w:asciiTheme="majorHAnsi" w:hAnsiTheme="majorHAnsi" w:cstheme="majorHAnsi"/>
          <w:sz w:val="24"/>
          <w:szCs w:val="24"/>
        </w:rPr>
        <w:t>,</w:t>
      </w:r>
      <w:r w:rsidR="00231BA7">
        <w:rPr>
          <w:rFonts w:asciiTheme="majorHAnsi" w:hAnsiTheme="majorHAnsi" w:cstheme="majorHAnsi"/>
          <w:sz w:val="24"/>
          <w:szCs w:val="24"/>
        </w:rPr>
        <w:t xml:space="preserve"> and therefore new insights are always possible </w:t>
      </w:r>
      <w:r w:rsidR="00231BA7">
        <w:rPr>
          <w:rFonts w:asciiTheme="majorHAnsi" w:hAnsiTheme="majorHAnsi" w:cstheme="majorHAnsi"/>
          <w:sz w:val="24"/>
          <w:szCs w:val="24"/>
        </w:rPr>
        <w:fldChar w:fldCharType="begin"/>
      </w:r>
      <w:r w:rsidR="00FF63DD">
        <w:rPr>
          <w:rFonts w:asciiTheme="majorHAnsi" w:hAnsiTheme="majorHAnsi" w:cstheme="majorHAnsi"/>
          <w:sz w:val="24"/>
          <w:szCs w:val="24"/>
        </w:rPr>
        <w:instrText xml:space="preserve"> ADDIN ZOTERO_ITEM CSL_CITATION {"citationID":"sTzfRy3W","properties":{"formattedCitation":"(see Braun &amp; Clarke, 2021c for a more nauced discussion of data saturation in relation to thematic analysis)","plainCitation":"(see Braun &amp; Clarke, 2021c for a more nauced discussion of data saturation in relation to thematic analysis)","dontUpdate":true,"noteIndex":0},"citationItems":[{"id":68,"uris":["http://zotero.org/users/5773506/items/JVRVJELF"],"itemData":{"id":68,"type":"article-journal","abstract":"The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saturate?","volume":"13","author":[{"family":"Braun","given":"Virginia"},{"family":"Clarke","given":"Victoria"}],"issued":{"date-parts":[["2021",3,4]]}},"label":"page","prefix":"see ","suffix":"for a more nauced discussion of data saturation in relation to thematic analysis"}],"schema":"https://github.com/citation-style-language/schema/raw/master/csl-citation.json"} </w:instrText>
      </w:r>
      <w:r w:rsidR="00231BA7">
        <w:rPr>
          <w:rFonts w:asciiTheme="majorHAnsi" w:hAnsiTheme="majorHAnsi" w:cstheme="majorHAnsi"/>
          <w:sz w:val="24"/>
          <w:szCs w:val="24"/>
        </w:rPr>
        <w:fldChar w:fldCharType="separate"/>
      </w:r>
      <w:r w:rsidR="00231BA7" w:rsidRPr="00231BA7">
        <w:rPr>
          <w:rFonts w:ascii="Calibri Light" w:hAnsi="Calibri Light" w:cs="Calibri Light"/>
          <w:sz w:val="24"/>
        </w:rPr>
        <w:t>(see Braun &amp; Clarke, 2021c for a more nuanced discussion of data saturation in relation to thematic analysis)</w:t>
      </w:r>
      <w:r w:rsidR="00231BA7">
        <w:rPr>
          <w:rFonts w:asciiTheme="majorHAnsi" w:hAnsiTheme="majorHAnsi" w:cstheme="majorHAnsi"/>
          <w:sz w:val="24"/>
          <w:szCs w:val="24"/>
        </w:rPr>
        <w:fldChar w:fldCharType="end"/>
      </w:r>
      <w:r w:rsidR="00411A1C">
        <w:rPr>
          <w:rFonts w:asciiTheme="majorHAnsi" w:hAnsiTheme="majorHAnsi" w:cstheme="majorHAnsi"/>
          <w:sz w:val="24"/>
          <w:szCs w:val="24"/>
        </w:rPr>
        <w:t>.</w:t>
      </w:r>
      <w:r w:rsidR="006D70E3">
        <w:rPr>
          <w:rFonts w:asciiTheme="majorHAnsi" w:hAnsiTheme="majorHAnsi" w:cstheme="majorHAnsi"/>
          <w:sz w:val="24"/>
          <w:szCs w:val="24"/>
        </w:rPr>
        <w:t xml:space="preserve"> </w:t>
      </w:r>
      <w:r w:rsidR="00E35D5F">
        <w:rPr>
          <w:rFonts w:asciiTheme="majorHAnsi" w:hAnsiTheme="majorHAnsi" w:cstheme="majorHAnsi"/>
          <w:sz w:val="24"/>
          <w:szCs w:val="24"/>
        </w:rPr>
        <w:t>An alternative option</w:t>
      </w:r>
      <w:r w:rsidR="00924D73">
        <w:rPr>
          <w:rFonts w:asciiTheme="majorHAnsi" w:hAnsiTheme="majorHAnsi" w:cstheme="majorHAnsi"/>
          <w:sz w:val="24"/>
          <w:szCs w:val="24"/>
        </w:rPr>
        <w:t xml:space="preserve"> suggested by</w:t>
      </w:r>
      <w:r w:rsidR="008377E8">
        <w:rPr>
          <w:rFonts w:asciiTheme="majorHAnsi" w:hAnsiTheme="majorHAnsi" w:cstheme="majorHAnsi"/>
          <w:sz w:val="24"/>
          <w:szCs w:val="24"/>
        </w:rPr>
        <w:t xml:space="preserve"> Braun and Clarke</w:t>
      </w:r>
      <w:r w:rsidR="00924D73">
        <w:rPr>
          <w:rFonts w:asciiTheme="majorHAnsi" w:hAnsiTheme="majorHAnsi" w:cstheme="majorHAnsi"/>
          <w:sz w:val="24"/>
          <w:szCs w:val="24"/>
        </w:rPr>
        <w:t xml:space="preserve"> </w:t>
      </w:r>
      <w:r w:rsidR="006D70E3">
        <w:rPr>
          <w:rFonts w:asciiTheme="majorHAnsi" w:hAnsiTheme="majorHAnsi" w:cstheme="majorHAnsi"/>
          <w:sz w:val="24"/>
          <w:szCs w:val="24"/>
        </w:rPr>
        <w:fldChar w:fldCharType="begin"/>
      </w:r>
      <w:r w:rsidR="008377E8">
        <w:rPr>
          <w:rFonts w:asciiTheme="majorHAnsi" w:hAnsiTheme="majorHAnsi" w:cstheme="majorHAnsi"/>
          <w:sz w:val="24"/>
          <w:szCs w:val="24"/>
        </w:rPr>
        <w:instrText xml:space="preserve"> ADDIN ZOTERO_ITEM CSL_CITATION {"citationID":"SADNzpIL","properties":{"formattedCitation":"(2021c)","plainCitation":"(2021c)","noteIndex":0},"citationItems":[{"id":68,"uris":["http://zotero.org/users/5773506/items/JVRVJELF"],"itemData":{"id":68,"type":"article-journal","abstract":"The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suppress-author":true}],"schema":"https://github.com/citation-style-language/schema/raw/master/csl-citation.json"} </w:instrText>
      </w:r>
      <w:r w:rsidR="006D70E3">
        <w:rPr>
          <w:rFonts w:asciiTheme="majorHAnsi" w:hAnsiTheme="majorHAnsi" w:cstheme="majorHAnsi"/>
          <w:sz w:val="24"/>
          <w:szCs w:val="24"/>
        </w:rPr>
        <w:fldChar w:fldCharType="separate"/>
      </w:r>
      <w:r w:rsidR="00623B70" w:rsidRPr="00623B70">
        <w:rPr>
          <w:rFonts w:ascii="Calibri Light" w:hAnsi="Calibri Light" w:cs="Calibri Light"/>
          <w:sz w:val="24"/>
        </w:rPr>
        <w:t>(2021c)</w:t>
      </w:r>
      <w:r w:rsidR="006D70E3">
        <w:rPr>
          <w:rFonts w:asciiTheme="majorHAnsi" w:hAnsiTheme="majorHAnsi" w:cstheme="majorHAnsi"/>
          <w:sz w:val="24"/>
          <w:szCs w:val="24"/>
        </w:rPr>
        <w:fldChar w:fldCharType="end"/>
      </w:r>
      <w:r w:rsidR="00430A6A">
        <w:rPr>
          <w:rFonts w:asciiTheme="majorHAnsi" w:hAnsiTheme="majorHAnsi" w:cstheme="majorHAnsi"/>
          <w:sz w:val="24"/>
          <w:szCs w:val="24"/>
        </w:rPr>
        <w:t>,</w:t>
      </w:r>
      <w:r w:rsidR="006D70E3">
        <w:rPr>
          <w:rFonts w:asciiTheme="majorHAnsi" w:hAnsiTheme="majorHAnsi" w:cstheme="majorHAnsi"/>
          <w:sz w:val="24"/>
          <w:szCs w:val="24"/>
        </w:rPr>
        <w:t xml:space="preserve"> </w:t>
      </w:r>
      <w:r w:rsidR="00924D73">
        <w:rPr>
          <w:rFonts w:asciiTheme="majorHAnsi" w:hAnsiTheme="majorHAnsi" w:cstheme="majorHAnsi"/>
          <w:sz w:val="24"/>
          <w:szCs w:val="24"/>
        </w:rPr>
        <w:t>is</w:t>
      </w:r>
      <w:r w:rsidR="006D70E3">
        <w:rPr>
          <w:rFonts w:asciiTheme="majorHAnsi" w:hAnsiTheme="majorHAnsi" w:cstheme="majorHAnsi"/>
          <w:sz w:val="24"/>
          <w:szCs w:val="24"/>
        </w:rPr>
        <w:t xml:space="preserve"> information power</w:t>
      </w:r>
      <w:r w:rsidR="00344C82">
        <w:rPr>
          <w:rFonts w:asciiTheme="majorHAnsi" w:hAnsiTheme="majorHAnsi" w:cstheme="majorHAnsi"/>
          <w:sz w:val="24"/>
          <w:szCs w:val="24"/>
        </w:rPr>
        <w:t xml:space="preserve"> </w:t>
      </w:r>
      <w:r w:rsidR="00344C82">
        <w:rPr>
          <w:rFonts w:asciiTheme="majorHAnsi" w:hAnsiTheme="majorHAnsi" w:cstheme="majorHAnsi"/>
          <w:sz w:val="24"/>
          <w:szCs w:val="24"/>
        </w:rPr>
        <w:fldChar w:fldCharType="begin"/>
      </w:r>
      <w:r w:rsidR="00344C82">
        <w:rPr>
          <w:rFonts w:asciiTheme="majorHAnsi" w:hAnsiTheme="majorHAnsi" w:cstheme="majorHAnsi"/>
          <w:sz w:val="24"/>
          <w:szCs w:val="24"/>
        </w:rPr>
        <w:instrText xml:space="preserve"> ADDIN ZOTERO_ITEM CSL_CITATION {"citationID":"o3kqGyPg","properties":{"formattedCitation":"(Malterud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00344C82">
        <w:rPr>
          <w:rFonts w:asciiTheme="majorHAnsi" w:hAnsiTheme="majorHAnsi" w:cstheme="majorHAnsi"/>
          <w:sz w:val="24"/>
          <w:szCs w:val="24"/>
        </w:rPr>
        <w:fldChar w:fldCharType="separate"/>
      </w:r>
      <w:r w:rsidR="00623B70" w:rsidRPr="00623B70">
        <w:rPr>
          <w:rFonts w:ascii="Calibri Light" w:hAnsi="Calibri Light" w:cs="Calibri Light"/>
          <w:sz w:val="24"/>
        </w:rPr>
        <w:t>(Malterud et al., 2015)</w:t>
      </w:r>
      <w:r w:rsidR="00344C82">
        <w:rPr>
          <w:rFonts w:asciiTheme="majorHAnsi" w:hAnsiTheme="majorHAnsi" w:cstheme="majorHAnsi"/>
          <w:sz w:val="24"/>
          <w:szCs w:val="24"/>
        </w:rPr>
        <w:fldChar w:fldCharType="end"/>
      </w:r>
      <w:r w:rsidR="006D70E3">
        <w:rPr>
          <w:rFonts w:asciiTheme="majorHAnsi" w:hAnsiTheme="majorHAnsi" w:cstheme="majorHAnsi"/>
          <w:sz w:val="24"/>
          <w:szCs w:val="24"/>
        </w:rPr>
        <w:t xml:space="preserve">. </w:t>
      </w:r>
      <w:r w:rsidR="00924D73">
        <w:rPr>
          <w:rFonts w:asciiTheme="majorHAnsi" w:hAnsiTheme="majorHAnsi" w:cstheme="majorHAnsi"/>
          <w:sz w:val="24"/>
          <w:szCs w:val="24"/>
        </w:rPr>
        <w:t>We do not believe that there is an ideal single approach to determ</w:t>
      </w:r>
      <w:r w:rsidR="00E44D22">
        <w:rPr>
          <w:rFonts w:asciiTheme="majorHAnsi" w:hAnsiTheme="majorHAnsi" w:cstheme="majorHAnsi"/>
          <w:sz w:val="24"/>
          <w:szCs w:val="24"/>
        </w:rPr>
        <w:t>ine</w:t>
      </w:r>
      <w:r w:rsidR="00924D73">
        <w:rPr>
          <w:rFonts w:asciiTheme="majorHAnsi" w:hAnsiTheme="majorHAnsi" w:cstheme="majorHAnsi"/>
          <w:sz w:val="24"/>
          <w:szCs w:val="24"/>
        </w:rPr>
        <w:t xml:space="preserve"> qualitative sample sizes a prior</w:t>
      </w:r>
      <w:r w:rsidR="008341AB">
        <w:rPr>
          <w:rFonts w:asciiTheme="majorHAnsi" w:hAnsiTheme="majorHAnsi" w:cstheme="majorHAnsi"/>
          <w:sz w:val="24"/>
          <w:szCs w:val="24"/>
        </w:rPr>
        <w:t>i</w:t>
      </w:r>
      <w:r w:rsidR="00C73045">
        <w:rPr>
          <w:rFonts w:asciiTheme="majorHAnsi" w:hAnsiTheme="majorHAnsi" w:cstheme="majorHAnsi"/>
          <w:sz w:val="24"/>
          <w:szCs w:val="24"/>
        </w:rPr>
        <w:t xml:space="preserve"> </w:t>
      </w:r>
      <w:r w:rsidR="00C73045">
        <w:rPr>
          <w:rFonts w:asciiTheme="majorHAnsi" w:hAnsiTheme="majorHAnsi" w:cstheme="majorHAnsi"/>
          <w:sz w:val="24"/>
          <w:szCs w:val="24"/>
        </w:rPr>
        <w:fldChar w:fldCharType="begin"/>
      </w:r>
      <w:r w:rsidR="00C73045">
        <w:rPr>
          <w:rFonts w:asciiTheme="majorHAnsi" w:hAnsiTheme="majorHAnsi" w:cstheme="majorHAnsi"/>
          <w:sz w:val="24"/>
          <w:szCs w:val="24"/>
        </w:rPr>
        <w:instrText xml:space="preserve"> ADDIN ZOTERO_ITEM CSL_CITATION {"citationID":"lUXlVobV","properties":{"formattedCitation":"(see Sim et al., 2018 for discussions against a priori estimates)","plainCitation":"(see Sim et al., 2018 for discussions against a priori estimates)","noteIndex":0},"citationItems":[{"id":2524,"uris":["http://zotero.org/users/5773506/items/8QRPPZ75"],"itemData":{"id":2524,"type":"article-journal","abstract":"There has been considerable recent interest in methods of determining sample size for qualitative research a priori, rather than through an adaptive approach such as saturation. Extending previous literature in this area, we identify four distinct approaches to determining sample size in this way: rules of thumb, conceptual models, numerical guidelines derived from empirical studies, and statistical formulae. Through critical discussion of these approaches, we argue that each embodies one or more questionable philosophical or methodological assumptions, namely: a naïve realist ontology; a focus on themes as enumerable ‘instances’, rather than in more conceptual terms; an incompatibility with an inductive approach to analysis; inappropriate statistical assumptions in the use of formulae; and an unwarranted assumption of generality across qualitative methods. We conclude that, whilst meeting certain practical demands, determining qualitative sample size a priori is an inherently problematic approach, especially in more interpretive models of qualitative research.","container-title":"International Journal of Social Research Methodology","DOI":"10.1080/13645579.2018.1454643","ISSN":"1364-5579, 1464-5300","issue":"5","journalAbbreviation":"International Journal of Social Research Methodology","language":"en","page":"619-634","source":"DOI.org (Crossref)","title":"Can sample size in qualitative research be determined a priori?","volume":"21","author":[{"family":"Sim","given":"Julius"},{"family":"Saunders","given":"Benjamin"},{"family":"Waterfield","given":"Jackie"},{"family":"Kingstone","given":"Tom"}],"issued":{"date-parts":[["2018",9,3]]}},"label":"page","prefix":"see ","suffix":"for discussions against a priori estimates"}],"schema":"https://github.com/citation-style-language/schema/raw/master/csl-citation.json"} </w:instrText>
      </w:r>
      <w:r w:rsidR="00C73045">
        <w:rPr>
          <w:rFonts w:asciiTheme="majorHAnsi" w:hAnsiTheme="majorHAnsi" w:cstheme="majorHAnsi"/>
          <w:sz w:val="24"/>
          <w:szCs w:val="24"/>
        </w:rPr>
        <w:fldChar w:fldCharType="separate"/>
      </w:r>
      <w:r w:rsidR="00623B70" w:rsidRPr="00623B70">
        <w:rPr>
          <w:rFonts w:ascii="Calibri Light" w:hAnsi="Calibri Light" w:cs="Calibri Light"/>
          <w:sz w:val="24"/>
        </w:rPr>
        <w:t>(see Sim et al., 2018 for discussions against a priori estimates)</w:t>
      </w:r>
      <w:r w:rsidR="00C73045">
        <w:rPr>
          <w:rFonts w:asciiTheme="majorHAnsi" w:hAnsiTheme="majorHAnsi" w:cstheme="majorHAnsi"/>
          <w:sz w:val="24"/>
          <w:szCs w:val="24"/>
        </w:rPr>
        <w:fldChar w:fldCharType="end"/>
      </w:r>
      <w:r w:rsidR="00924D73">
        <w:rPr>
          <w:rFonts w:asciiTheme="majorHAnsi" w:hAnsiTheme="majorHAnsi" w:cstheme="majorHAnsi"/>
          <w:sz w:val="24"/>
          <w:szCs w:val="24"/>
        </w:rPr>
        <w:t xml:space="preserve">, but </w:t>
      </w:r>
      <w:r w:rsidR="00E35D5F">
        <w:rPr>
          <w:rFonts w:asciiTheme="majorHAnsi" w:hAnsiTheme="majorHAnsi" w:cstheme="majorHAnsi"/>
          <w:sz w:val="24"/>
          <w:szCs w:val="24"/>
        </w:rPr>
        <w:t>a</w:t>
      </w:r>
      <w:r w:rsidR="00924D73">
        <w:rPr>
          <w:rFonts w:asciiTheme="majorHAnsi" w:hAnsiTheme="majorHAnsi" w:cstheme="majorHAnsi"/>
          <w:sz w:val="24"/>
          <w:szCs w:val="24"/>
        </w:rPr>
        <w:t xml:space="preserve"> combination</w:t>
      </w:r>
      <w:r w:rsidR="008377E8">
        <w:rPr>
          <w:rFonts w:asciiTheme="majorHAnsi" w:hAnsiTheme="majorHAnsi" w:cstheme="majorHAnsi"/>
          <w:sz w:val="24"/>
          <w:szCs w:val="24"/>
        </w:rPr>
        <w:t xml:space="preserve"> of methods</w:t>
      </w:r>
      <w:r w:rsidR="00924D73">
        <w:rPr>
          <w:rFonts w:asciiTheme="majorHAnsi" w:hAnsiTheme="majorHAnsi" w:cstheme="majorHAnsi"/>
          <w:sz w:val="24"/>
          <w:szCs w:val="24"/>
        </w:rPr>
        <w:t xml:space="preserve"> </w:t>
      </w:r>
      <w:r w:rsidR="00E35D5F">
        <w:rPr>
          <w:rFonts w:asciiTheme="majorHAnsi" w:hAnsiTheme="majorHAnsi" w:cstheme="majorHAnsi"/>
          <w:sz w:val="24"/>
          <w:szCs w:val="24"/>
        </w:rPr>
        <w:t>can</w:t>
      </w:r>
      <w:r w:rsidR="00924D73">
        <w:rPr>
          <w:rFonts w:asciiTheme="majorHAnsi" w:hAnsiTheme="majorHAnsi" w:cstheme="majorHAnsi"/>
          <w:sz w:val="24"/>
          <w:szCs w:val="24"/>
        </w:rPr>
        <w:t xml:space="preserve"> provide a reasonable estimate. Therefore,</w:t>
      </w:r>
      <w:r w:rsidR="00411A1C">
        <w:rPr>
          <w:rFonts w:asciiTheme="majorHAnsi" w:hAnsiTheme="majorHAnsi" w:cstheme="majorHAnsi"/>
          <w:sz w:val="24"/>
          <w:szCs w:val="24"/>
        </w:rPr>
        <w:t xml:space="preserve"> </w:t>
      </w:r>
      <w:r w:rsidR="00924D73">
        <w:rPr>
          <w:rFonts w:asciiTheme="majorHAnsi" w:hAnsiTheme="majorHAnsi" w:cstheme="majorHAnsi"/>
          <w:sz w:val="24"/>
          <w:szCs w:val="24"/>
        </w:rPr>
        <w:t xml:space="preserve">we use </w:t>
      </w:r>
      <w:r w:rsidR="00494A7D">
        <w:rPr>
          <w:rFonts w:asciiTheme="majorHAnsi" w:hAnsiTheme="majorHAnsi" w:cstheme="majorHAnsi"/>
          <w:sz w:val="24"/>
          <w:szCs w:val="24"/>
        </w:rPr>
        <w:t>three</w:t>
      </w:r>
      <w:r w:rsidR="00924D73">
        <w:rPr>
          <w:rFonts w:asciiTheme="majorHAnsi" w:hAnsiTheme="majorHAnsi" w:cstheme="majorHAnsi"/>
          <w:sz w:val="24"/>
          <w:szCs w:val="24"/>
        </w:rPr>
        <w:t xml:space="preserve"> approaches as </w:t>
      </w:r>
      <w:r w:rsidR="00411A1C">
        <w:rPr>
          <w:rFonts w:asciiTheme="majorHAnsi" w:hAnsiTheme="majorHAnsi" w:cstheme="majorHAnsi"/>
          <w:sz w:val="24"/>
          <w:szCs w:val="24"/>
        </w:rPr>
        <w:t>the rationale for our sample size</w:t>
      </w:r>
      <w:r w:rsidR="00646FDE">
        <w:rPr>
          <w:rFonts w:asciiTheme="majorHAnsi" w:hAnsiTheme="majorHAnsi" w:cstheme="majorHAnsi"/>
          <w:sz w:val="24"/>
          <w:szCs w:val="24"/>
        </w:rPr>
        <w:t>:</w:t>
      </w:r>
      <w:r w:rsidR="00411A1C">
        <w:rPr>
          <w:rFonts w:asciiTheme="majorHAnsi" w:hAnsiTheme="majorHAnsi" w:cstheme="majorHAnsi"/>
          <w:sz w:val="24"/>
          <w:szCs w:val="24"/>
        </w:rPr>
        <w:t xml:space="preserve"> (a) information power; </w:t>
      </w:r>
      <w:r w:rsidR="00CF1D31">
        <w:rPr>
          <w:rFonts w:asciiTheme="majorHAnsi" w:hAnsiTheme="majorHAnsi" w:cstheme="majorHAnsi"/>
          <w:sz w:val="24"/>
          <w:szCs w:val="24"/>
        </w:rPr>
        <w:t xml:space="preserve">(b) previous research; </w:t>
      </w:r>
      <w:r w:rsidR="004C4287">
        <w:rPr>
          <w:rFonts w:asciiTheme="majorHAnsi" w:hAnsiTheme="majorHAnsi" w:cstheme="majorHAnsi"/>
          <w:sz w:val="24"/>
          <w:szCs w:val="24"/>
        </w:rPr>
        <w:t xml:space="preserve">and </w:t>
      </w:r>
      <w:r w:rsidR="00411A1C">
        <w:rPr>
          <w:rFonts w:asciiTheme="majorHAnsi" w:hAnsiTheme="majorHAnsi" w:cstheme="majorHAnsi"/>
          <w:sz w:val="24"/>
          <w:szCs w:val="24"/>
        </w:rPr>
        <w:t>(</w:t>
      </w:r>
      <w:r w:rsidR="00CF1D31">
        <w:rPr>
          <w:rFonts w:asciiTheme="majorHAnsi" w:hAnsiTheme="majorHAnsi" w:cstheme="majorHAnsi"/>
          <w:sz w:val="24"/>
          <w:szCs w:val="24"/>
        </w:rPr>
        <w:t>c</w:t>
      </w:r>
      <w:r w:rsidR="00411A1C">
        <w:rPr>
          <w:rFonts w:asciiTheme="majorHAnsi" w:hAnsiTheme="majorHAnsi" w:cstheme="majorHAnsi"/>
          <w:sz w:val="24"/>
          <w:szCs w:val="24"/>
        </w:rPr>
        <w:t xml:space="preserve">) </w:t>
      </w:r>
      <w:r w:rsidR="00194A54">
        <w:rPr>
          <w:rFonts w:asciiTheme="majorHAnsi" w:hAnsiTheme="majorHAnsi" w:cstheme="majorHAnsi"/>
          <w:sz w:val="24"/>
          <w:szCs w:val="24"/>
        </w:rPr>
        <w:t>resource</w:t>
      </w:r>
      <w:r w:rsidR="00411A1C">
        <w:rPr>
          <w:rFonts w:asciiTheme="majorHAnsi" w:hAnsiTheme="majorHAnsi" w:cstheme="majorHAnsi"/>
          <w:sz w:val="24"/>
          <w:szCs w:val="24"/>
        </w:rPr>
        <w:t xml:space="preserve"> constraints.</w:t>
      </w:r>
      <w:r w:rsidR="00445D87">
        <w:rPr>
          <w:rFonts w:asciiTheme="majorHAnsi" w:hAnsiTheme="majorHAnsi" w:cstheme="majorHAnsi"/>
          <w:sz w:val="24"/>
          <w:szCs w:val="24"/>
        </w:rPr>
        <w:t xml:space="preserve"> </w:t>
      </w:r>
    </w:p>
    <w:p w14:paraId="40016748" w14:textId="5B90BD58" w:rsidR="00411A1C" w:rsidRPr="00510C7B" w:rsidRDefault="00411A1C" w:rsidP="00411A1C">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 xml:space="preserve">Information </w:t>
      </w:r>
      <w:r w:rsidR="00510C7B">
        <w:rPr>
          <w:rFonts w:asciiTheme="majorHAnsi" w:hAnsiTheme="majorHAnsi" w:cstheme="majorHAnsi"/>
          <w:b/>
          <w:bCs/>
          <w:i/>
          <w:iCs/>
          <w:sz w:val="24"/>
          <w:szCs w:val="24"/>
        </w:rPr>
        <w:t>P</w:t>
      </w:r>
      <w:r w:rsidRPr="00510C7B">
        <w:rPr>
          <w:rFonts w:asciiTheme="majorHAnsi" w:hAnsiTheme="majorHAnsi" w:cstheme="majorHAnsi"/>
          <w:b/>
          <w:bCs/>
          <w:i/>
          <w:iCs/>
          <w:sz w:val="24"/>
          <w:szCs w:val="24"/>
        </w:rPr>
        <w:t xml:space="preserve">ower </w:t>
      </w:r>
    </w:p>
    <w:p w14:paraId="7346A286" w14:textId="6FEBB90A" w:rsidR="008B652C" w:rsidRDefault="00ED385C"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Information</w:t>
      </w:r>
      <w:r w:rsidR="00E820B1" w:rsidRPr="7BE341B7">
        <w:rPr>
          <w:rFonts w:asciiTheme="majorHAnsi" w:hAnsiTheme="majorHAnsi" w:cstheme="majorBidi"/>
          <w:sz w:val="24"/>
          <w:szCs w:val="24"/>
        </w:rPr>
        <w:t xml:space="preserve"> power </w:t>
      </w:r>
      <w:r w:rsidR="00B95559" w:rsidRPr="7BE341B7">
        <w:rPr>
          <w:rFonts w:asciiTheme="majorHAnsi" w:hAnsiTheme="majorHAnsi" w:cstheme="majorBidi"/>
          <w:sz w:val="24"/>
          <w:szCs w:val="24"/>
        </w:rPr>
        <w:t>proposes</w:t>
      </w:r>
      <w:r w:rsidRPr="7BE341B7">
        <w:rPr>
          <w:rFonts w:asciiTheme="majorHAnsi" w:hAnsiTheme="majorHAnsi" w:cstheme="majorBidi"/>
          <w:sz w:val="24"/>
          <w:szCs w:val="24"/>
        </w:rPr>
        <w:t xml:space="preserve"> that the</w:t>
      </w:r>
      <w:r w:rsidR="00E820B1" w:rsidRPr="7BE341B7">
        <w:rPr>
          <w:rFonts w:asciiTheme="majorHAnsi" w:hAnsiTheme="majorHAnsi" w:cstheme="majorBidi"/>
          <w:sz w:val="24"/>
          <w:szCs w:val="24"/>
        </w:rPr>
        <w:t xml:space="preserve"> </w:t>
      </w:r>
      <w:r w:rsidR="00527A14" w:rsidRPr="7BE341B7">
        <w:rPr>
          <w:rFonts w:asciiTheme="majorHAnsi" w:hAnsiTheme="majorHAnsi" w:cstheme="majorBidi"/>
          <w:sz w:val="24"/>
          <w:szCs w:val="24"/>
        </w:rPr>
        <w:t xml:space="preserve">more relevant </w:t>
      </w:r>
      <w:r w:rsidR="00E820B1" w:rsidRPr="7BE341B7">
        <w:rPr>
          <w:rFonts w:asciiTheme="majorHAnsi" w:hAnsiTheme="majorHAnsi" w:cstheme="majorBidi"/>
          <w:sz w:val="24"/>
          <w:szCs w:val="24"/>
        </w:rPr>
        <w:t xml:space="preserve">information </w:t>
      </w:r>
      <w:r w:rsidR="00DD462B" w:rsidRPr="7BE341B7">
        <w:rPr>
          <w:rFonts w:asciiTheme="majorHAnsi" w:hAnsiTheme="majorHAnsi" w:cstheme="majorBidi"/>
          <w:sz w:val="24"/>
          <w:szCs w:val="24"/>
        </w:rPr>
        <w:t>a</w:t>
      </w:r>
      <w:r w:rsidR="00E820B1" w:rsidRPr="7BE341B7">
        <w:rPr>
          <w:rFonts w:asciiTheme="majorHAnsi" w:hAnsiTheme="majorHAnsi" w:cstheme="majorBidi"/>
          <w:sz w:val="24"/>
          <w:szCs w:val="24"/>
        </w:rPr>
        <w:t xml:space="preserve"> sample holds, the fewer participants are required</w:t>
      </w:r>
      <w:r w:rsidR="00BC11C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{"citationID":"U9xHwoUi","properties":{"formattedCitation":"(Malterud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BC11C1" w:rsidRPr="7BE341B7">
        <w:rPr>
          <w:rFonts w:asciiTheme="majorHAnsi" w:hAnsiTheme="majorHAnsi" w:cstheme="majorBidi"/>
          <w:sz w:val="24"/>
          <w:szCs w:val="24"/>
        </w:rPr>
        <w:t xml:space="preserve">. </w:t>
      </w:r>
      <w:r w:rsidRPr="7BE341B7">
        <w:rPr>
          <w:rFonts w:asciiTheme="majorHAnsi" w:hAnsiTheme="majorHAnsi" w:cstheme="majorBidi"/>
          <w:sz w:val="24"/>
          <w:szCs w:val="24"/>
        </w:rPr>
        <w:t>Five</w:t>
      </w:r>
      <w:r w:rsidR="00E971FC" w:rsidRPr="7BE341B7">
        <w:rPr>
          <w:rFonts w:asciiTheme="majorHAnsi" w:hAnsiTheme="majorHAnsi" w:cstheme="majorBidi"/>
          <w:sz w:val="24"/>
          <w:szCs w:val="24"/>
        </w:rPr>
        <w:t xml:space="preserve"> dimensions affect information power: 1) study aim – information power increases with a narrower research question and decreases with a broader question; 2) sample specificity – </w:t>
      </w:r>
      <w:r w:rsidR="00A02164" w:rsidRPr="7BE341B7">
        <w:rPr>
          <w:rFonts w:asciiTheme="majorHAnsi" w:hAnsiTheme="majorHAnsi" w:cstheme="majorBidi"/>
          <w:sz w:val="24"/>
          <w:szCs w:val="24"/>
        </w:rPr>
        <w:t>a sample compris</w:t>
      </w:r>
      <w:r w:rsidR="00801C2C" w:rsidRPr="7BE341B7">
        <w:rPr>
          <w:rFonts w:asciiTheme="majorHAnsi" w:hAnsiTheme="majorHAnsi" w:cstheme="majorBidi"/>
          <w:sz w:val="24"/>
          <w:szCs w:val="24"/>
        </w:rPr>
        <w:t>ing</w:t>
      </w:r>
      <w:r w:rsidR="00A02164" w:rsidRPr="7BE341B7">
        <w:rPr>
          <w:rFonts w:asciiTheme="majorHAnsi" w:hAnsiTheme="majorHAnsi" w:cstheme="majorBidi"/>
          <w:sz w:val="24"/>
          <w:szCs w:val="24"/>
        </w:rPr>
        <w:t xml:space="preserve"> participants with characteristics and knowledge highly relevant to the research has high information power</w:t>
      </w:r>
      <w:r w:rsidR="00E971FC" w:rsidRPr="7BE341B7">
        <w:rPr>
          <w:rFonts w:asciiTheme="majorHAnsi" w:hAnsiTheme="majorHAnsi" w:cstheme="majorBidi"/>
          <w:sz w:val="24"/>
          <w:szCs w:val="24"/>
        </w:rPr>
        <w:t>; 3) established theory –</w:t>
      </w:r>
      <w:r w:rsidR="00AB403B" w:rsidRPr="7BE341B7">
        <w:rPr>
          <w:rFonts w:asciiTheme="majorHAnsi" w:hAnsiTheme="majorHAnsi" w:cstheme="majorBidi"/>
          <w:sz w:val="24"/>
          <w:szCs w:val="24"/>
        </w:rPr>
        <w:t xml:space="preserve"> </w:t>
      </w:r>
      <w:r w:rsidR="00E971FC" w:rsidRPr="7BE341B7">
        <w:rPr>
          <w:rFonts w:asciiTheme="majorHAnsi" w:hAnsiTheme="majorHAnsi" w:cstheme="majorBidi"/>
          <w:sz w:val="24"/>
          <w:szCs w:val="24"/>
        </w:rPr>
        <w:t>appl</w:t>
      </w:r>
      <w:r w:rsidR="00A02164" w:rsidRPr="7BE341B7">
        <w:rPr>
          <w:rFonts w:asciiTheme="majorHAnsi" w:hAnsiTheme="majorHAnsi" w:cstheme="majorBidi"/>
          <w:sz w:val="24"/>
          <w:szCs w:val="24"/>
        </w:rPr>
        <w:t>ying</w:t>
      </w:r>
      <w:r w:rsidR="00E971FC"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established</w:t>
      </w:r>
      <w:r w:rsidR="00E971FC" w:rsidRPr="7BE341B7">
        <w:rPr>
          <w:rFonts w:asciiTheme="majorHAnsi" w:hAnsiTheme="majorHAnsi" w:cstheme="majorBidi"/>
          <w:sz w:val="24"/>
          <w:szCs w:val="24"/>
        </w:rPr>
        <w:t xml:space="preserve"> theories </w:t>
      </w:r>
      <w:r w:rsidR="00A02164" w:rsidRPr="7BE341B7">
        <w:rPr>
          <w:rFonts w:asciiTheme="majorHAnsi" w:hAnsiTheme="majorHAnsi" w:cstheme="majorBidi"/>
          <w:sz w:val="24"/>
          <w:szCs w:val="24"/>
        </w:rPr>
        <w:t>increases information power</w:t>
      </w:r>
      <w:r w:rsidR="00E971FC" w:rsidRPr="7BE341B7">
        <w:rPr>
          <w:rFonts w:asciiTheme="majorHAnsi" w:hAnsiTheme="majorHAnsi" w:cstheme="majorBidi"/>
          <w:sz w:val="24"/>
          <w:szCs w:val="24"/>
        </w:rPr>
        <w:t>; 4) quality of dialogue – if the data are rich fewer participants</w:t>
      </w:r>
      <w:r w:rsidR="00E86171" w:rsidRPr="7BE341B7">
        <w:rPr>
          <w:rFonts w:asciiTheme="majorHAnsi" w:hAnsiTheme="majorHAnsi" w:cstheme="majorBidi"/>
          <w:sz w:val="24"/>
          <w:szCs w:val="24"/>
        </w:rPr>
        <w:t xml:space="preserve"> are required</w:t>
      </w:r>
      <w:r w:rsidR="00E971FC" w:rsidRPr="7BE341B7">
        <w:rPr>
          <w:rFonts w:asciiTheme="majorHAnsi" w:hAnsiTheme="majorHAnsi" w:cstheme="majorBidi"/>
          <w:sz w:val="24"/>
          <w:szCs w:val="24"/>
        </w:rPr>
        <w:t xml:space="preserve">; 5) analysis strategy </w:t>
      </w:r>
      <w:r w:rsidR="00C6329C" w:rsidRPr="7BE341B7">
        <w:rPr>
          <w:rFonts w:asciiTheme="majorHAnsi" w:hAnsiTheme="majorHAnsi" w:cstheme="majorBidi"/>
          <w:sz w:val="24"/>
          <w:szCs w:val="24"/>
        </w:rPr>
        <w:t>– single case or cross-case analysis decreases information power</w:t>
      </w:r>
      <w:r w:rsidR="00A02164"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{"citationID":"QRjHe3Mr","properties":{"formattedCitation":"(Malterud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E86171" w:rsidRPr="7BE341B7">
        <w:rPr>
          <w:rFonts w:asciiTheme="majorHAnsi" w:hAnsiTheme="majorHAnsi" w:cstheme="majorBidi"/>
          <w:sz w:val="24"/>
          <w:szCs w:val="24"/>
        </w:rPr>
        <w:t>.</w:t>
      </w:r>
      <w:r w:rsidR="00C6329C"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 xml:space="preserve">In summary, studies with </w:t>
      </w:r>
      <w:r w:rsidR="00EE157E" w:rsidRPr="7BE341B7">
        <w:rPr>
          <w:rFonts w:asciiTheme="majorHAnsi" w:hAnsiTheme="majorHAnsi" w:cstheme="majorBidi"/>
          <w:sz w:val="24"/>
          <w:szCs w:val="24"/>
        </w:rPr>
        <w:t>focused</w:t>
      </w:r>
      <w:r w:rsidR="00A02164" w:rsidRPr="7BE341B7">
        <w:rPr>
          <w:rFonts w:asciiTheme="majorHAnsi" w:hAnsiTheme="majorHAnsi" w:cstheme="majorBidi"/>
          <w:sz w:val="24"/>
          <w:szCs w:val="24"/>
        </w:rPr>
        <w:t xml:space="preserve"> research question(s), participants specific to the study aim, rich data</w:t>
      </w:r>
      <w:r w:rsidR="00EE157E" w:rsidRPr="7BE341B7">
        <w:rPr>
          <w:rFonts w:asciiTheme="majorHAnsi" w:hAnsiTheme="majorHAnsi" w:cstheme="majorBidi"/>
          <w:sz w:val="24"/>
          <w:szCs w:val="24"/>
        </w:rPr>
        <w:t xml:space="preserve"> t</w:t>
      </w:r>
      <w:r w:rsidR="00A02164" w:rsidRPr="7BE341B7">
        <w:rPr>
          <w:rFonts w:asciiTheme="majorHAnsi" w:hAnsiTheme="majorHAnsi" w:cstheme="majorBidi"/>
          <w:sz w:val="24"/>
          <w:szCs w:val="24"/>
        </w:rPr>
        <w:t>hat</w:t>
      </w:r>
      <w:r w:rsidR="00EE157E"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are supported by theory</w:t>
      </w:r>
      <w:r w:rsidR="00EE157E" w:rsidRPr="7BE341B7">
        <w:rPr>
          <w:rFonts w:asciiTheme="majorHAnsi" w:hAnsiTheme="majorHAnsi" w:cstheme="majorBidi"/>
          <w:sz w:val="24"/>
          <w:szCs w:val="24"/>
        </w:rPr>
        <w:t xml:space="preserve"> and analysed using in-depth exploration of narratives,</w:t>
      </w:r>
      <w:r w:rsidR="00A02164" w:rsidRPr="7BE341B7">
        <w:rPr>
          <w:rFonts w:asciiTheme="majorHAnsi" w:hAnsiTheme="majorHAnsi" w:cstheme="majorBidi"/>
          <w:sz w:val="24"/>
          <w:szCs w:val="24"/>
        </w:rPr>
        <w:t xml:space="preserve"> have higher information power and require smaller samples</w:t>
      </w:r>
      <w:r w:rsidR="00EE157E"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{"citationID":"CsJSnUGe","properties":{"formattedCitation":"(Malterud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EE157E" w:rsidRPr="7BE341B7">
        <w:rPr>
          <w:rFonts w:asciiTheme="majorHAnsi" w:hAnsiTheme="majorHAnsi" w:cstheme="majorBidi"/>
          <w:sz w:val="24"/>
          <w:szCs w:val="24"/>
        </w:rPr>
        <w:t>.</w:t>
      </w:r>
      <w:r w:rsidR="002F7EC7" w:rsidRPr="7BE341B7">
        <w:rPr>
          <w:rFonts w:asciiTheme="majorHAnsi" w:hAnsiTheme="majorHAnsi" w:cstheme="majorBidi"/>
          <w:sz w:val="24"/>
          <w:szCs w:val="24"/>
        </w:rPr>
        <w:t xml:space="preserve"> </w:t>
      </w:r>
    </w:p>
    <w:p w14:paraId="4B8BA85A" w14:textId="529FA7B9" w:rsidR="00D3586C" w:rsidRDefault="002F7EC7" w:rsidP="00ED385C">
      <w:pPr>
        <w:spacing w:line="360" w:lineRule="auto"/>
        <w:ind w:firstLine="720"/>
        <w:rPr>
          <w:rFonts w:asciiTheme="majorHAnsi" w:hAnsiTheme="majorHAnsi" w:cstheme="majorHAnsi"/>
          <w:sz w:val="24"/>
          <w:szCs w:val="24"/>
        </w:rPr>
      </w:pPr>
      <w:r>
        <w:rPr>
          <w:rFonts w:asciiTheme="majorHAnsi" w:hAnsiTheme="majorHAnsi" w:cstheme="majorHAnsi"/>
          <w:sz w:val="24"/>
          <w:szCs w:val="24"/>
        </w:rPr>
        <w:t xml:space="preserve">In this study </w:t>
      </w:r>
      <w:r w:rsidR="00D3586C">
        <w:rPr>
          <w:rFonts w:asciiTheme="majorHAnsi" w:hAnsiTheme="majorHAnsi" w:cstheme="majorHAnsi"/>
          <w:sz w:val="24"/>
          <w:szCs w:val="24"/>
        </w:rPr>
        <w:t xml:space="preserve">we have dense sample specificity because participants are purposively </w:t>
      </w:r>
      <w:r w:rsidR="00802C27">
        <w:rPr>
          <w:rFonts w:asciiTheme="majorHAnsi" w:hAnsiTheme="majorHAnsi" w:cstheme="majorHAnsi"/>
          <w:sz w:val="24"/>
          <w:szCs w:val="24"/>
        </w:rPr>
        <w:t>recruited</w:t>
      </w:r>
      <w:r w:rsidR="00D3586C">
        <w:rPr>
          <w:rFonts w:asciiTheme="majorHAnsi" w:hAnsiTheme="majorHAnsi" w:cstheme="majorHAnsi"/>
          <w:sz w:val="24"/>
          <w:szCs w:val="24"/>
        </w:rPr>
        <w:t xml:space="preserve"> based on their knowledge and/or experience of data sharing, the semi-structured interview format </w:t>
      </w:r>
      <w:r w:rsidR="006F30E7">
        <w:rPr>
          <w:rFonts w:asciiTheme="majorHAnsi" w:hAnsiTheme="majorHAnsi" w:cstheme="majorHAnsi"/>
          <w:sz w:val="24"/>
          <w:szCs w:val="24"/>
        </w:rPr>
        <w:t>should</w:t>
      </w:r>
      <w:r w:rsidR="00D3586C">
        <w:rPr>
          <w:rFonts w:asciiTheme="majorHAnsi" w:hAnsiTheme="majorHAnsi" w:cstheme="majorHAnsi"/>
          <w:sz w:val="24"/>
          <w:szCs w:val="24"/>
        </w:rPr>
        <w:t xml:space="preserve"> promote good quality of dialogue</w:t>
      </w:r>
      <w:r w:rsidR="00802C27">
        <w:rPr>
          <w:rFonts w:asciiTheme="majorHAnsi" w:hAnsiTheme="majorHAnsi" w:cstheme="majorHAnsi"/>
          <w:sz w:val="24"/>
          <w:szCs w:val="24"/>
        </w:rPr>
        <w:t>, we use established theory to design and interpret the study</w:t>
      </w:r>
      <w:r w:rsidR="001372AD">
        <w:rPr>
          <w:rFonts w:asciiTheme="majorHAnsi" w:hAnsiTheme="majorHAnsi" w:cstheme="majorHAnsi"/>
          <w:sz w:val="24"/>
          <w:szCs w:val="24"/>
        </w:rPr>
        <w:t>, and we do not use single case or cross-case analysis</w:t>
      </w:r>
      <w:r w:rsidR="00D3586C">
        <w:rPr>
          <w:rFonts w:asciiTheme="majorHAnsi" w:hAnsiTheme="majorHAnsi" w:cstheme="majorHAnsi"/>
          <w:sz w:val="24"/>
          <w:szCs w:val="24"/>
        </w:rPr>
        <w:t xml:space="preserve">. </w:t>
      </w:r>
      <w:r w:rsidR="00802C27">
        <w:rPr>
          <w:rFonts w:asciiTheme="majorHAnsi" w:hAnsiTheme="majorHAnsi" w:cstheme="majorHAnsi"/>
          <w:sz w:val="24"/>
          <w:szCs w:val="24"/>
        </w:rPr>
        <w:t>However, o</w:t>
      </w:r>
      <w:r w:rsidR="00D3586C">
        <w:rPr>
          <w:rFonts w:asciiTheme="majorHAnsi" w:hAnsiTheme="majorHAnsi" w:cstheme="majorHAnsi"/>
          <w:sz w:val="24"/>
          <w:szCs w:val="24"/>
        </w:rPr>
        <w:t xml:space="preserve">ur research question (RQ1) </w:t>
      </w:r>
      <w:r w:rsidR="00D3586C" w:rsidRPr="00D3586C">
        <w:rPr>
          <w:rFonts w:asciiTheme="majorHAnsi" w:hAnsiTheme="majorHAnsi" w:cstheme="majorHAnsi"/>
          <w:sz w:val="24"/>
          <w:szCs w:val="24"/>
        </w:rPr>
        <w:t xml:space="preserve">is neither broad nor narrow because </w:t>
      </w:r>
      <w:r w:rsidR="00D3586C">
        <w:rPr>
          <w:rFonts w:asciiTheme="majorHAnsi" w:hAnsiTheme="majorHAnsi" w:cstheme="majorHAnsi"/>
          <w:sz w:val="24"/>
          <w:szCs w:val="24"/>
        </w:rPr>
        <w:t xml:space="preserve">although the </w:t>
      </w:r>
      <w:r w:rsidR="00D3586C">
        <w:rPr>
          <w:rFonts w:asciiTheme="majorHAnsi" w:hAnsiTheme="majorHAnsi" w:cstheme="majorHAnsi"/>
          <w:sz w:val="24"/>
          <w:szCs w:val="24"/>
        </w:rPr>
        <w:lastRenderedPageBreak/>
        <w:t>topic</w:t>
      </w:r>
      <w:r w:rsidR="00BF1F8C">
        <w:rPr>
          <w:rFonts w:asciiTheme="majorHAnsi" w:hAnsiTheme="majorHAnsi" w:cstheme="majorHAnsi"/>
          <w:sz w:val="24"/>
          <w:szCs w:val="24"/>
        </w:rPr>
        <w:t xml:space="preserve"> -</w:t>
      </w:r>
      <w:r w:rsidR="00D3586C">
        <w:rPr>
          <w:rFonts w:asciiTheme="majorHAnsi" w:hAnsiTheme="majorHAnsi" w:cstheme="majorHAnsi"/>
          <w:sz w:val="24"/>
          <w:szCs w:val="24"/>
        </w:rPr>
        <w:t xml:space="preserve"> data sharing </w:t>
      </w:r>
      <w:r w:rsidR="00BF1F8C">
        <w:rPr>
          <w:rFonts w:asciiTheme="majorHAnsi" w:hAnsiTheme="majorHAnsi" w:cstheme="majorHAnsi"/>
          <w:sz w:val="24"/>
          <w:szCs w:val="24"/>
        </w:rPr>
        <w:t xml:space="preserve">- </w:t>
      </w:r>
      <w:r w:rsidR="00D3586C">
        <w:rPr>
          <w:rFonts w:asciiTheme="majorHAnsi" w:hAnsiTheme="majorHAnsi" w:cstheme="majorHAnsi"/>
          <w:sz w:val="24"/>
          <w:szCs w:val="24"/>
        </w:rPr>
        <w:t xml:space="preserve">is narrow, we ask it in the context of researchers across disciplines and career stages. </w:t>
      </w:r>
      <w:r w:rsidR="00802C27">
        <w:rPr>
          <w:rFonts w:asciiTheme="majorHAnsi" w:hAnsiTheme="majorHAnsi" w:cstheme="majorHAnsi"/>
          <w:sz w:val="24"/>
          <w:szCs w:val="24"/>
        </w:rPr>
        <w:t xml:space="preserve">Overall, information power considerations suggest </w:t>
      </w:r>
      <w:r w:rsidR="000B6303">
        <w:rPr>
          <w:rFonts w:asciiTheme="majorHAnsi" w:hAnsiTheme="majorHAnsi" w:cstheme="majorHAnsi"/>
          <w:sz w:val="24"/>
          <w:szCs w:val="24"/>
        </w:rPr>
        <w:t xml:space="preserve">a “smaller” </w:t>
      </w:r>
      <w:r w:rsidR="00802C27">
        <w:rPr>
          <w:rFonts w:asciiTheme="majorHAnsi" w:hAnsiTheme="majorHAnsi" w:cstheme="majorHAnsi"/>
          <w:sz w:val="24"/>
          <w:szCs w:val="24"/>
        </w:rPr>
        <w:t>sample</w:t>
      </w:r>
      <w:r w:rsidR="000B6303">
        <w:rPr>
          <w:rFonts w:asciiTheme="majorHAnsi" w:hAnsiTheme="majorHAnsi" w:cstheme="majorHAnsi"/>
          <w:sz w:val="24"/>
          <w:szCs w:val="24"/>
        </w:rPr>
        <w:t xml:space="preserve"> size. </w:t>
      </w:r>
    </w:p>
    <w:p w14:paraId="490A0920" w14:textId="05F8F7AC" w:rsidR="00CF1D31" w:rsidRPr="00510C7B" w:rsidRDefault="00CF1D31" w:rsidP="00246D90">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 xml:space="preserve">Previous </w:t>
      </w:r>
      <w:r w:rsidR="00510C7B">
        <w:rPr>
          <w:rFonts w:asciiTheme="majorHAnsi" w:hAnsiTheme="majorHAnsi" w:cstheme="majorHAnsi"/>
          <w:b/>
          <w:bCs/>
          <w:i/>
          <w:iCs/>
          <w:sz w:val="24"/>
          <w:szCs w:val="24"/>
        </w:rPr>
        <w:t>R</w:t>
      </w:r>
      <w:r w:rsidRPr="00510C7B">
        <w:rPr>
          <w:rFonts w:asciiTheme="majorHAnsi" w:hAnsiTheme="majorHAnsi" w:cstheme="majorHAnsi"/>
          <w:b/>
          <w:bCs/>
          <w:i/>
          <w:iCs/>
          <w:sz w:val="24"/>
          <w:szCs w:val="24"/>
        </w:rPr>
        <w:t xml:space="preserve">esearch </w:t>
      </w:r>
      <w:r w:rsidR="00295527" w:rsidRPr="00510C7B">
        <w:rPr>
          <w:rFonts w:asciiTheme="majorHAnsi" w:hAnsiTheme="majorHAnsi" w:cstheme="majorHAnsi"/>
          <w:b/>
          <w:bCs/>
          <w:i/>
          <w:iCs/>
          <w:sz w:val="24"/>
          <w:szCs w:val="24"/>
        </w:rPr>
        <w:t xml:space="preserve">on </w:t>
      </w:r>
      <w:r w:rsidR="00510C7B">
        <w:rPr>
          <w:rFonts w:asciiTheme="majorHAnsi" w:hAnsiTheme="majorHAnsi" w:cstheme="majorHAnsi"/>
          <w:b/>
          <w:bCs/>
          <w:i/>
          <w:iCs/>
          <w:sz w:val="24"/>
          <w:szCs w:val="24"/>
        </w:rPr>
        <w:t>Q</w:t>
      </w:r>
      <w:r w:rsidR="00295527" w:rsidRPr="00510C7B">
        <w:rPr>
          <w:rFonts w:asciiTheme="majorHAnsi" w:hAnsiTheme="majorHAnsi" w:cstheme="majorHAnsi"/>
          <w:b/>
          <w:bCs/>
          <w:i/>
          <w:iCs/>
          <w:sz w:val="24"/>
          <w:szCs w:val="24"/>
        </w:rPr>
        <w:t xml:space="preserve">ualitative </w:t>
      </w:r>
      <w:r w:rsidR="00510C7B">
        <w:rPr>
          <w:rFonts w:asciiTheme="majorHAnsi" w:hAnsiTheme="majorHAnsi" w:cstheme="majorHAnsi"/>
          <w:b/>
          <w:bCs/>
          <w:i/>
          <w:iCs/>
          <w:sz w:val="24"/>
          <w:szCs w:val="24"/>
        </w:rPr>
        <w:t>S</w:t>
      </w:r>
      <w:r w:rsidR="00295527" w:rsidRPr="00510C7B">
        <w:rPr>
          <w:rFonts w:asciiTheme="majorHAnsi" w:hAnsiTheme="majorHAnsi" w:cstheme="majorHAnsi"/>
          <w:b/>
          <w:bCs/>
          <w:i/>
          <w:iCs/>
          <w:sz w:val="24"/>
          <w:szCs w:val="24"/>
        </w:rPr>
        <w:t xml:space="preserve">ample </w:t>
      </w:r>
      <w:r w:rsidR="00510C7B">
        <w:rPr>
          <w:rFonts w:asciiTheme="majorHAnsi" w:hAnsiTheme="majorHAnsi" w:cstheme="majorHAnsi"/>
          <w:b/>
          <w:bCs/>
          <w:i/>
          <w:iCs/>
          <w:sz w:val="24"/>
          <w:szCs w:val="24"/>
        </w:rPr>
        <w:t>S</w:t>
      </w:r>
      <w:r w:rsidR="00295527" w:rsidRPr="00510C7B">
        <w:rPr>
          <w:rFonts w:asciiTheme="majorHAnsi" w:hAnsiTheme="majorHAnsi" w:cstheme="majorHAnsi"/>
          <w:b/>
          <w:bCs/>
          <w:i/>
          <w:iCs/>
          <w:sz w:val="24"/>
          <w:szCs w:val="24"/>
        </w:rPr>
        <w:t xml:space="preserve">izes </w:t>
      </w:r>
    </w:p>
    <w:p w14:paraId="11F3DAB1" w14:textId="55B88107" w:rsidR="00CF1D31" w:rsidRPr="00AF1539" w:rsidRDefault="00AC4B6F" w:rsidP="00AC4B6F">
      <w:pPr>
        <w:spacing w:line="360" w:lineRule="auto"/>
        <w:ind w:firstLine="720"/>
        <w:rPr>
          <w:rFonts w:asciiTheme="majorHAnsi" w:hAnsiTheme="majorHAnsi" w:cstheme="majorHAnsi"/>
          <w:sz w:val="24"/>
          <w:szCs w:val="24"/>
        </w:rPr>
      </w:pPr>
      <w:r w:rsidRPr="00AF1539">
        <w:rPr>
          <w:rFonts w:asciiTheme="majorHAnsi" w:hAnsiTheme="majorHAnsi" w:cstheme="majorHAnsi"/>
          <w:sz w:val="24"/>
          <w:szCs w:val="24"/>
        </w:rPr>
        <w:t xml:space="preserve">Braun and Clarke </w:t>
      </w:r>
      <w:r w:rsidRPr="00AF1539">
        <w:rPr>
          <w:rFonts w:asciiTheme="majorHAnsi" w:hAnsiTheme="majorHAnsi" w:cstheme="majorHAnsi"/>
          <w:sz w:val="24"/>
          <w:szCs w:val="24"/>
        </w:rPr>
        <w:fldChar w:fldCharType="begin"/>
      </w:r>
      <w:r w:rsidRPr="00AF1539">
        <w:rPr>
          <w:rFonts w:asciiTheme="majorHAnsi" w:hAnsiTheme="majorHAnsi" w:cstheme="majorHAnsi"/>
          <w:sz w:val="24"/>
          <w:szCs w:val="24"/>
        </w:rPr>
        <w:instrText xml:space="preserve"> ADDIN ZOTERO_ITEM CSL_CITATION {"citationID":"jnPbeiZg","properties":{"formattedCitation":"(2013)","plainCitation":"(2013)","noteIndex":0},"citationItems":[{"id":2457,"uris":["http://zotero.org/users/5773506/items/58SXNFUQ"],"itemData":{"id":2457,"type":"book","abstract":"\"Successful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research","author":[{"family":"Braun","given":"Virginia"},{"family":"Clarke","given":"Victoria"}],"issued":{"date-parts":[["2013"]]}},"label":"page","suppress-author":true}],"schema":"https://github.com/citation-style-language/schema/raw/master/csl-citation.json"} </w:instrText>
      </w:r>
      <w:r w:rsidRPr="00AF1539">
        <w:rPr>
          <w:rFonts w:asciiTheme="majorHAnsi" w:hAnsiTheme="majorHAnsi" w:cstheme="majorHAnsi"/>
          <w:sz w:val="24"/>
          <w:szCs w:val="24"/>
        </w:rPr>
        <w:fldChar w:fldCharType="separate"/>
      </w:r>
      <w:r w:rsidRPr="00623B70">
        <w:rPr>
          <w:rFonts w:ascii="Calibri Light" w:hAnsi="Calibri Light" w:cs="Calibri Light"/>
          <w:sz w:val="24"/>
        </w:rPr>
        <w:t>(2013)</w:t>
      </w:r>
      <w:r w:rsidRPr="00AF1539">
        <w:rPr>
          <w:rFonts w:asciiTheme="majorHAnsi" w:hAnsiTheme="majorHAnsi" w:cstheme="majorHAnsi"/>
          <w:sz w:val="24"/>
          <w:szCs w:val="24"/>
        </w:rPr>
        <w:fldChar w:fldCharType="end"/>
      </w:r>
      <w:r w:rsidRPr="00AF1539">
        <w:rPr>
          <w:rFonts w:asciiTheme="majorHAnsi" w:hAnsiTheme="majorHAnsi" w:cstheme="majorHAnsi"/>
          <w:sz w:val="24"/>
          <w:szCs w:val="24"/>
        </w:rPr>
        <w:t xml:space="preserve"> typically recommend a sample size of 10 – 20 for a medium thematic analysis project using interviews.</w:t>
      </w:r>
      <w:r>
        <w:rPr>
          <w:rFonts w:asciiTheme="majorHAnsi" w:hAnsiTheme="majorHAnsi" w:cstheme="majorHAnsi"/>
          <w:sz w:val="24"/>
          <w:szCs w:val="24"/>
        </w:rPr>
        <w:t xml:space="preserve"> </w:t>
      </w:r>
      <w:r w:rsidR="00382120">
        <w:rPr>
          <w:rFonts w:asciiTheme="majorHAnsi" w:hAnsiTheme="majorHAnsi" w:cstheme="majorHAnsi"/>
          <w:sz w:val="24"/>
          <w:szCs w:val="24"/>
        </w:rPr>
        <w:t>Notwithstanding our comments above about data saturation, we note that a</w:t>
      </w:r>
      <w:r w:rsidR="00CF1D31">
        <w:rPr>
          <w:rFonts w:asciiTheme="majorHAnsi" w:hAnsiTheme="majorHAnsi" w:cstheme="majorHAnsi"/>
          <w:sz w:val="24"/>
          <w:szCs w:val="24"/>
        </w:rPr>
        <w:t xml:space="preserve"> recent systematic review of</w:t>
      </w:r>
      <w:r w:rsidR="008B652C">
        <w:rPr>
          <w:rFonts w:asciiTheme="majorHAnsi" w:hAnsiTheme="majorHAnsi" w:cstheme="majorHAnsi"/>
          <w:sz w:val="24"/>
          <w:szCs w:val="24"/>
        </w:rPr>
        <w:t xml:space="preserve"> qualitative</w:t>
      </w:r>
      <w:r w:rsidR="00CF1D31">
        <w:rPr>
          <w:rFonts w:asciiTheme="majorHAnsi" w:hAnsiTheme="majorHAnsi" w:cstheme="majorHAnsi"/>
          <w:sz w:val="24"/>
          <w:szCs w:val="24"/>
        </w:rPr>
        <w:t xml:space="preserve"> sample size</w:t>
      </w:r>
      <w:r w:rsidR="008B652C">
        <w:rPr>
          <w:rFonts w:asciiTheme="majorHAnsi" w:hAnsiTheme="majorHAnsi" w:cstheme="majorHAnsi"/>
          <w:sz w:val="24"/>
          <w:szCs w:val="24"/>
        </w:rPr>
        <w:t>s</w:t>
      </w:r>
      <w:r w:rsidR="00CF1D31">
        <w:rPr>
          <w:rFonts w:asciiTheme="majorHAnsi" w:hAnsiTheme="majorHAnsi" w:cstheme="majorHAnsi"/>
          <w:sz w:val="24"/>
          <w:szCs w:val="24"/>
        </w:rPr>
        <w:t xml:space="preserve"> found that on average 12-13 interviews reached saturation </w:t>
      </w:r>
      <w:r w:rsidR="00CF1D31" w:rsidRPr="00835F21">
        <w:rPr>
          <w:rFonts w:asciiTheme="majorHAnsi" w:hAnsiTheme="majorHAnsi" w:cstheme="majorHAnsi"/>
          <w:sz w:val="24"/>
          <w:szCs w:val="24"/>
        </w:rPr>
        <w:fldChar w:fldCharType="begin"/>
      </w:r>
      <w:r w:rsidR="00CF1D31">
        <w:rPr>
          <w:rFonts w:asciiTheme="majorHAnsi" w:hAnsiTheme="majorHAnsi" w:cstheme="majorHAnsi"/>
          <w:sz w:val="24"/>
          <w:szCs w:val="24"/>
        </w:rPr>
        <w:instrText xml:space="preserve"> ADDIN ZOTERO_ITEM CSL_CITATION {"citationID":"qC38oVJp","properties":{"formattedCitation":"(Hennink &amp; Kaiser, 2022)","plainCitation":"(Hennink &amp; Kaiser, 2022)","noteIndex":0},"citationItems":[{"id":51,"uris":["http://zotero.org/users/5773506/items/Y9IHA6LA"],"itemData":{"id":51,"type":"article-journal","abstract":"Objective: To review empirical studies that assess saturation in qualitative research in order to identify sample sizes for saturation, strategies used to assess saturation, and guidance we can draw from these studies.\nMethods: We conducted a systematic review of four databases to identify studies empirically assessing sample sizes for saturation in qualitative research, supplemented by searching citing articles and reference lists.\nResults: We identified 23 articles that used empirical data (n = 17) or statistical modeling (n = 6) to assess saturation. Studies using empirical data reached saturation within a narrow range of interviews (9–17) or focus group discussions (4–8), particularly those with relatively homogenous study populations and narrowly defined objectives. Most studies had a relatively homogenous study population and assessed code saturation; the few outliers (e.g., multi-country research, meta-themes, “code meaning” saturation) needed larger samples for saturation.\nConclusions: Despite varied research topics and approaches to assessing saturation, studies converged on a relatively consistent sample size for saturation for commonly used qualitative research methods. However, these findings apply to certain types of studies (e.g., those with homogenous study populations). These results provide strong empirical guidance on effective sample sizes for qualitative research, which can be used in conjunction with the characteristics of individual studies to estimate an appropriate sample size prior to data collection. This synthesis also provides an important resource for researchers, academic journals, journal reviewers, ethical re­ view boards, and funding agencies to facilitate greater transparency in justifying and reporting sample sizes in qualitative research. Future empirical research is needed to explore how various parameters affect sample sizes for saturation.","container-title":"Social Science &amp; Medicine","DOI":"10.1016/j.socscimed.2021.114523","ISSN":"02779536","journalAbbreviation":"Social Science &amp; Medicine","language":"en","page":"114523","source":"DOI.org (Crossref)","title":"Sample sizes for saturation in qualitative research: A systematic review of empirical tests","title-short":"Sample sizes for saturation in qualitative research","volume":"292","author":[{"family":"Hennink","given":"Monique"},{"family":"Kaiser","given":"Bonnie N."}],"issued":{"date-parts":[["2022",1]]}}}],"schema":"https://github.com/citation-style-language/schema/raw/master/csl-citation.json"} </w:instrText>
      </w:r>
      <w:r w:rsidR="00CF1D31" w:rsidRPr="00835F21">
        <w:rPr>
          <w:rFonts w:asciiTheme="majorHAnsi" w:hAnsiTheme="majorHAnsi" w:cstheme="majorHAnsi"/>
          <w:sz w:val="24"/>
          <w:szCs w:val="24"/>
        </w:rPr>
        <w:fldChar w:fldCharType="separate"/>
      </w:r>
      <w:r w:rsidR="00623B70" w:rsidRPr="00623B70">
        <w:rPr>
          <w:rFonts w:ascii="Calibri Light" w:hAnsi="Calibri Light" w:cs="Calibri Light"/>
          <w:sz w:val="24"/>
        </w:rPr>
        <w:t>(Hennink &amp; Kaiser, 2022)</w:t>
      </w:r>
      <w:r w:rsidR="00CF1D31" w:rsidRPr="00835F21">
        <w:rPr>
          <w:rFonts w:asciiTheme="majorHAnsi" w:hAnsiTheme="majorHAnsi" w:cstheme="majorHAnsi"/>
          <w:sz w:val="24"/>
          <w:szCs w:val="24"/>
        </w:rPr>
        <w:fldChar w:fldCharType="end"/>
      </w:r>
      <w:r w:rsidR="00CF1D31">
        <w:rPr>
          <w:rFonts w:asciiTheme="majorHAnsi" w:hAnsiTheme="majorHAnsi" w:cstheme="majorHAnsi"/>
          <w:sz w:val="24"/>
          <w:szCs w:val="24"/>
        </w:rPr>
        <w:t xml:space="preserve">, </w:t>
      </w:r>
      <w:r w:rsidR="00CF1D31" w:rsidRPr="00AF1539">
        <w:rPr>
          <w:rFonts w:asciiTheme="majorHAnsi" w:hAnsiTheme="majorHAnsi" w:cstheme="majorHAnsi"/>
          <w:sz w:val="24"/>
          <w:szCs w:val="24"/>
        </w:rPr>
        <w:t xml:space="preserve">confirming previous work that also reported saturation at 12 interviews </w:t>
      </w:r>
      <w:r w:rsidR="00CF1D31" w:rsidRPr="00AF1539">
        <w:rPr>
          <w:rFonts w:asciiTheme="majorHAnsi" w:hAnsiTheme="majorHAnsi" w:cstheme="majorHAnsi"/>
          <w:sz w:val="24"/>
          <w:szCs w:val="24"/>
        </w:rPr>
        <w:fldChar w:fldCharType="begin"/>
      </w:r>
      <w:r w:rsidR="00CF1D31" w:rsidRPr="00AF1539">
        <w:rPr>
          <w:rFonts w:asciiTheme="majorHAnsi" w:hAnsiTheme="majorHAnsi" w:cstheme="majorHAnsi"/>
          <w:sz w:val="24"/>
          <w:szCs w:val="24"/>
        </w:rPr>
        <w:instrText xml:space="preserve"> ADDIN ZOTERO_ITEM CSL_CITATION {"citationID":"N6or90X3","properties":{"formattedCitation":"(Guest et al., 2006)","plainCitation":"(Guest et al., 2006)","noteIndex":0},"citationItems":[{"id":26,"uris":["http://zotero.org/users/5773506/items/N4W32QTW"],"itemData":{"id":26,"type":"article-journal","abstract":"Guidelines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patterns.","container-title":"Field Methods","DOI":"10.1177/1525822X05279903","ISSN":"1525-822X, 1552-3969","issue":"1","journalAbbreviation":"Field Methods","language":"en","page":"59-82","source":"DOI.org (Crossref)","title":"How Many Interviews Are Enough?: An Experiment with Data Saturation and Variability","title-short":"How Many Interviews Are Enough?","volume":"18","author":[{"family":"Guest","given":"Greg"},{"family":"Bunce","given":"Arwen"},{"family":"Johnson","given":"Laura"}],"issued":{"date-parts":[["2006",2]]}}}],"schema":"https://github.com/citation-style-language/schema/raw/master/csl-citation.json"} </w:instrText>
      </w:r>
      <w:r w:rsidR="00CF1D31" w:rsidRPr="00AF1539">
        <w:rPr>
          <w:rFonts w:asciiTheme="majorHAnsi" w:hAnsiTheme="majorHAnsi" w:cstheme="majorHAnsi"/>
          <w:sz w:val="24"/>
          <w:szCs w:val="24"/>
        </w:rPr>
        <w:fldChar w:fldCharType="separate"/>
      </w:r>
      <w:r w:rsidR="00623B70" w:rsidRPr="00623B70">
        <w:rPr>
          <w:rFonts w:ascii="Calibri Light" w:hAnsi="Calibri Light" w:cs="Calibri Light"/>
          <w:sz w:val="24"/>
        </w:rPr>
        <w:t>(Guest et al., 2006)</w:t>
      </w:r>
      <w:r w:rsidR="00CF1D31" w:rsidRPr="00AF1539">
        <w:rPr>
          <w:rFonts w:asciiTheme="majorHAnsi" w:hAnsiTheme="majorHAnsi" w:cstheme="majorHAnsi"/>
          <w:sz w:val="24"/>
          <w:szCs w:val="24"/>
        </w:rPr>
        <w:fldChar w:fldCharType="end"/>
      </w:r>
      <w:r w:rsidR="00CF1D31" w:rsidRPr="00AF1539">
        <w:rPr>
          <w:rFonts w:asciiTheme="majorHAnsi" w:hAnsiTheme="majorHAnsi" w:cstheme="majorHAnsi"/>
          <w:sz w:val="24"/>
          <w:szCs w:val="24"/>
        </w:rPr>
        <w:t>.</w:t>
      </w:r>
      <w:r w:rsidR="006074A8" w:rsidRPr="00AF1539">
        <w:rPr>
          <w:rFonts w:asciiTheme="majorHAnsi" w:hAnsiTheme="majorHAnsi" w:cstheme="majorHAnsi"/>
          <w:sz w:val="24"/>
          <w:szCs w:val="24"/>
        </w:rPr>
        <w:t xml:space="preserve"> </w:t>
      </w:r>
    </w:p>
    <w:p w14:paraId="6590ED51" w14:textId="04494662" w:rsidR="00411A1C" w:rsidRPr="00510C7B" w:rsidRDefault="00411A1C" w:rsidP="00246D90">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Pragmatic</w:t>
      </w:r>
      <w:r w:rsidR="00DF79C8" w:rsidRPr="00510C7B">
        <w:rPr>
          <w:rFonts w:asciiTheme="majorHAnsi" w:hAnsiTheme="majorHAnsi" w:cstheme="majorHAnsi"/>
          <w:b/>
          <w:bCs/>
          <w:i/>
          <w:iCs/>
          <w:sz w:val="24"/>
          <w:szCs w:val="24"/>
        </w:rPr>
        <w:t xml:space="preserve"> </w:t>
      </w:r>
      <w:r w:rsidR="00510C7B">
        <w:rPr>
          <w:rFonts w:asciiTheme="majorHAnsi" w:hAnsiTheme="majorHAnsi" w:cstheme="majorHAnsi"/>
          <w:b/>
          <w:bCs/>
          <w:i/>
          <w:iCs/>
          <w:sz w:val="24"/>
          <w:szCs w:val="24"/>
        </w:rPr>
        <w:t>R</w:t>
      </w:r>
      <w:r w:rsidR="00DF79C8" w:rsidRPr="00510C7B">
        <w:rPr>
          <w:rFonts w:asciiTheme="majorHAnsi" w:hAnsiTheme="majorHAnsi" w:cstheme="majorHAnsi"/>
          <w:b/>
          <w:bCs/>
          <w:i/>
          <w:iCs/>
          <w:sz w:val="24"/>
          <w:szCs w:val="24"/>
        </w:rPr>
        <w:t>esource</w:t>
      </w:r>
      <w:r w:rsidRPr="00510C7B">
        <w:rPr>
          <w:rFonts w:asciiTheme="majorHAnsi" w:hAnsiTheme="majorHAnsi" w:cstheme="majorHAnsi"/>
          <w:b/>
          <w:bCs/>
          <w:i/>
          <w:iCs/>
          <w:sz w:val="24"/>
          <w:szCs w:val="24"/>
        </w:rPr>
        <w:t xml:space="preserve"> </w:t>
      </w:r>
      <w:r w:rsidR="00510C7B">
        <w:rPr>
          <w:rFonts w:asciiTheme="majorHAnsi" w:hAnsiTheme="majorHAnsi" w:cstheme="majorHAnsi"/>
          <w:b/>
          <w:bCs/>
          <w:i/>
          <w:iCs/>
          <w:sz w:val="24"/>
          <w:szCs w:val="24"/>
        </w:rPr>
        <w:t>C</w:t>
      </w:r>
      <w:r w:rsidRPr="00510C7B">
        <w:rPr>
          <w:rFonts w:asciiTheme="majorHAnsi" w:hAnsiTheme="majorHAnsi" w:cstheme="majorHAnsi"/>
          <w:b/>
          <w:bCs/>
          <w:i/>
          <w:iCs/>
          <w:sz w:val="24"/>
          <w:szCs w:val="24"/>
        </w:rPr>
        <w:t xml:space="preserve">onstraints </w:t>
      </w:r>
    </w:p>
    <w:p w14:paraId="5CD106DE" w14:textId="391415FA" w:rsidR="00CF1D31" w:rsidRDefault="00127477" w:rsidP="001103BB">
      <w:pPr>
        <w:spacing w:line="360" w:lineRule="auto"/>
        <w:ind w:firstLine="720"/>
        <w:rPr>
          <w:rFonts w:asciiTheme="majorHAnsi" w:hAnsiTheme="majorHAnsi" w:cstheme="majorHAnsi"/>
          <w:sz w:val="24"/>
          <w:szCs w:val="24"/>
        </w:rPr>
      </w:pPr>
      <w:r>
        <w:rPr>
          <w:rFonts w:asciiTheme="majorHAnsi" w:hAnsiTheme="majorHAnsi" w:cstheme="majorHAnsi"/>
          <w:sz w:val="24"/>
          <w:szCs w:val="24"/>
        </w:rPr>
        <w:t>We also consider pragmatic constraints related to funding</w:t>
      </w:r>
      <w:r w:rsidR="002C338D">
        <w:rPr>
          <w:rFonts w:asciiTheme="majorHAnsi" w:hAnsiTheme="majorHAnsi" w:cstheme="majorHAnsi"/>
          <w:sz w:val="24"/>
          <w:szCs w:val="24"/>
        </w:rPr>
        <w:t xml:space="preserve"> (limited internal funding)</w:t>
      </w:r>
      <w:r>
        <w:rPr>
          <w:rFonts w:asciiTheme="majorHAnsi" w:hAnsiTheme="majorHAnsi" w:cstheme="majorHAnsi"/>
          <w:sz w:val="24"/>
          <w:szCs w:val="24"/>
        </w:rPr>
        <w:t xml:space="preserve"> and time</w:t>
      </w:r>
      <w:r w:rsidR="002C338D">
        <w:rPr>
          <w:rFonts w:asciiTheme="majorHAnsi" w:hAnsiTheme="majorHAnsi" w:cstheme="majorHAnsi"/>
          <w:sz w:val="24"/>
          <w:szCs w:val="24"/>
        </w:rPr>
        <w:t xml:space="preserve"> (the first author’s temporary contract</w:t>
      </w:r>
      <w:r w:rsidR="00C930FB">
        <w:rPr>
          <w:rFonts w:asciiTheme="majorHAnsi" w:hAnsiTheme="majorHAnsi" w:cstheme="majorHAnsi"/>
          <w:sz w:val="24"/>
          <w:szCs w:val="24"/>
        </w:rPr>
        <w:t xml:space="preserve"> and the time pressure that researchers</w:t>
      </w:r>
      <w:r w:rsidR="00392074">
        <w:rPr>
          <w:rFonts w:asciiTheme="majorHAnsi" w:hAnsiTheme="majorHAnsi" w:cstheme="majorHAnsi"/>
          <w:sz w:val="24"/>
          <w:szCs w:val="24"/>
        </w:rPr>
        <w:t xml:space="preserve">, our </w:t>
      </w:r>
      <w:r w:rsidR="00CB43B6">
        <w:rPr>
          <w:rFonts w:asciiTheme="majorHAnsi" w:hAnsiTheme="majorHAnsi" w:cstheme="majorHAnsi"/>
          <w:sz w:val="24"/>
          <w:szCs w:val="24"/>
        </w:rPr>
        <w:t>participants</w:t>
      </w:r>
      <w:r w:rsidR="00392074">
        <w:rPr>
          <w:rFonts w:asciiTheme="majorHAnsi" w:hAnsiTheme="majorHAnsi" w:cstheme="majorHAnsi"/>
          <w:sz w:val="24"/>
          <w:szCs w:val="24"/>
        </w:rPr>
        <w:t>,</w:t>
      </w:r>
      <w:r w:rsidR="00C930FB">
        <w:rPr>
          <w:rFonts w:asciiTheme="majorHAnsi" w:hAnsiTheme="majorHAnsi" w:cstheme="majorHAnsi"/>
          <w:sz w:val="24"/>
          <w:szCs w:val="24"/>
        </w:rPr>
        <w:t xml:space="preserve"> are under</w:t>
      </w:r>
      <w:r w:rsidR="002C338D">
        <w:rPr>
          <w:rFonts w:asciiTheme="majorHAnsi" w:hAnsiTheme="majorHAnsi" w:cstheme="majorHAnsi"/>
          <w:sz w:val="24"/>
          <w:szCs w:val="24"/>
        </w:rPr>
        <w:t>)</w:t>
      </w:r>
      <w:r>
        <w:rPr>
          <w:rFonts w:asciiTheme="majorHAnsi" w:hAnsiTheme="majorHAnsi" w:cstheme="majorHAnsi"/>
          <w:sz w:val="24"/>
          <w:szCs w:val="24"/>
        </w:rPr>
        <w:t xml:space="preserve">. </w:t>
      </w:r>
      <w:r w:rsidR="00CF1D31">
        <w:rPr>
          <w:rFonts w:asciiTheme="majorHAnsi" w:hAnsiTheme="majorHAnsi" w:cstheme="majorHAnsi"/>
          <w:sz w:val="24"/>
          <w:szCs w:val="24"/>
        </w:rPr>
        <w:t>Due to</w:t>
      </w:r>
      <w:r w:rsidR="002C338D">
        <w:rPr>
          <w:rFonts w:asciiTheme="majorHAnsi" w:hAnsiTheme="majorHAnsi" w:cstheme="majorHAnsi"/>
          <w:sz w:val="24"/>
          <w:szCs w:val="24"/>
        </w:rPr>
        <w:t xml:space="preserve"> these</w:t>
      </w:r>
      <w:r w:rsidR="00CF1D31">
        <w:rPr>
          <w:rFonts w:asciiTheme="majorHAnsi" w:hAnsiTheme="majorHAnsi" w:cstheme="majorHAnsi"/>
          <w:sz w:val="24"/>
          <w:szCs w:val="24"/>
        </w:rPr>
        <w:t xml:space="preserve"> resource constraints, we set </w:t>
      </w:r>
      <w:r w:rsidR="00CB43B6">
        <w:rPr>
          <w:rFonts w:asciiTheme="majorHAnsi" w:hAnsiTheme="majorHAnsi" w:cstheme="majorHAnsi"/>
          <w:sz w:val="24"/>
          <w:szCs w:val="24"/>
        </w:rPr>
        <w:t>the</w:t>
      </w:r>
      <w:r w:rsidR="00CF1D31">
        <w:rPr>
          <w:rFonts w:asciiTheme="majorHAnsi" w:hAnsiTheme="majorHAnsi" w:cstheme="majorHAnsi"/>
          <w:sz w:val="24"/>
          <w:szCs w:val="24"/>
        </w:rPr>
        <w:t xml:space="preserve"> maximum number of interviews </w:t>
      </w:r>
      <w:r w:rsidR="00CB43B6">
        <w:rPr>
          <w:rFonts w:asciiTheme="majorHAnsi" w:hAnsiTheme="majorHAnsi" w:cstheme="majorHAnsi"/>
          <w:sz w:val="24"/>
          <w:szCs w:val="24"/>
        </w:rPr>
        <w:t xml:space="preserve">to </w:t>
      </w:r>
      <w:r w:rsidR="00CF1D31">
        <w:rPr>
          <w:rFonts w:asciiTheme="majorHAnsi" w:hAnsiTheme="majorHAnsi" w:cstheme="majorHAnsi"/>
          <w:sz w:val="24"/>
          <w:szCs w:val="24"/>
        </w:rPr>
        <w:t>2</w:t>
      </w:r>
      <w:r w:rsidR="002C338D">
        <w:rPr>
          <w:rFonts w:asciiTheme="majorHAnsi" w:hAnsiTheme="majorHAnsi" w:cstheme="majorHAnsi"/>
          <w:sz w:val="24"/>
          <w:szCs w:val="24"/>
        </w:rPr>
        <w:t>0</w:t>
      </w:r>
      <w:r w:rsidR="00CF1D31">
        <w:rPr>
          <w:rFonts w:asciiTheme="majorHAnsi" w:hAnsiTheme="majorHAnsi" w:cstheme="majorHAnsi"/>
          <w:sz w:val="24"/>
          <w:szCs w:val="24"/>
        </w:rPr>
        <w:t xml:space="preserve">. </w:t>
      </w:r>
    </w:p>
    <w:p w14:paraId="49B3B85D" w14:textId="6D4AF147" w:rsidR="00FE0DF2" w:rsidRPr="0094333F" w:rsidRDefault="00FE0DF2" w:rsidP="00246D90">
      <w:pPr>
        <w:spacing w:line="360" w:lineRule="auto"/>
        <w:rPr>
          <w:rFonts w:asciiTheme="majorHAnsi" w:hAnsiTheme="majorHAnsi" w:cstheme="majorHAnsi"/>
          <w:b/>
          <w:bCs/>
          <w:i/>
          <w:iCs/>
          <w:sz w:val="24"/>
          <w:szCs w:val="24"/>
        </w:rPr>
      </w:pPr>
      <w:r w:rsidRPr="0094333F">
        <w:rPr>
          <w:rFonts w:asciiTheme="majorHAnsi" w:hAnsiTheme="majorHAnsi" w:cstheme="majorHAnsi"/>
          <w:b/>
          <w:bCs/>
          <w:i/>
          <w:iCs/>
          <w:sz w:val="24"/>
          <w:szCs w:val="24"/>
        </w:rPr>
        <w:t xml:space="preserve">Sample </w:t>
      </w:r>
      <w:r w:rsidR="0094333F">
        <w:rPr>
          <w:rFonts w:asciiTheme="majorHAnsi" w:hAnsiTheme="majorHAnsi" w:cstheme="majorHAnsi"/>
          <w:b/>
          <w:bCs/>
          <w:i/>
          <w:iCs/>
          <w:sz w:val="24"/>
          <w:szCs w:val="24"/>
        </w:rPr>
        <w:t>S</w:t>
      </w:r>
      <w:r w:rsidRPr="0094333F">
        <w:rPr>
          <w:rFonts w:asciiTheme="majorHAnsi" w:hAnsiTheme="majorHAnsi" w:cstheme="majorHAnsi"/>
          <w:b/>
          <w:bCs/>
          <w:i/>
          <w:iCs/>
          <w:sz w:val="24"/>
          <w:szCs w:val="24"/>
        </w:rPr>
        <w:t xml:space="preserve">ize </w:t>
      </w:r>
    </w:p>
    <w:p w14:paraId="1B02CB86" w14:textId="03B003D1" w:rsidR="002C338D" w:rsidRPr="002C338D" w:rsidRDefault="002C338D" w:rsidP="00246D90">
      <w:pPr>
        <w:spacing w:line="360" w:lineRule="auto"/>
        <w:rPr>
          <w:rFonts w:asciiTheme="majorHAnsi" w:hAnsiTheme="majorHAnsi" w:cstheme="majorHAnsi"/>
          <w:sz w:val="24"/>
          <w:szCs w:val="24"/>
        </w:rPr>
      </w:pPr>
      <w:r>
        <w:rPr>
          <w:rFonts w:asciiTheme="majorHAnsi" w:hAnsiTheme="majorHAnsi" w:cstheme="majorHAnsi"/>
          <w:i/>
          <w:iCs/>
          <w:sz w:val="24"/>
          <w:szCs w:val="24"/>
        </w:rPr>
        <w:tab/>
      </w:r>
      <w:r w:rsidR="00731B57">
        <w:rPr>
          <w:rFonts w:asciiTheme="majorHAnsi" w:hAnsiTheme="majorHAnsi" w:cstheme="majorHAnsi"/>
          <w:sz w:val="24"/>
          <w:szCs w:val="24"/>
        </w:rPr>
        <w:t>Our aim is</w:t>
      </w:r>
      <w:r w:rsidR="00731B57" w:rsidRPr="002C338D">
        <w:rPr>
          <w:rFonts w:asciiTheme="majorHAnsi" w:hAnsiTheme="majorHAnsi" w:cstheme="majorHAnsi"/>
          <w:sz w:val="24"/>
          <w:szCs w:val="24"/>
        </w:rPr>
        <w:t xml:space="preserve"> to capture the depth and nuances of the topic </w:t>
      </w:r>
      <w:r w:rsidR="00731B57">
        <w:rPr>
          <w:rFonts w:asciiTheme="majorHAnsi" w:hAnsiTheme="majorHAnsi" w:cstheme="majorHAnsi"/>
          <w:sz w:val="24"/>
          <w:szCs w:val="24"/>
        </w:rPr>
        <w:t>in relation to the research questions</w:t>
      </w:r>
      <w:r w:rsidR="00731B57" w:rsidRPr="002C338D">
        <w:rPr>
          <w:rFonts w:asciiTheme="majorHAnsi" w:hAnsiTheme="majorHAnsi" w:cstheme="majorHAnsi"/>
          <w:sz w:val="24"/>
          <w:szCs w:val="24"/>
        </w:rPr>
        <w:t xml:space="preserve">, while avoiding research waste in terms of funding and participant time. </w:t>
      </w:r>
      <w:r w:rsidRPr="002C338D">
        <w:rPr>
          <w:rFonts w:asciiTheme="majorHAnsi" w:hAnsiTheme="majorHAnsi" w:cstheme="majorHAnsi"/>
          <w:sz w:val="24"/>
          <w:szCs w:val="24"/>
        </w:rPr>
        <w:t xml:space="preserve">Based on the above three considerations, we </w:t>
      </w:r>
      <w:r>
        <w:rPr>
          <w:rFonts w:asciiTheme="majorHAnsi" w:hAnsiTheme="majorHAnsi" w:cstheme="majorHAnsi"/>
          <w:sz w:val="24"/>
          <w:szCs w:val="24"/>
        </w:rPr>
        <w:t xml:space="preserve">set an anticipated lower sample size of 12 and an upper sample size of 20. </w:t>
      </w:r>
      <w:r w:rsidR="00116473">
        <w:rPr>
          <w:rFonts w:asciiTheme="majorHAnsi" w:hAnsiTheme="majorHAnsi" w:cstheme="majorHAnsi"/>
          <w:sz w:val="24"/>
          <w:szCs w:val="24"/>
        </w:rPr>
        <w:t xml:space="preserve">The final sample size will be decided in-situ via discussion with the research team who will consider “the adequacy (richness, complexity) of the data for addressing the research question” </w:t>
      </w:r>
      <w:r w:rsidR="00116473">
        <w:rPr>
          <w:rFonts w:asciiTheme="majorHAnsi" w:hAnsiTheme="majorHAnsi" w:cstheme="majorHAnsi"/>
          <w:sz w:val="24"/>
          <w:szCs w:val="24"/>
        </w:rPr>
        <w:fldChar w:fldCharType="begin"/>
      </w:r>
      <w:r w:rsidR="00962415">
        <w:rPr>
          <w:rFonts w:asciiTheme="majorHAnsi" w:hAnsiTheme="majorHAnsi" w:cstheme="majorHAnsi"/>
          <w:sz w:val="24"/>
          <w:szCs w:val="24"/>
        </w:rPr>
        <w:instrText xml:space="preserve"> ADDIN ZOTERO_ITEM CSL_CITATION {"citationID":"DMhnoQ8x","properties":{"formattedCitation":"(Braun &amp; Clarke, 2021c, p. 211)","plainCitation":"(Braun &amp; Clarke, 2021c, p. 211)","noteIndex":0},"citationItems":[{"id":68,"uris":["http://zotero.org/users/5773506/items/JVRVJELF"],"itemData":{"id":68,"type":"article-journal","abstract":"The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saturate?","volume":"13","author":[{"family":"Braun","given":"Virginia"},{"family":"Clarke","given":"Victoria"}],"issued":{"date-parts":[["2021",3,4]]}},"label":"page","suffix":", p. 211"}],"schema":"https://github.com/citation-style-language/schema/raw/master/csl-citation.json"} </w:instrText>
      </w:r>
      <w:r w:rsidR="00116473">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2021c, p. 211)</w:t>
      </w:r>
      <w:r w:rsidR="00116473">
        <w:rPr>
          <w:rFonts w:asciiTheme="majorHAnsi" w:hAnsiTheme="majorHAnsi" w:cstheme="majorHAnsi"/>
          <w:sz w:val="24"/>
          <w:szCs w:val="24"/>
        </w:rPr>
        <w:fldChar w:fldCharType="end"/>
      </w:r>
      <w:r w:rsidR="00116473">
        <w:rPr>
          <w:rFonts w:asciiTheme="majorHAnsi" w:hAnsiTheme="majorHAnsi" w:cstheme="majorHAnsi"/>
          <w:sz w:val="24"/>
          <w:szCs w:val="24"/>
        </w:rPr>
        <w:t>.</w:t>
      </w:r>
      <w:r w:rsidR="00697EA4">
        <w:rPr>
          <w:rFonts w:asciiTheme="majorHAnsi" w:hAnsiTheme="majorHAnsi" w:cstheme="majorHAnsi"/>
          <w:sz w:val="24"/>
          <w:szCs w:val="24"/>
        </w:rPr>
        <w:t xml:space="preserve"> </w:t>
      </w:r>
      <w:r w:rsidR="007B49EB">
        <w:rPr>
          <w:rFonts w:asciiTheme="majorHAnsi" w:hAnsiTheme="majorHAnsi" w:cstheme="majorHAnsi"/>
          <w:sz w:val="24"/>
          <w:szCs w:val="24"/>
        </w:rPr>
        <w:t>An</w:t>
      </w:r>
      <w:r w:rsidR="00CF161B">
        <w:rPr>
          <w:rFonts w:asciiTheme="majorHAnsi" w:hAnsiTheme="majorHAnsi" w:cstheme="majorHAnsi"/>
          <w:sz w:val="24"/>
          <w:szCs w:val="24"/>
        </w:rPr>
        <w:t xml:space="preserve"> initial discussion </w:t>
      </w:r>
      <w:r w:rsidR="007B49EB">
        <w:rPr>
          <w:rFonts w:asciiTheme="majorHAnsi" w:hAnsiTheme="majorHAnsi" w:cstheme="majorHAnsi"/>
          <w:sz w:val="24"/>
          <w:szCs w:val="24"/>
        </w:rPr>
        <w:t xml:space="preserve">(led by ELH) </w:t>
      </w:r>
      <w:r w:rsidR="00CF161B">
        <w:rPr>
          <w:rFonts w:asciiTheme="majorHAnsi" w:hAnsiTheme="majorHAnsi" w:cstheme="majorHAnsi"/>
          <w:sz w:val="24"/>
          <w:szCs w:val="24"/>
        </w:rPr>
        <w:t xml:space="preserve">will occur after 12 interviews are completed. If further interviews are required, </w:t>
      </w:r>
      <w:r w:rsidR="00DD63D6">
        <w:rPr>
          <w:rFonts w:asciiTheme="majorHAnsi" w:hAnsiTheme="majorHAnsi" w:cstheme="majorHAnsi"/>
          <w:sz w:val="24"/>
          <w:szCs w:val="24"/>
        </w:rPr>
        <w:t>the research team</w:t>
      </w:r>
      <w:r w:rsidR="00CF161B">
        <w:rPr>
          <w:rFonts w:asciiTheme="majorHAnsi" w:hAnsiTheme="majorHAnsi" w:cstheme="majorHAnsi"/>
          <w:sz w:val="24"/>
          <w:szCs w:val="24"/>
        </w:rPr>
        <w:t xml:space="preserve"> will discuss sample </w:t>
      </w:r>
      <w:r w:rsidR="003D7F4F">
        <w:rPr>
          <w:rFonts w:asciiTheme="majorHAnsi" w:hAnsiTheme="majorHAnsi" w:cstheme="majorHAnsi"/>
          <w:sz w:val="24"/>
          <w:szCs w:val="24"/>
        </w:rPr>
        <w:t xml:space="preserve">size </w:t>
      </w:r>
      <w:r w:rsidR="00CF161B">
        <w:rPr>
          <w:rFonts w:asciiTheme="majorHAnsi" w:hAnsiTheme="majorHAnsi" w:cstheme="majorHAnsi"/>
          <w:sz w:val="24"/>
          <w:szCs w:val="24"/>
        </w:rPr>
        <w:t xml:space="preserve">again after every two additional interviews until we reach the upper limit of 20. </w:t>
      </w:r>
      <w:r w:rsidR="003D7F4F">
        <w:rPr>
          <w:rFonts w:asciiTheme="majorHAnsi" w:hAnsiTheme="majorHAnsi" w:cstheme="majorHAnsi"/>
          <w:sz w:val="24"/>
          <w:szCs w:val="24"/>
        </w:rPr>
        <w:t xml:space="preserve">If we reach 20 interviews and have concerns about the adequacy of the data, </w:t>
      </w:r>
      <w:r w:rsidR="003D7F4F" w:rsidRPr="003D7F4F">
        <w:rPr>
          <w:rFonts w:asciiTheme="majorHAnsi" w:hAnsiTheme="majorHAnsi" w:cstheme="majorHAnsi"/>
          <w:sz w:val="24"/>
          <w:szCs w:val="24"/>
        </w:rPr>
        <w:t>we will note th</w:t>
      </w:r>
      <w:r w:rsidR="003D7F4F">
        <w:rPr>
          <w:rFonts w:asciiTheme="majorHAnsi" w:hAnsiTheme="majorHAnsi" w:cstheme="majorHAnsi"/>
          <w:sz w:val="24"/>
          <w:szCs w:val="24"/>
        </w:rPr>
        <w:t>e</w:t>
      </w:r>
      <w:r w:rsidR="003D7F4F" w:rsidRPr="003D7F4F">
        <w:rPr>
          <w:rFonts w:asciiTheme="majorHAnsi" w:hAnsiTheme="majorHAnsi" w:cstheme="majorHAnsi"/>
          <w:sz w:val="24"/>
          <w:szCs w:val="24"/>
        </w:rPr>
        <w:t>s</w:t>
      </w:r>
      <w:r w:rsidR="003D7F4F">
        <w:rPr>
          <w:rFonts w:asciiTheme="majorHAnsi" w:hAnsiTheme="majorHAnsi" w:cstheme="majorHAnsi"/>
          <w:sz w:val="24"/>
          <w:szCs w:val="24"/>
        </w:rPr>
        <w:t>e</w:t>
      </w:r>
      <w:r w:rsidR="003D7F4F" w:rsidRPr="003D7F4F">
        <w:rPr>
          <w:rFonts w:asciiTheme="majorHAnsi" w:hAnsiTheme="majorHAnsi" w:cstheme="majorHAnsi"/>
          <w:sz w:val="24"/>
          <w:szCs w:val="24"/>
        </w:rPr>
        <w:t xml:space="preserve"> as a limitation of the study.</w:t>
      </w:r>
    </w:p>
    <w:bookmarkEnd w:id="38"/>
    <w:p w14:paraId="6F3FA5F1" w14:textId="228DA994" w:rsidR="008614B9" w:rsidRPr="00E30106" w:rsidRDefault="00463FA0" w:rsidP="008614B9">
      <w:pPr>
        <w:spacing w:line="360" w:lineRule="auto"/>
        <w:ind w:firstLine="720"/>
        <w:rPr>
          <w:rFonts w:asciiTheme="majorHAnsi" w:hAnsiTheme="majorHAnsi" w:cstheme="majorHAnsi"/>
          <w:sz w:val="24"/>
          <w:szCs w:val="24"/>
        </w:rPr>
      </w:pPr>
      <w:r w:rsidRPr="00542A6F">
        <w:rPr>
          <w:rFonts w:asciiTheme="majorHAnsi" w:hAnsiTheme="majorHAnsi" w:cstheme="majorHAnsi"/>
          <w:sz w:val="24"/>
          <w:szCs w:val="24"/>
        </w:rPr>
        <w:t>Participant demographics</w:t>
      </w:r>
      <w:r w:rsidR="00FA4391">
        <w:rPr>
          <w:rFonts w:asciiTheme="majorHAnsi" w:hAnsiTheme="majorHAnsi" w:cstheme="majorHAnsi"/>
          <w:sz w:val="24"/>
          <w:szCs w:val="24"/>
        </w:rPr>
        <w:t xml:space="preserve"> of our final sample</w:t>
      </w:r>
      <w:r w:rsidRPr="00542A6F">
        <w:rPr>
          <w:rFonts w:asciiTheme="majorHAnsi" w:hAnsiTheme="majorHAnsi" w:cstheme="majorHAnsi"/>
          <w:sz w:val="24"/>
          <w:szCs w:val="24"/>
        </w:rPr>
        <w:t xml:space="preserve"> are pre</w:t>
      </w:r>
      <w:r w:rsidRPr="00E30106">
        <w:rPr>
          <w:rFonts w:asciiTheme="majorHAnsi" w:hAnsiTheme="majorHAnsi" w:cstheme="majorHAnsi"/>
          <w:sz w:val="24"/>
          <w:szCs w:val="24"/>
        </w:rPr>
        <w:t>sented in Table 1</w:t>
      </w:r>
      <w:r w:rsidR="00A65C97" w:rsidRPr="00E30106">
        <w:rPr>
          <w:rFonts w:asciiTheme="majorHAnsi" w:hAnsiTheme="majorHAnsi" w:cstheme="majorHAnsi"/>
          <w:sz w:val="24"/>
          <w:szCs w:val="24"/>
        </w:rPr>
        <w:t xml:space="preserve"> </w:t>
      </w:r>
      <w:r w:rsidR="00A65C97" w:rsidRPr="00E30106">
        <w:rPr>
          <w:rFonts w:asciiTheme="majorHAnsi" w:hAnsiTheme="majorHAnsi" w:cstheme="majorHAnsi"/>
          <w:color w:val="0070C0"/>
          <w:sz w:val="24"/>
          <w:szCs w:val="24"/>
        </w:rPr>
        <w:t>[to be completed at Stage 2]</w:t>
      </w:r>
      <w:r w:rsidRPr="00E30106">
        <w:rPr>
          <w:rFonts w:asciiTheme="majorHAnsi" w:hAnsiTheme="majorHAnsi" w:cstheme="majorHAnsi"/>
          <w:sz w:val="24"/>
          <w:szCs w:val="24"/>
        </w:rPr>
        <w:t xml:space="preserve">. </w:t>
      </w:r>
      <w:r w:rsidR="00A4326F" w:rsidRPr="00E30106">
        <w:rPr>
          <w:rFonts w:asciiTheme="majorHAnsi" w:hAnsiTheme="majorHAnsi" w:cstheme="majorHAnsi"/>
          <w:sz w:val="24"/>
          <w:szCs w:val="24"/>
        </w:rPr>
        <w:t xml:space="preserve">In total we interviewed </w:t>
      </w:r>
      <w:r w:rsidR="00E710DB">
        <w:rPr>
          <w:rFonts w:asciiTheme="majorHAnsi" w:hAnsiTheme="majorHAnsi" w:cstheme="majorHAnsi"/>
          <w:color w:val="0070C0"/>
          <w:sz w:val="24"/>
          <w:szCs w:val="24"/>
        </w:rPr>
        <w:t xml:space="preserve">XX </w:t>
      </w:r>
      <w:r w:rsidR="00A4326F" w:rsidRPr="00E30106">
        <w:rPr>
          <w:rFonts w:asciiTheme="majorHAnsi" w:hAnsiTheme="majorHAnsi" w:cstheme="majorHAnsi"/>
          <w:sz w:val="24"/>
          <w:szCs w:val="24"/>
        </w:rPr>
        <w:t>participants</w:t>
      </w:r>
      <w:r w:rsidR="00164623">
        <w:rPr>
          <w:rFonts w:asciiTheme="majorHAnsi" w:hAnsiTheme="majorHAnsi" w:cstheme="majorHAnsi"/>
          <w:sz w:val="24"/>
          <w:szCs w:val="24"/>
        </w:rPr>
        <w:t xml:space="preserve"> aged </w:t>
      </w:r>
      <w:r w:rsidR="00164623">
        <w:rPr>
          <w:rFonts w:asciiTheme="majorHAnsi" w:hAnsiTheme="majorHAnsi" w:cstheme="majorHAnsi"/>
          <w:color w:val="0070C0"/>
          <w:sz w:val="24"/>
          <w:szCs w:val="24"/>
        </w:rPr>
        <w:t>XX</w:t>
      </w:r>
      <w:r w:rsidR="00164623" w:rsidRPr="00164623">
        <w:rPr>
          <w:rFonts w:asciiTheme="majorHAnsi" w:hAnsiTheme="majorHAnsi" w:cstheme="majorHAnsi"/>
          <w:color w:val="0070C0"/>
          <w:sz w:val="24"/>
          <w:szCs w:val="24"/>
        </w:rPr>
        <w:t xml:space="preserve"> – </w:t>
      </w:r>
      <w:r w:rsidR="00164623">
        <w:rPr>
          <w:rFonts w:asciiTheme="majorHAnsi" w:hAnsiTheme="majorHAnsi" w:cstheme="majorHAnsi"/>
          <w:color w:val="0070C0"/>
          <w:sz w:val="24"/>
          <w:szCs w:val="24"/>
        </w:rPr>
        <w:t>XX</w:t>
      </w:r>
      <w:r w:rsidR="00164623" w:rsidRPr="00164623">
        <w:rPr>
          <w:rFonts w:asciiTheme="majorHAnsi" w:hAnsiTheme="majorHAnsi" w:cstheme="majorHAnsi"/>
          <w:color w:val="0070C0"/>
          <w:sz w:val="24"/>
          <w:szCs w:val="24"/>
        </w:rPr>
        <w:t xml:space="preserve"> </w:t>
      </w:r>
      <w:r w:rsidR="00164623">
        <w:rPr>
          <w:rFonts w:asciiTheme="majorHAnsi" w:hAnsiTheme="majorHAnsi" w:cstheme="majorHAnsi"/>
          <w:sz w:val="24"/>
          <w:szCs w:val="24"/>
        </w:rPr>
        <w:t>years</w:t>
      </w:r>
      <w:r w:rsidR="00E12F50" w:rsidRPr="00E30106">
        <w:rPr>
          <w:rFonts w:asciiTheme="majorHAnsi" w:hAnsiTheme="majorHAnsi" w:cstheme="majorHAnsi"/>
          <w:sz w:val="24"/>
          <w:szCs w:val="24"/>
        </w:rPr>
        <w:t>.</w:t>
      </w:r>
      <w:r w:rsidR="00E2231A">
        <w:rPr>
          <w:rFonts w:asciiTheme="majorHAnsi" w:hAnsiTheme="majorHAnsi" w:cstheme="majorHAnsi"/>
          <w:sz w:val="24"/>
          <w:szCs w:val="24"/>
        </w:rPr>
        <w:t xml:space="preserve"> </w:t>
      </w:r>
      <w:r w:rsidR="00E2231A" w:rsidRPr="00E2231A">
        <w:rPr>
          <w:rFonts w:asciiTheme="majorHAnsi" w:hAnsiTheme="majorHAnsi" w:cstheme="majorHAnsi"/>
          <w:color w:val="0070C0"/>
          <w:sz w:val="24"/>
          <w:szCs w:val="24"/>
        </w:rPr>
        <w:t>XX</w:t>
      </w:r>
      <w:r w:rsidR="00E2231A">
        <w:rPr>
          <w:rFonts w:asciiTheme="majorHAnsi" w:hAnsiTheme="majorHAnsi" w:cstheme="majorHAnsi"/>
          <w:color w:val="0070C0"/>
          <w:sz w:val="24"/>
          <w:szCs w:val="24"/>
        </w:rPr>
        <w:t xml:space="preserve"> </w:t>
      </w:r>
      <w:r w:rsidR="00E2231A">
        <w:rPr>
          <w:rFonts w:asciiTheme="majorHAnsi" w:hAnsiTheme="majorHAnsi" w:cstheme="majorHAnsi"/>
          <w:sz w:val="24"/>
          <w:szCs w:val="24"/>
        </w:rPr>
        <w:t xml:space="preserve">participants have previously shared their data, and </w:t>
      </w:r>
      <w:r w:rsidR="00E2231A" w:rsidRPr="00C33603">
        <w:rPr>
          <w:rFonts w:asciiTheme="majorHAnsi" w:hAnsiTheme="majorHAnsi" w:cstheme="majorHAnsi"/>
          <w:color w:val="0070C0"/>
          <w:sz w:val="24"/>
          <w:szCs w:val="24"/>
        </w:rPr>
        <w:t xml:space="preserve">XX </w:t>
      </w:r>
      <w:r w:rsidR="00E2231A">
        <w:rPr>
          <w:rFonts w:asciiTheme="majorHAnsi" w:hAnsiTheme="majorHAnsi" w:cstheme="majorHAnsi"/>
          <w:sz w:val="24"/>
          <w:szCs w:val="24"/>
        </w:rPr>
        <w:t>had not.</w:t>
      </w:r>
      <w:r w:rsidR="00E12F50" w:rsidRPr="00E30106">
        <w:rPr>
          <w:rFonts w:asciiTheme="majorHAnsi" w:hAnsiTheme="majorHAnsi" w:cstheme="majorHAnsi"/>
          <w:sz w:val="24"/>
          <w:szCs w:val="24"/>
        </w:rPr>
        <w:t xml:space="preserve"> </w:t>
      </w:r>
      <w:r w:rsidR="00E12F50" w:rsidRPr="00E30106">
        <w:rPr>
          <w:rFonts w:asciiTheme="majorHAnsi" w:hAnsiTheme="majorHAnsi" w:cstheme="majorHAnsi"/>
          <w:color w:val="0070C0"/>
          <w:sz w:val="24"/>
          <w:szCs w:val="24"/>
        </w:rPr>
        <w:t xml:space="preserve">[a </w:t>
      </w:r>
      <w:r w:rsidR="00164623">
        <w:rPr>
          <w:rFonts w:asciiTheme="majorHAnsi" w:hAnsiTheme="majorHAnsi" w:cstheme="majorHAnsi"/>
          <w:color w:val="0070C0"/>
          <w:sz w:val="24"/>
          <w:szCs w:val="24"/>
        </w:rPr>
        <w:t xml:space="preserve">further </w:t>
      </w:r>
      <w:r w:rsidR="00E12F50" w:rsidRPr="00E30106">
        <w:rPr>
          <w:rFonts w:asciiTheme="majorHAnsi" w:hAnsiTheme="majorHAnsi" w:cstheme="majorHAnsi"/>
          <w:color w:val="0070C0"/>
          <w:sz w:val="24"/>
          <w:szCs w:val="24"/>
        </w:rPr>
        <w:t>summary of participants demographics may be added at Stage 2 if it is a useful addition to Table 1.]</w:t>
      </w:r>
    </w:p>
    <w:p w14:paraId="773D1A14" w14:textId="77777777" w:rsidR="00742570" w:rsidRPr="00E30106" w:rsidRDefault="00463FA0" w:rsidP="00EE0425">
      <w:pPr>
        <w:rPr>
          <w:rFonts w:asciiTheme="majorHAnsi" w:hAnsiTheme="majorHAnsi" w:cstheme="majorHAnsi"/>
          <w:b/>
          <w:bCs/>
          <w:sz w:val="24"/>
          <w:szCs w:val="24"/>
        </w:rPr>
      </w:pPr>
      <w:r w:rsidRPr="00E30106">
        <w:rPr>
          <w:rFonts w:asciiTheme="majorHAnsi" w:hAnsiTheme="majorHAnsi" w:cstheme="majorHAnsi"/>
          <w:b/>
          <w:bCs/>
          <w:sz w:val="24"/>
          <w:szCs w:val="24"/>
        </w:rPr>
        <w:t xml:space="preserve">Table 1 </w:t>
      </w:r>
    </w:p>
    <w:p w14:paraId="4B731CC1" w14:textId="51F320C6" w:rsidR="001203F8" w:rsidRPr="00F804CE" w:rsidRDefault="00463FA0" w:rsidP="00EE0425">
      <w:pPr>
        <w:rPr>
          <w:rFonts w:asciiTheme="majorHAnsi" w:hAnsiTheme="majorHAnsi" w:cstheme="majorHAnsi"/>
          <w:color w:val="0070C0"/>
          <w:sz w:val="24"/>
          <w:szCs w:val="24"/>
        </w:rPr>
      </w:pPr>
      <w:r w:rsidRPr="00E30106">
        <w:rPr>
          <w:rFonts w:asciiTheme="majorHAnsi" w:hAnsiTheme="majorHAnsi" w:cstheme="majorHAnsi"/>
          <w:i/>
          <w:iCs/>
          <w:sz w:val="24"/>
          <w:szCs w:val="24"/>
        </w:rPr>
        <w:lastRenderedPageBreak/>
        <w:t>Participant Demographics</w:t>
      </w:r>
      <w:r w:rsidRPr="00E30106">
        <w:rPr>
          <w:rFonts w:asciiTheme="majorHAnsi" w:hAnsiTheme="majorHAnsi" w:cstheme="majorHAnsi"/>
          <w:sz w:val="24"/>
          <w:szCs w:val="24"/>
        </w:rPr>
        <w:t xml:space="preserve"> </w:t>
      </w:r>
      <w:r w:rsidR="00F804CE" w:rsidRPr="00E30106">
        <w:rPr>
          <w:rFonts w:asciiTheme="majorHAnsi" w:hAnsiTheme="majorHAnsi" w:cstheme="majorHAnsi"/>
          <w:color w:val="0070C0"/>
          <w:sz w:val="24"/>
          <w:szCs w:val="24"/>
        </w:rPr>
        <w:t>[to</w:t>
      </w:r>
      <w:r w:rsidR="00F804CE">
        <w:rPr>
          <w:rFonts w:asciiTheme="majorHAnsi" w:hAnsiTheme="majorHAnsi" w:cstheme="majorHAnsi"/>
          <w:color w:val="0070C0"/>
          <w:sz w:val="24"/>
          <w:szCs w:val="24"/>
        </w:rPr>
        <w:t xml:space="preserve"> be completed at Stage 2]</w:t>
      </w:r>
    </w:p>
    <w:tbl>
      <w:tblPr>
        <w:tblStyle w:val="TableGrid"/>
        <w:tblW w:w="0" w:type="auto"/>
        <w:tblLook w:val="04A0" w:firstRow="1" w:lastRow="0" w:firstColumn="1" w:lastColumn="0" w:noHBand="0" w:noVBand="1"/>
      </w:tblPr>
      <w:tblGrid>
        <w:gridCol w:w="5240"/>
        <w:gridCol w:w="1888"/>
        <w:gridCol w:w="1888"/>
      </w:tblGrid>
      <w:tr w:rsidR="00752513" w:rsidRPr="00752513" w14:paraId="7F09820E" w14:textId="77777777" w:rsidTr="00E77F71">
        <w:tc>
          <w:tcPr>
            <w:tcW w:w="5240" w:type="dxa"/>
          </w:tcPr>
          <w:p w14:paraId="3A6E0C25" w14:textId="226F3472"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Characteristic</w:t>
            </w:r>
          </w:p>
        </w:tc>
        <w:tc>
          <w:tcPr>
            <w:tcW w:w="1888" w:type="dxa"/>
          </w:tcPr>
          <w:p w14:paraId="2AD4BC09" w14:textId="16B57CE1"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N</w:t>
            </w:r>
          </w:p>
        </w:tc>
        <w:tc>
          <w:tcPr>
            <w:tcW w:w="1888" w:type="dxa"/>
          </w:tcPr>
          <w:p w14:paraId="3E3E81E2" w14:textId="4B84733E"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w:t>
            </w:r>
          </w:p>
        </w:tc>
      </w:tr>
      <w:tr w:rsidR="00752513" w:rsidRPr="00752513" w14:paraId="59DAB868" w14:textId="77777777" w:rsidTr="00E77F71">
        <w:tc>
          <w:tcPr>
            <w:tcW w:w="5240" w:type="dxa"/>
          </w:tcPr>
          <w:p w14:paraId="3BFA7688" w14:textId="2560B0B0" w:rsidR="00752513" w:rsidRPr="00752513" w:rsidRDefault="00752513" w:rsidP="00EE0425">
            <w:pPr>
              <w:rPr>
                <w:rFonts w:asciiTheme="majorHAnsi" w:hAnsiTheme="majorHAnsi" w:cstheme="majorHAnsi"/>
                <w:sz w:val="24"/>
                <w:szCs w:val="24"/>
              </w:rPr>
            </w:pPr>
            <w:r>
              <w:rPr>
                <w:rFonts w:asciiTheme="majorHAnsi" w:hAnsiTheme="majorHAnsi" w:cstheme="majorHAnsi"/>
                <w:sz w:val="24"/>
                <w:szCs w:val="24"/>
              </w:rPr>
              <w:t>Gender</w:t>
            </w:r>
          </w:p>
        </w:tc>
        <w:tc>
          <w:tcPr>
            <w:tcW w:w="1888" w:type="dxa"/>
          </w:tcPr>
          <w:p w14:paraId="12A22589" w14:textId="77777777" w:rsidR="00752513" w:rsidRPr="00752513" w:rsidRDefault="00752513" w:rsidP="00EE0425">
            <w:pPr>
              <w:rPr>
                <w:rFonts w:asciiTheme="majorHAnsi" w:hAnsiTheme="majorHAnsi" w:cstheme="majorHAnsi"/>
                <w:sz w:val="24"/>
                <w:szCs w:val="24"/>
              </w:rPr>
            </w:pPr>
          </w:p>
        </w:tc>
        <w:tc>
          <w:tcPr>
            <w:tcW w:w="1888" w:type="dxa"/>
          </w:tcPr>
          <w:p w14:paraId="7186C259" w14:textId="77777777" w:rsidR="00752513" w:rsidRPr="00752513" w:rsidRDefault="00752513" w:rsidP="00EE0425">
            <w:pPr>
              <w:rPr>
                <w:rFonts w:asciiTheme="majorHAnsi" w:hAnsiTheme="majorHAnsi" w:cstheme="majorHAnsi"/>
                <w:sz w:val="24"/>
                <w:szCs w:val="24"/>
              </w:rPr>
            </w:pPr>
          </w:p>
        </w:tc>
      </w:tr>
      <w:tr w:rsidR="00752513" w:rsidRPr="00752513" w14:paraId="045075FA" w14:textId="77777777" w:rsidTr="00E77F71">
        <w:tc>
          <w:tcPr>
            <w:tcW w:w="5240" w:type="dxa"/>
          </w:tcPr>
          <w:p w14:paraId="7C0776AD" w14:textId="0A0B9CEA" w:rsidR="00752513" w:rsidRDefault="00752513" w:rsidP="00EE0425">
            <w:pPr>
              <w:rPr>
                <w:rFonts w:asciiTheme="majorHAnsi" w:hAnsiTheme="majorHAnsi" w:cstheme="majorHAnsi"/>
                <w:sz w:val="24"/>
                <w:szCs w:val="24"/>
              </w:rPr>
            </w:pPr>
            <w:r>
              <w:rPr>
                <w:rFonts w:asciiTheme="majorHAnsi" w:hAnsiTheme="majorHAnsi" w:cstheme="majorHAnsi"/>
                <w:sz w:val="24"/>
                <w:szCs w:val="24"/>
              </w:rPr>
              <w:t xml:space="preserve">   Female</w:t>
            </w:r>
          </w:p>
        </w:tc>
        <w:tc>
          <w:tcPr>
            <w:tcW w:w="1888" w:type="dxa"/>
          </w:tcPr>
          <w:p w14:paraId="4560CFEC" w14:textId="77777777" w:rsidR="00752513" w:rsidRPr="00752513" w:rsidRDefault="00752513" w:rsidP="00EE0425">
            <w:pPr>
              <w:rPr>
                <w:rFonts w:asciiTheme="majorHAnsi" w:hAnsiTheme="majorHAnsi" w:cstheme="majorHAnsi"/>
                <w:sz w:val="24"/>
                <w:szCs w:val="24"/>
              </w:rPr>
            </w:pPr>
          </w:p>
        </w:tc>
        <w:tc>
          <w:tcPr>
            <w:tcW w:w="1888" w:type="dxa"/>
          </w:tcPr>
          <w:p w14:paraId="2E155AFD" w14:textId="77777777" w:rsidR="00752513" w:rsidRPr="00752513" w:rsidRDefault="00752513" w:rsidP="00EE0425">
            <w:pPr>
              <w:rPr>
                <w:rFonts w:asciiTheme="majorHAnsi" w:hAnsiTheme="majorHAnsi" w:cstheme="majorHAnsi"/>
                <w:sz w:val="24"/>
                <w:szCs w:val="24"/>
              </w:rPr>
            </w:pPr>
          </w:p>
        </w:tc>
      </w:tr>
      <w:tr w:rsidR="00752513" w:rsidRPr="00752513" w14:paraId="3ABD2F5D" w14:textId="77777777" w:rsidTr="00E77F71">
        <w:tc>
          <w:tcPr>
            <w:tcW w:w="5240" w:type="dxa"/>
          </w:tcPr>
          <w:p w14:paraId="2102E19C" w14:textId="0C674E81" w:rsidR="00752513" w:rsidRDefault="00752513" w:rsidP="00EE0425">
            <w:pPr>
              <w:rPr>
                <w:rFonts w:asciiTheme="majorHAnsi" w:hAnsiTheme="majorHAnsi" w:cstheme="majorHAnsi"/>
                <w:sz w:val="24"/>
                <w:szCs w:val="24"/>
              </w:rPr>
            </w:pPr>
            <w:r>
              <w:rPr>
                <w:rFonts w:asciiTheme="majorHAnsi" w:hAnsiTheme="majorHAnsi" w:cstheme="majorHAnsi"/>
                <w:sz w:val="24"/>
                <w:szCs w:val="24"/>
              </w:rPr>
              <w:t xml:space="preserve">   Male </w:t>
            </w:r>
          </w:p>
        </w:tc>
        <w:tc>
          <w:tcPr>
            <w:tcW w:w="1888" w:type="dxa"/>
          </w:tcPr>
          <w:p w14:paraId="0695D78F" w14:textId="77777777" w:rsidR="00752513" w:rsidRPr="00752513" w:rsidRDefault="00752513" w:rsidP="00EE0425">
            <w:pPr>
              <w:rPr>
                <w:rFonts w:asciiTheme="majorHAnsi" w:hAnsiTheme="majorHAnsi" w:cstheme="majorHAnsi"/>
                <w:sz w:val="24"/>
                <w:szCs w:val="24"/>
              </w:rPr>
            </w:pPr>
          </w:p>
        </w:tc>
        <w:tc>
          <w:tcPr>
            <w:tcW w:w="1888" w:type="dxa"/>
          </w:tcPr>
          <w:p w14:paraId="3D7B356B" w14:textId="77777777" w:rsidR="00752513" w:rsidRPr="00752513" w:rsidRDefault="00752513" w:rsidP="00EE0425">
            <w:pPr>
              <w:rPr>
                <w:rFonts w:asciiTheme="majorHAnsi" w:hAnsiTheme="majorHAnsi" w:cstheme="majorHAnsi"/>
                <w:sz w:val="24"/>
                <w:szCs w:val="24"/>
              </w:rPr>
            </w:pPr>
          </w:p>
        </w:tc>
      </w:tr>
      <w:tr w:rsidR="00752513" w:rsidRPr="00752513" w14:paraId="5C5BEBCC" w14:textId="77777777" w:rsidTr="00E77F71">
        <w:tc>
          <w:tcPr>
            <w:tcW w:w="5240" w:type="dxa"/>
          </w:tcPr>
          <w:p w14:paraId="152FFB5F" w14:textId="66AF9C84" w:rsidR="00752513" w:rsidRDefault="00220600" w:rsidP="00EE0425">
            <w:pPr>
              <w:rPr>
                <w:rFonts w:asciiTheme="majorHAnsi" w:hAnsiTheme="majorHAnsi" w:cstheme="majorHAnsi"/>
                <w:sz w:val="24"/>
                <w:szCs w:val="24"/>
              </w:rPr>
            </w:pPr>
            <w:r>
              <w:rPr>
                <w:rFonts w:asciiTheme="majorHAnsi" w:hAnsiTheme="majorHAnsi" w:cstheme="majorHAnsi"/>
                <w:sz w:val="24"/>
                <w:szCs w:val="24"/>
              </w:rPr>
              <w:t xml:space="preserve">   </w:t>
            </w:r>
            <w:r w:rsidR="00394D7B" w:rsidRPr="00394D7B">
              <w:rPr>
                <w:rFonts w:asciiTheme="majorHAnsi" w:hAnsiTheme="majorHAnsi" w:cstheme="majorHAnsi"/>
                <w:sz w:val="24"/>
                <w:szCs w:val="24"/>
              </w:rPr>
              <w:t>Non-binary</w:t>
            </w:r>
            <w:r w:rsidRPr="00394D7B">
              <w:rPr>
                <w:rFonts w:asciiTheme="majorHAnsi" w:hAnsiTheme="majorHAnsi" w:cstheme="majorHAnsi"/>
                <w:sz w:val="24"/>
                <w:szCs w:val="24"/>
              </w:rPr>
              <w:t xml:space="preserve"> </w:t>
            </w:r>
          </w:p>
        </w:tc>
        <w:tc>
          <w:tcPr>
            <w:tcW w:w="1888" w:type="dxa"/>
          </w:tcPr>
          <w:p w14:paraId="6CCB292D" w14:textId="77777777" w:rsidR="00752513" w:rsidRPr="00752513" w:rsidRDefault="00752513" w:rsidP="00EE0425">
            <w:pPr>
              <w:rPr>
                <w:rFonts w:asciiTheme="majorHAnsi" w:hAnsiTheme="majorHAnsi" w:cstheme="majorHAnsi"/>
                <w:sz w:val="24"/>
                <w:szCs w:val="24"/>
              </w:rPr>
            </w:pPr>
          </w:p>
        </w:tc>
        <w:tc>
          <w:tcPr>
            <w:tcW w:w="1888" w:type="dxa"/>
          </w:tcPr>
          <w:p w14:paraId="48F78FFE" w14:textId="77777777" w:rsidR="00752513" w:rsidRPr="00752513" w:rsidRDefault="00752513" w:rsidP="00EE0425">
            <w:pPr>
              <w:rPr>
                <w:rFonts w:asciiTheme="majorHAnsi" w:hAnsiTheme="majorHAnsi" w:cstheme="majorHAnsi"/>
                <w:sz w:val="24"/>
                <w:szCs w:val="24"/>
              </w:rPr>
            </w:pPr>
          </w:p>
        </w:tc>
      </w:tr>
      <w:tr w:rsidR="00394D7B" w:rsidRPr="00752513" w14:paraId="7E60FCC8" w14:textId="77777777" w:rsidTr="00E77F71">
        <w:tc>
          <w:tcPr>
            <w:tcW w:w="5240" w:type="dxa"/>
          </w:tcPr>
          <w:p w14:paraId="650E2AC7" w14:textId="63AA8201" w:rsidR="00394D7B" w:rsidRDefault="00394D7B" w:rsidP="00EE0425">
            <w:pPr>
              <w:rPr>
                <w:rFonts w:asciiTheme="majorHAnsi" w:hAnsiTheme="majorHAnsi" w:cstheme="majorHAnsi"/>
                <w:sz w:val="24"/>
                <w:szCs w:val="24"/>
              </w:rPr>
            </w:pPr>
            <w:r>
              <w:rPr>
                <w:rFonts w:asciiTheme="majorHAnsi" w:hAnsiTheme="majorHAnsi" w:cstheme="majorHAnsi"/>
                <w:sz w:val="24"/>
                <w:szCs w:val="24"/>
              </w:rPr>
              <w:t xml:space="preserve">   Prefer to self-describe</w:t>
            </w:r>
          </w:p>
        </w:tc>
        <w:tc>
          <w:tcPr>
            <w:tcW w:w="1888" w:type="dxa"/>
          </w:tcPr>
          <w:p w14:paraId="6B8BF59F" w14:textId="77777777" w:rsidR="00394D7B" w:rsidRPr="00752513" w:rsidRDefault="00394D7B" w:rsidP="00EE0425">
            <w:pPr>
              <w:rPr>
                <w:rFonts w:asciiTheme="majorHAnsi" w:hAnsiTheme="majorHAnsi" w:cstheme="majorHAnsi"/>
                <w:sz w:val="24"/>
                <w:szCs w:val="24"/>
              </w:rPr>
            </w:pPr>
          </w:p>
        </w:tc>
        <w:tc>
          <w:tcPr>
            <w:tcW w:w="1888" w:type="dxa"/>
          </w:tcPr>
          <w:p w14:paraId="735AD317" w14:textId="77777777" w:rsidR="00394D7B" w:rsidRPr="00752513" w:rsidRDefault="00394D7B" w:rsidP="00EE0425">
            <w:pPr>
              <w:rPr>
                <w:rFonts w:asciiTheme="majorHAnsi" w:hAnsiTheme="majorHAnsi" w:cstheme="majorHAnsi"/>
                <w:sz w:val="24"/>
                <w:szCs w:val="24"/>
              </w:rPr>
            </w:pPr>
          </w:p>
        </w:tc>
      </w:tr>
      <w:tr w:rsidR="00220600" w:rsidRPr="00752513" w14:paraId="05B856A5" w14:textId="77777777" w:rsidTr="00E77F71">
        <w:tc>
          <w:tcPr>
            <w:tcW w:w="5240" w:type="dxa"/>
          </w:tcPr>
          <w:p w14:paraId="6942331A" w14:textId="1DB05265" w:rsidR="00220600" w:rsidRDefault="00220600" w:rsidP="00EE0425">
            <w:pPr>
              <w:rPr>
                <w:rFonts w:asciiTheme="majorHAnsi" w:hAnsiTheme="majorHAnsi" w:cstheme="majorHAnsi"/>
                <w:sz w:val="24"/>
                <w:szCs w:val="24"/>
              </w:rPr>
            </w:pPr>
            <w:r>
              <w:rPr>
                <w:rFonts w:asciiTheme="majorHAnsi" w:hAnsiTheme="majorHAnsi" w:cstheme="majorHAnsi"/>
                <w:sz w:val="24"/>
                <w:szCs w:val="24"/>
              </w:rPr>
              <w:t xml:space="preserve">   Prefer not to </w:t>
            </w:r>
            <w:r w:rsidR="00394D7B">
              <w:rPr>
                <w:rFonts w:asciiTheme="majorHAnsi" w:hAnsiTheme="majorHAnsi" w:cstheme="majorHAnsi"/>
                <w:sz w:val="24"/>
                <w:szCs w:val="24"/>
              </w:rPr>
              <w:t xml:space="preserve">disclose </w:t>
            </w:r>
          </w:p>
        </w:tc>
        <w:tc>
          <w:tcPr>
            <w:tcW w:w="1888" w:type="dxa"/>
          </w:tcPr>
          <w:p w14:paraId="2BAF5DF7" w14:textId="77777777" w:rsidR="00220600" w:rsidRPr="00752513" w:rsidRDefault="00220600" w:rsidP="00EE0425">
            <w:pPr>
              <w:rPr>
                <w:rFonts w:asciiTheme="majorHAnsi" w:hAnsiTheme="majorHAnsi" w:cstheme="majorHAnsi"/>
                <w:sz w:val="24"/>
                <w:szCs w:val="24"/>
              </w:rPr>
            </w:pPr>
          </w:p>
        </w:tc>
        <w:tc>
          <w:tcPr>
            <w:tcW w:w="1888" w:type="dxa"/>
          </w:tcPr>
          <w:p w14:paraId="01B48754" w14:textId="77777777" w:rsidR="00220600" w:rsidRPr="00752513" w:rsidRDefault="00220600" w:rsidP="00EE0425">
            <w:pPr>
              <w:rPr>
                <w:rFonts w:asciiTheme="majorHAnsi" w:hAnsiTheme="majorHAnsi" w:cstheme="majorHAnsi"/>
                <w:sz w:val="24"/>
                <w:szCs w:val="24"/>
              </w:rPr>
            </w:pPr>
          </w:p>
        </w:tc>
      </w:tr>
      <w:tr w:rsidR="00025BF2" w:rsidRPr="00752513" w14:paraId="03C432F1" w14:textId="77777777" w:rsidTr="00E77F71">
        <w:tc>
          <w:tcPr>
            <w:tcW w:w="5240" w:type="dxa"/>
          </w:tcPr>
          <w:p w14:paraId="335B1A95" w14:textId="2EDCABF5" w:rsidR="00025BF2" w:rsidRDefault="00025BF2" w:rsidP="00EE0425">
            <w:pPr>
              <w:rPr>
                <w:rFonts w:asciiTheme="majorHAnsi" w:hAnsiTheme="majorHAnsi" w:cstheme="majorHAnsi"/>
                <w:sz w:val="24"/>
                <w:szCs w:val="24"/>
              </w:rPr>
            </w:pPr>
            <w:r>
              <w:rPr>
                <w:rFonts w:asciiTheme="majorHAnsi" w:hAnsiTheme="majorHAnsi" w:cstheme="majorHAnsi"/>
                <w:sz w:val="24"/>
                <w:szCs w:val="24"/>
              </w:rPr>
              <w:t>Ethnicity</w:t>
            </w:r>
          </w:p>
        </w:tc>
        <w:tc>
          <w:tcPr>
            <w:tcW w:w="1888" w:type="dxa"/>
          </w:tcPr>
          <w:p w14:paraId="4917A536" w14:textId="77777777" w:rsidR="00025BF2" w:rsidRPr="00752513" w:rsidRDefault="00025BF2" w:rsidP="00EE0425">
            <w:pPr>
              <w:rPr>
                <w:rFonts w:asciiTheme="majorHAnsi" w:hAnsiTheme="majorHAnsi" w:cstheme="majorHAnsi"/>
                <w:sz w:val="24"/>
                <w:szCs w:val="24"/>
              </w:rPr>
            </w:pPr>
          </w:p>
        </w:tc>
        <w:tc>
          <w:tcPr>
            <w:tcW w:w="1888" w:type="dxa"/>
          </w:tcPr>
          <w:p w14:paraId="2B29F5B7" w14:textId="77777777" w:rsidR="00025BF2" w:rsidRPr="00752513" w:rsidRDefault="00025BF2" w:rsidP="00EE0425">
            <w:pPr>
              <w:rPr>
                <w:rFonts w:asciiTheme="majorHAnsi" w:hAnsiTheme="majorHAnsi" w:cstheme="majorHAnsi"/>
                <w:sz w:val="24"/>
                <w:szCs w:val="24"/>
              </w:rPr>
            </w:pPr>
          </w:p>
        </w:tc>
      </w:tr>
      <w:tr w:rsidR="00025BF2" w:rsidRPr="00752513" w14:paraId="078373E1" w14:textId="77777777" w:rsidTr="00E77F71">
        <w:tc>
          <w:tcPr>
            <w:tcW w:w="5240" w:type="dxa"/>
          </w:tcPr>
          <w:p w14:paraId="34FECD86" w14:textId="178F644F" w:rsidR="00025BF2" w:rsidRDefault="00025BF2" w:rsidP="00EE0425">
            <w:pPr>
              <w:rPr>
                <w:rFonts w:asciiTheme="majorHAnsi" w:hAnsiTheme="majorHAnsi" w:cstheme="majorHAnsi"/>
                <w:sz w:val="24"/>
                <w:szCs w:val="24"/>
              </w:rPr>
            </w:pPr>
            <w:r w:rsidRPr="00025BF2">
              <w:rPr>
                <w:rFonts w:asciiTheme="majorHAnsi" w:hAnsiTheme="majorHAnsi" w:cstheme="majorHAnsi"/>
                <w:color w:val="0070C0"/>
                <w:sz w:val="24"/>
                <w:szCs w:val="24"/>
              </w:rPr>
              <w:t>[</w:t>
            </w:r>
            <w:r w:rsidR="008D5622">
              <w:rPr>
                <w:rFonts w:asciiTheme="majorHAnsi" w:hAnsiTheme="majorHAnsi" w:cstheme="majorHAnsi"/>
                <w:color w:val="0070C0"/>
                <w:sz w:val="24"/>
                <w:szCs w:val="24"/>
              </w:rPr>
              <w:t>included groups to</w:t>
            </w:r>
            <w:r w:rsidRPr="00025BF2">
              <w:rPr>
                <w:rFonts w:asciiTheme="majorHAnsi" w:hAnsiTheme="majorHAnsi" w:cstheme="majorHAnsi"/>
                <w:color w:val="0070C0"/>
                <w:sz w:val="24"/>
                <w:szCs w:val="24"/>
              </w:rPr>
              <w:t xml:space="preserve"> be completed at Stage 2]</w:t>
            </w:r>
          </w:p>
        </w:tc>
        <w:tc>
          <w:tcPr>
            <w:tcW w:w="1888" w:type="dxa"/>
          </w:tcPr>
          <w:p w14:paraId="2E1F5EE7" w14:textId="77777777" w:rsidR="00025BF2" w:rsidRPr="00752513" w:rsidRDefault="00025BF2" w:rsidP="00EE0425">
            <w:pPr>
              <w:rPr>
                <w:rFonts w:asciiTheme="majorHAnsi" w:hAnsiTheme="majorHAnsi" w:cstheme="majorHAnsi"/>
                <w:sz w:val="24"/>
                <w:szCs w:val="24"/>
              </w:rPr>
            </w:pPr>
          </w:p>
        </w:tc>
        <w:tc>
          <w:tcPr>
            <w:tcW w:w="1888" w:type="dxa"/>
          </w:tcPr>
          <w:p w14:paraId="048899DD" w14:textId="77777777" w:rsidR="00025BF2" w:rsidRPr="00752513" w:rsidRDefault="00025BF2" w:rsidP="00EE0425">
            <w:pPr>
              <w:rPr>
                <w:rFonts w:asciiTheme="majorHAnsi" w:hAnsiTheme="majorHAnsi" w:cstheme="majorHAnsi"/>
                <w:sz w:val="24"/>
                <w:szCs w:val="24"/>
              </w:rPr>
            </w:pPr>
          </w:p>
        </w:tc>
      </w:tr>
      <w:tr w:rsidR="00624998" w:rsidRPr="00752513" w14:paraId="12341592" w14:textId="77777777" w:rsidTr="00E77F71">
        <w:tc>
          <w:tcPr>
            <w:tcW w:w="5240" w:type="dxa"/>
          </w:tcPr>
          <w:p w14:paraId="3B297675" w14:textId="20F1B6A5" w:rsidR="00624998" w:rsidRDefault="00624998" w:rsidP="00EE0425">
            <w:pPr>
              <w:rPr>
                <w:rFonts w:asciiTheme="majorHAnsi" w:hAnsiTheme="majorHAnsi" w:cstheme="majorHAnsi"/>
                <w:sz w:val="24"/>
                <w:szCs w:val="24"/>
              </w:rPr>
            </w:pPr>
            <w:r>
              <w:rPr>
                <w:rFonts w:asciiTheme="majorHAnsi" w:hAnsiTheme="majorHAnsi" w:cstheme="majorHAnsi"/>
                <w:sz w:val="24"/>
                <w:szCs w:val="24"/>
              </w:rPr>
              <w:t xml:space="preserve">Career stage </w:t>
            </w:r>
          </w:p>
        </w:tc>
        <w:tc>
          <w:tcPr>
            <w:tcW w:w="1888" w:type="dxa"/>
          </w:tcPr>
          <w:p w14:paraId="40B24B95" w14:textId="77777777" w:rsidR="00624998" w:rsidRPr="00752513" w:rsidRDefault="00624998" w:rsidP="00EE0425">
            <w:pPr>
              <w:rPr>
                <w:rFonts w:asciiTheme="majorHAnsi" w:hAnsiTheme="majorHAnsi" w:cstheme="majorHAnsi"/>
                <w:sz w:val="24"/>
                <w:szCs w:val="24"/>
              </w:rPr>
            </w:pPr>
          </w:p>
        </w:tc>
        <w:tc>
          <w:tcPr>
            <w:tcW w:w="1888" w:type="dxa"/>
          </w:tcPr>
          <w:p w14:paraId="130A6E3F" w14:textId="77777777" w:rsidR="00624998" w:rsidRPr="00752513" w:rsidRDefault="00624998" w:rsidP="00EE0425">
            <w:pPr>
              <w:rPr>
                <w:rFonts w:asciiTheme="majorHAnsi" w:hAnsiTheme="majorHAnsi" w:cstheme="majorHAnsi"/>
                <w:sz w:val="24"/>
                <w:szCs w:val="24"/>
              </w:rPr>
            </w:pPr>
          </w:p>
        </w:tc>
      </w:tr>
      <w:tr w:rsidR="00624998" w:rsidRPr="00752513" w14:paraId="03AD767D" w14:textId="77777777" w:rsidTr="00E77F71">
        <w:tc>
          <w:tcPr>
            <w:tcW w:w="5240" w:type="dxa"/>
          </w:tcPr>
          <w:p w14:paraId="441C18D9" w14:textId="2ACB42CC"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 xml:space="preserve">Junior (e.g., PhD candidate, Research Assistant)  </w:t>
            </w:r>
          </w:p>
        </w:tc>
        <w:tc>
          <w:tcPr>
            <w:tcW w:w="1888" w:type="dxa"/>
          </w:tcPr>
          <w:p w14:paraId="04F21BC5" w14:textId="77777777" w:rsidR="00624998" w:rsidRPr="00752513" w:rsidRDefault="00624998" w:rsidP="00624998">
            <w:pPr>
              <w:rPr>
                <w:rFonts w:asciiTheme="majorHAnsi" w:hAnsiTheme="majorHAnsi" w:cstheme="majorHAnsi"/>
                <w:sz w:val="24"/>
                <w:szCs w:val="24"/>
              </w:rPr>
            </w:pPr>
          </w:p>
        </w:tc>
        <w:tc>
          <w:tcPr>
            <w:tcW w:w="1888" w:type="dxa"/>
          </w:tcPr>
          <w:p w14:paraId="57200D5C" w14:textId="77777777" w:rsidR="00624998" w:rsidRPr="00752513" w:rsidRDefault="00624998" w:rsidP="00624998">
            <w:pPr>
              <w:rPr>
                <w:rFonts w:asciiTheme="majorHAnsi" w:hAnsiTheme="majorHAnsi" w:cstheme="majorHAnsi"/>
                <w:sz w:val="24"/>
                <w:szCs w:val="24"/>
              </w:rPr>
            </w:pPr>
          </w:p>
        </w:tc>
      </w:tr>
      <w:tr w:rsidR="00624998" w:rsidRPr="00752513" w14:paraId="228FD6FD" w14:textId="77777777" w:rsidTr="00E77F71">
        <w:tc>
          <w:tcPr>
            <w:tcW w:w="5240" w:type="dxa"/>
          </w:tcPr>
          <w:p w14:paraId="62C2098B" w14:textId="3D7282A9"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Early (e.g., Research Associate</w:t>
            </w:r>
            <w:r>
              <w:rPr>
                <w:rFonts w:asciiTheme="majorHAnsi" w:hAnsiTheme="majorHAnsi" w:cstheme="majorHAnsi"/>
                <w:sz w:val="24"/>
                <w:szCs w:val="24"/>
              </w:rPr>
              <w:t xml:space="preserve"> or Fellow,</w:t>
            </w:r>
            <w:r w:rsidRPr="00624998">
              <w:rPr>
                <w:rFonts w:asciiTheme="majorHAnsi" w:hAnsiTheme="majorHAnsi" w:cstheme="majorHAnsi"/>
                <w:sz w:val="24"/>
                <w:szCs w:val="24"/>
              </w:rPr>
              <w:t xml:space="preserve"> Lecturer)  </w:t>
            </w:r>
          </w:p>
        </w:tc>
        <w:tc>
          <w:tcPr>
            <w:tcW w:w="1888" w:type="dxa"/>
          </w:tcPr>
          <w:p w14:paraId="48F50C49" w14:textId="77777777" w:rsidR="00624998" w:rsidRPr="00752513" w:rsidRDefault="00624998" w:rsidP="00624998">
            <w:pPr>
              <w:rPr>
                <w:rFonts w:asciiTheme="majorHAnsi" w:hAnsiTheme="majorHAnsi" w:cstheme="majorHAnsi"/>
                <w:sz w:val="24"/>
                <w:szCs w:val="24"/>
              </w:rPr>
            </w:pPr>
          </w:p>
        </w:tc>
        <w:tc>
          <w:tcPr>
            <w:tcW w:w="1888" w:type="dxa"/>
          </w:tcPr>
          <w:p w14:paraId="7BE530D8" w14:textId="77777777" w:rsidR="00624998" w:rsidRPr="00752513" w:rsidRDefault="00624998" w:rsidP="00624998">
            <w:pPr>
              <w:rPr>
                <w:rFonts w:asciiTheme="majorHAnsi" w:hAnsiTheme="majorHAnsi" w:cstheme="majorHAnsi"/>
                <w:sz w:val="24"/>
                <w:szCs w:val="24"/>
              </w:rPr>
            </w:pPr>
          </w:p>
        </w:tc>
      </w:tr>
      <w:tr w:rsidR="00624998" w:rsidRPr="00752513" w14:paraId="07ABC82E" w14:textId="77777777" w:rsidTr="00E77F71">
        <w:tc>
          <w:tcPr>
            <w:tcW w:w="5240" w:type="dxa"/>
          </w:tcPr>
          <w:p w14:paraId="65B9567B" w14:textId="7AFE4E9B"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Mid (e.g., Senior Lecturer</w:t>
            </w:r>
            <w:r>
              <w:rPr>
                <w:rFonts w:asciiTheme="majorHAnsi" w:hAnsiTheme="majorHAnsi" w:cstheme="majorHAnsi"/>
                <w:sz w:val="24"/>
                <w:szCs w:val="24"/>
              </w:rPr>
              <w:t xml:space="preserve"> or Researcher</w:t>
            </w:r>
            <w:r w:rsidRPr="00624998">
              <w:rPr>
                <w:rFonts w:asciiTheme="majorHAnsi" w:hAnsiTheme="majorHAnsi" w:cstheme="majorHAnsi"/>
                <w:sz w:val="24"/>
                <w:szCs w:val="24"/>
              </w:rPr>
              <w:t xml:space="preserve">, Reader)  </w:t>
            </w:r>
          </w:p>
        </w:tc>
        <w:tc>
          <w:tcPr>
            <w:tcW w:w="1888" w:type="dxa"/>
          </w:tcPr>
          <w:p w14:paraId="123795E8" w14:textId="77777777" w:rsidR="00624998" w:rsidRPr="00752513" w:rsidRDefault="00624998" w:rsidP="00624998">
            <w:pPr>
              <w:rPr>
                <w:rFonts w:asciiTheme="majorHAnsi" w:hAnsiTheme="majorHAnsi" w:cstheme="majorHAnsi"/>
                <w:sz w:val="24"/>
                <w:szCs w:val="24"/>
              </w:rPr>
            </w:pPr>
          </w:p>
        </w:tc>
        <w:tc>
          <w:tcPr>
            <w:tcW w:w="1888" w:type="dxa"/>
          </w:tcPr>
          <w:p w14:paraId="797E91C9" w14:textId="77777777" w:rsidR="00624998" w:rsidRPr="00752513" w:rsidRDefault="00624998" w:rsidP="00624998">
            <w:pPr>
              <w:rPr>
                <w:rFonts w:asciiTheme="majorHAnsi" w:hAnsiTheme="majorHAnsi" w:cstheme="majorHAnsi"/>
                <w:sz w:val="24"/>
                <w:szCs w:val="24"/>
              </w:rPr>
            </w:pPr>
          </w:p>
        </w:tc>
      </w:tr>
      <w:tr w:rsidR="00624998" w:rsidRPr="00752513" w14:paraId="3EE09F2C" w14:textId="77777777" w:rsidTr="00E77F71">
        <w:tc>
          <w:tcPr>
            <w:tcW w:w="5240" w:type="dxa"/>
          </w:tcPr>
          <w:p w14:paraId="1BBFDA83" w14:textId="2ABEBBF7"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Established (e.g., Professor,</w:t>
            </w:r>
            <w:r>
              <w:rPr>
                <w:rFonts w:asciiTheme="majorHAnsi" w:hAnsiTheme="majorHAnsi" w:cstheme="majorHAnsi"/>
                <w:sz w:val="24"/>
                <w:szCs w:val="24"/>
              </w:rPr>
              <w:t xml:space="preserve"> </w:t>
            </w:r>
            <w:r w:rsidRPr="00624998">
              <w:rPr>
                <w:rFonts w:asciiTheme="majorHAnsi" w:hAnsiTheme="majorHAnsi" w:cstheme="majorHAnsi"/>
                <w:sz w:val="24"/>
                <w:szCs w:val="24"/>
              </w:rPr>
              <w:t xml:space="preserve">Principal Fellows)  </w:t>
            </w:r>
          </w:p>
        </w:tc>
        <w:tc>
          <w:tcPr>
            <w:tcW w:w="1888" w:type="dxa"/>
          </w:tcPr>
          <w:p w14:paraId="2A2E9C59" w14:textId="77777777" w:rsidR="00624998" w:rsidRPr="00752513" w:rsidRDefault="00624998" w:rsidP="00624998">
            <w:pPr>
              <w:rPr>
                <w:rFonts w:asciiTheme="majorHAnsi" w:hAnsiTheme="majorHAnsi" w:cstheme="majorHAnsi"/>
                <w:sz w:val="24"/>
                <w:szCs w:val="24"/>
              </w:rPr>
            </w:pPr>
          </w:p>
        </w:tc>
        <w:tc>
          <w:tcPr>
            <w:tcW w:w="1888" w:type="dxa"/>
          </w:tcPr>
          <w:p w14:paraId="5930C41E" w14:textId="77777777" w:rsidR="00624998" w:rsidRPr="00752513" w:rsidRDefault="00624998" w:rsidP="00624998">
            <w:pPr>
              <w:rPr>
                <w:rFonts w:asciiTheme="majorHAnsi" w:hAnsiTheme="majorHAnsi" w:cstheme="majorHAnsi"/>
                <w:sz w:val="24"/>
                <w:szCs w:val="24"/>
              </w:rPr>
            </w:pPr>
          </w:p>
        </w:tc>
      </w:tr>
      <w:tr w:rsidR="00624998" w:rsidRPr="00752513" w14:paraId="125A36FF" w14:textId="77777777" w:rsidTr="00E77F71">
        <w:tc>
          <w:tcPr>
            <w:tcW w:w="5240" w:type="dxa"/>
          </w:tcPr>
          <w:p w14:paraId="5AF634C5" w14:textId="685F3456" w:rsidR="00624998" w:rsidRDefault="00E90421" w:rsidP="00624998">
            <w:pPr>
              <w:rPr>
                <w:rFonts w:asciiTheme="majorHAnsi" w:hAnsiTheme="majorHAnsi" w:cstheme="majorHAnsi"/>
                <w:sz w:val="24"/>
                <w:szCs w:val="24"/>
              </w:rPr>
            </w:pPr>
            <w:r>
              <w:rPr>
                <w:rFonts w:asciiTheme="majorHAnsi" w:hAnsiTheme="majorHAnsi" w:cstheme="majorHAnsi"/>
                <w:sz w:val="24"/>
                <w:szCs w:val="24"/>
              </w:rPr>
              <w:t>Broad r</w:t>
            </w:r>
            <w:r w:rsidR="008B1448">
              <w:rPr>
                <w:rFonts w:asciiTheme="majorHAnsi" w:hAnsiTheme="majorHAnsi" w:cstheme="majorHAnsi"/>
                <w:sz w:val="24"/>
                <w:szCs w:val="24"/>
              </w:rPr>
              <w:t>esearch discipline</w:t>
            </w:r>
          </w:p>
        </w:tc>
        <w:tc>
          <w:tcPr>
            <w:tcW w:w="1888" w:type="dxa"/>
          </w:tcPr>
          <w:p w14:paraId="325356F6" w14:textId="77777777" w:rsidR="00624998" w:rsidRPr="00752513" w:rsidRDefault="00624998" w:rsidP="00624998">
            <w:pPr>
              <w:rPr>
                <w:rFonts w:asciiTheme="majorHAnsi" w:hAnsiTheme="majorHAnsi" w:cstheme="majorHAnsi"/>
                <w:sz w:val="24"/>
                <w:szCs w:val="24"/>
              </w:rPr>
            </w:pPr>
          </w:p>
        </w:tc>
        <w:tc>
          <w:tcPr>
            <w:tcW w:w="1888" w:type="dxa"/>
          </w:tcPr>
          <w:p w14:paraId="423BFCB3" w14:textId="77777777" w:rsidR="00624998" w:rsidRPr="00752513" w:rsidRDefault="00624998" w:rsidP="00624998">
            <w:pPr>
              <w:rPr>
                <w:rFonts w:asciiTheme="majorHAnsi" w:hAnsiTheme="majorHAnsi" w:cstheme="majorHAnsi"/>
                <w:sz w:val="24"/>
                <w:szCs w:val="24"/>
              </w:rPr>
            </w:pPr>
          </w:p>
        </w:tc>
      </w:tr>
      <w:tr w:rsidR="008B1448" w:rsidRPr="00752513" w14:paraId="72E02B42" w14:textId="77777777" w:rsidTr="00E77F71">
        <w:tc>
          <w:tcPr>
            <w:tcW w:w="5240" w:type="dxa"/>
          </w:tcPr>
          <w:p w14:paraId="1E314CA3" w14:textId="131BFD3B" w:rsidR="008B1448" w:rsidRDefault="00CB0590" w:rsidP="00624998">
            <w:pPr>
              <w:rPr>
                <w:rFonts w:asciiTheme="majorHAnsi" w:hAnsiTheme="majorHAnsi" w:cstheme="majorHAnsi"/>
                <w:sz w:val="24"/>
                <w:szCs w:val="24"/>
              </w:rPr>
            </w:pPr>
            <w:bookmarkStart w:id="39" w:name="_Hlk141286926"/>
            <w:r>
              <w:rPr>
                <w:rFonts w:asciiTheme="majorHAnsi" w:hAnsiTheme="majorHAnsi" w:cstheme="majorHAnsi"/>
                <w:sz w:val="24"/>
                <w:szCs w:val="24"/>
              </w:rPr>
              <w:t xml:space="preserve">   STEM</w:t>
            </w:r>
          </w:p>
        </w:tc>
        <w:tc>
          <w:tcPr>
            <w:tcW w:w="1888" w:type="dxa"/>
          </w:tcPr>
          <w:p w14:paraId="6455CE39" w14:textId="77777777" w:rsidR="008B1448" w:rsidRPr="00752513" w:rsidRDefault="008B1448" w:rsidP="00624998">
            <w:pPr>
              <w:rPr>
                <w:rFonts w:asciiTheme="majorHAnsi" w:hAnsiTheme="majorHAnsi" w:cstheme="majorHAnsi"/>
                <w:sz w:val="24"/>
                <w:szCs w:val="24"/>
              </w:rPr>
            </w:pPr>
          </w:p>
        </w:tc>
        <w:tc>
          <w:tcPr>
            <w:tcW w:w="1888" w:type="dxa"/>
          </w:tcPr>
          <w:p w14:paraId="4AD545B6" w14:textId="77777777" w:rsidR="008B1448" w:rsidRPr="00752513" w:rsidRDefault="008B1448" w:rsidP="00624998">
            <w:pPr>
              <w:rPr>
                <w:rFonts w:asciiTheme="majorHAnsi" w:hAnsiTheme="majorHAnsi" w:cstheme="majorHAnsi"/>
                <w:sz w:val="24"/>
                <w:szCs w:val="24"/>
              </w:rPr>
            </w:pPr>
          </w:p>
        </w:tc>
      </w:tr>
      <w:tr w:rsidR="008B1448" w:rsidRPr="00752513" w14:paraId="7514FC28" w14:textId="77777777" w:rsidTr="00E77F71">
        <w:tc>
          <w:tcPr>
            <w:tcW w:w="5240" w:type="dxa"/>
          </w:tcPr>
          <w:p w14:paraId="12FBBD75" w14:textId="48E57ED9" w:rsidR="008B1448" w:rsidRDefault="00CB0590" w:rsidP="00624998">
            <w:pPr>
              <w:rPr>
                <w:rFonts w:asciiTheme="majorHAnsi" w:hAnsiTheme="majorHAnsi" w:cstheme="majorHAnsi"/>
                <w:sz w:val="24"/>
                <w:szCs w:val="24"/>
              </w:rPr>
            </w:pPr>
            <w:r>
              <w:rPr>
                <w:rFonts w:asciiTheme="majorHAnsi" w:hAnsiTheme="majorHAnsi" w:cstheme="majorHAnsi"/>
                <w:sz w:val="24"/>
                <w:szCs w:val="24"/>
              </w:rPr>
              <w:t xml:space="preserve">   Social Sciences</w:t>
            </w:r>
          </w:p>
        </w:tc>
        <w:tc>
          <w:tcPr>
            <w:tcW w:w="1888" w:type="dxa"/>
          </w:tcPr>
          <w:p w14:paraId="5E9FF756" w14:textId="77777777" w:rsidR="008B1448" w:rsidRPr="00752513" w:rsidRDefault="008B1448" w:rsidP="00624998">
            <w:pPr>
              <w:rPr>
                <w:rFonts w:asciiTheme="majorHAnsi" w:hAnsiTheme="majorHAnsi" w:cstheme="majorHAnsi"/>
                <w:sz w:val="24"/>
                <w:szCs w:val="24"/>
              </w:rPr>
            </w:pPr>
          </w:p>
        </w:tc>
        <w:tc>
          <w:tcPr>
            <w:tcW w:w="1888" w:type="dxa"/>
          </w:tcPr>
          <w:p w14:paraId="39E0832C" w14:textId="77777777" w:rsidR="008B1448" w:rsidRPr="00752513" w:rsidRDefault="008B1448" w:rsidP="00624998">
            <w:pPr>
              <w:rPr>
                <w:rFonts w:asciiTheme="majorHAnsi" w:hAnsiTheme="majorHAnsi" w:cstheme="majorHAnsi"/>
                <w:sz w:val="24"/>
                <w:szCs w:val="24"/>
              </w:rPr>
            </w:pPr>
          </w:p>
        </w:tc>
      </w:tr>
      <w:tr w:rsidR="008B1448" w:rsidRPr="00752513" w14:paraId="61F01EB1" w14:textId="77777777" w:rsidTr="00E77F71">
        <w:tc>
          <w:tcPr>
            <w:tcW w:w="5240" w:type="dxa"/>
          </w:tcPr>
          <w:p w14:paraId="0705A47E" w14:textId="12BBCE0B" w:rsidR="008B1448" w:rsidRDefault="00CB0590" w:rsidP="00624998">
            <w:pPr>
              <w:rPr>
                <w:rFonts w:asciiTheme="majorHAnsi" w:hAnsiTheme="majorHAnsi" w:cstheme="majorHAnsi"/>
                <w:sz w:val="24"/>
                <w:szCs w:val="24"/>
              </w:rPr>
            </w:pPr>
            <w:r>
              <w:rPr>
                <w:rFonts w:asciiTheme="majorHAnsi" w:hAnsiTheme="majorHAnsi" w:cstheme="majorHAnsi"/>
                <w:sz w:val="24"/>
                <w:szCs w:val="24"/>
              </w:rPr>
              <w:t xml:space="preserve">   </w:t>
            </w:r>
            <w:r w:rsidRPr="00A85C39">
              <w:rPr>
                <w:rFonts w:asciiTheme="majorHAnsi" w:hAnsiTheme="majorHAnsi" w:cstheme="majorHAnsi"/>
                <w:sz w:val="24"/>
                <w:szCs w:val="24"/>
              </w:rPr>
              <w:t>Humanities</w:t>
            </w:r>
            <w:r>
              <w:rPr>
                <w:rFonts w:asciiTheme="majorHAnsi" w:hAnsiTheme="majorHAnsi" w:cstheme="majorHAnsi"/>
                <w:sz w:val="24"/>
                <w:szCs w:val="24"/>
              </w:rPr>
              <w:t xml:space="preserve"> </w:t>
            </w:r>
          </w:p>
        </w:tc>
        <w:tc>
          <w:tcPr>
            <w:tcW w:w="1888" w:type="dxa"/>
          </w:tcPr>
          <w:p w14:paraId="7E84395B" w14:textId="77777777" w:rsidR="008B1448" w:rsidRPr="00752513" w:rsidRDefault="008B1448" w:rsidP="00624998">
            <w:pPr>
              <w:rPr>
                <w:rFonts w:asciiTheme="majorHAnsi" w:hAnsiTheme="majorHAnsi" w:cstheme="majorHAnsi"/>
                <w:sz w:val="24"/>
                <w:szCs w:val="24"/>
              </w:rPr>
            </w:pPr>
          </w:p>
        </w:tc>
        <w:tc>
          <w:tcPr>
            <w:tcW w:w="1888" w:type="dxa"/>
          </w:tcPr>
          <w:p w14:paraId="3199521E" w14:textId="77777777" w:rsidR="008B1448" w:rsidRPr="00752513" w:rsidRDefault="008B1448" w:rsidP="00624998">
            <w:pPr>
              <w:rPr>
                <w:rFonts w:asciiTheme="majorHAnsi" w:hAnsiTheme="majorHAnsi" w:cstheme="majorHAnsi"/>
                <w:sz w:val="24"/>
                <w:szCs w:val="24"/>
              </w:rPr>
            </w:pPr>
          </w:p>
        </w:tc>
      </w:tr>
      <w:bookmarkEnd w:id="39"/>
      <w:tr w:rsidR="008B1448" w:rsidRPr="00752513" w14:paraId="4B8CE010" w14:textId="77777777" w:rsidTr="00E77F71">
        <w:tc>
          <w:tcPr>
            <w:tcW w:w="5240" w:type="dxa"/>
          </w:tcPr>
          <w:p w14:paraId="3B8D4813" w14:textId="62836F09" w:rsidR="008B1448" w:rsidRDefault="008B1448" w:rsidP="00624998">
            <w:pPr>
              <w:rPr>
                <w:rFonts w:asciiTheme="majorHAnsi" w:hAnsiTheme="majorHAnsi" w:cstheme="majorHAnsi"/>
                <w:sz w:val="24"/>
                <w:szCs w:val="24"/>
              </w:rPr>
            </w:pPr>
            <w:r>
              <w:rPr>
                <w:rFonts w:asciiTheme="majorHAnsi" w:hAnsiTheme="majorHAnsi" w:cstheme="majorHAnsi"/>
                <w:sz w:val="24"/>
                <w:szCs w:val="24"/>
              </w:rPr>
              <w:t>Research methods used</w:t>
            </w:r>
          </w:p>
        </w:tc>
        <w:tc>
          <w:tcPr>
            <w:tcW w:w="1888" w:type="dxa"/>
          </w:tcPr>
          <w:p w14:paraId="3612CD08" w14:textId="77777777" w:rsidR="008B1448" w:rsidRPr="00752513" w:rsidRDefault="008B1448" w:rsidP="00624998">
            <w:pPr>
              <w:rPr>
                <w:rFonts w:asciiTheme="majorHAnsi" w:hAnsiTheme="majorHAnsi" w:cstheme="majorHAnsi"/>
                <w:sz w:val="24"/>
                <w:szCs w:val="24"/>
              </w:rPr>
            </w:pPr>
          </w:p>
        </w:tc>
        <w:tc>
          <w:tcPr>
            <w:tcW w:w="1888" w:type="dxa"/>
          </w:tcPr>
          <w:p w14:paraId="0A50745E" w14:textId="77777777" w:rsidR="008B1448" w:rsidRPr="00752513" w:rsidRDefault="008B1448" w:rsidP="00624998">
            <w:pPr>
              <w:rPr>
                <w:rFonts w:asciiTheme="majorHAnsi" w:hAnsiTheme="majorHAnsi" w:cstheme="majorHAnsi"/>
                <w:sz w:val="24"/>
                <w:szCs w:val="24"/>
              </w:rPr>
            </w:pPr>
          </w:p>
        </w:tc>
      </w:tr>
      <w:tr w:rsidR="008B1448" w:rsidRPr="00752513" w14:paraId="6AB8B89C" w14:textId="77777777" w:rsidTr="00E77F71">
        <w:tc>
          <w:tcPr>
            <w:tcW w:w="5240" w:type="dxa"/>
          </w:tcPr>
          <w:p w14:paraId="0D08A92C" w14:textId="34F2E25C"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Quantitative</w:t>
            </w:r>
          </w:p>
        </w:tc>
        <w:tc>
          <w:tcPr>
            <w:tcW w:w="1888" w:type="dxa"/>
          </w:tcPr>
          <w:p w14:paraId="204EC704" w14:textId="77777777" w:rsidR="008B1448" w:rsidRPr="00752513" w:rsidRDefault="008B1448" w:rsidP="00624998">
            <w:pPr>
              <w:rPr>
                <w:rFonts w:asciiTheme="majorHAnsi" w:hAnsiTheme="majorHAnsi" w:cstheme="majorHAnsi"/>
                <w:sz w:val="24"/>
                <w:szCs w:val="24"/>
              </w:rPr>
            </w:pPr>
          </w:p>
        </w:tc>
        <w:tc>
          <w:tcPr>
            <w:tcW w:w="1888" w:type="dxa"/>
          </w:tcPr>
          <w:p w14:paraId="0935A99E" w14:textId="77777777" w:rsidR="008B1448" w:rsidRPr="00752513" w:rsidRDefault="008B1448" w:rsidP="00624998">
            <w:pPr>
              <w:rPr>
                <w:rFonts w:asciiTheme="majorHAnsi" w:hAnsiTheme="majorHAnsi" w:cstheme="majorHAnsi"/>
                <w:sz w:val="24"/>
                <w:szCs w:val="24"/>
              </w:rPr>
            </w:pPr>
          </w:p>
        </w:tc>
      </w:tr>
      <w:tr w:rsidR="008B1448" w:rsidRPr="00752513" w14:paraId="227B390E" w14:textId="77777777" w:rsidTr="00E77F71">
        <w:tc>
          <w:tcPr>
            <w:tcW w:w="5240" w:type="dxa"/>
          </w:tcPr>
          <w:p w14:paraId="5EAAD2D9" w14:textId="2FF2BD82"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Qualitative </w:t>
            </w:r>
          </w:p>
        </w:tc>
        <w:tc>
          <w:tcPr>
            <w:tcW w:w="1888" w:type="dxa"/>
          </w:tcPr>
          <w:p w14:paraId="5A67B2DC" w14:textId="77777777" w:rsidR="008B1448" w:rsidRPr="00752513" w:rsidRDefault="008B1448" w:rsidP="00624998">
            <w:pPr>
              <w:rPr>
                <w:rFonts w:asciiTheme="majorHAnsi" w:hAnsiTheme="majorHAnsi" w:cstheme="majorHAnsi"/>
                <w:sz w:val="24"/>
                <w:szCs w:val="24"/>
              </w:rPr>
            </w:pPr>
          </w:p>
        </w:tc>
        <w:tc>
          <w:tcPr>
            <w:tcW w:w="1888" w:type="dxa"/>
          </w:tcPr>
          <w:p w14:paraId="57458E91" w14:textId="77777777" w:rsidR="008B1448" w:rsidRPr="00752513" w:rsidRDefault="008B1448" w:rsidP="00624998">
            <w:pPr>
              <w:rPr>
                <w:rFonts w:asciiTheme="majorHAnsi" w:hAnsiTheme="majorHAnsi" w:cstheme="majorHAnsi"/>
                <w:sz w:val="24"/>
                <w:szCs w:val="24"/>
              </w:rPr>
            </w:pPr>
          </w:p>
        </w:tc>
      </w:tr>
      <w:tr w:rsidR="008B1448" w:rsidRPr="00752513" w14:paraId="0E8BA4D2" w14:textId="77777777" w:rsidTr="00E77F71">
        <w:tc>
          <w:tcPr>
            <w:tcW w:w="5240" w:type="dxa"/>
          </w:tcPr>
          <w:p w14:paraId="368835E1" w14:textId="4C17582F"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Mixed </w:t>
            </w:r>
          </w:p>
        </w:tc>
        <w:tc>
          <w:tcPr>
            <w:tcW w:w="1888" w:type="dxa"/>
          </w:tcPr>
          <w:p w14:paraId="2287BE33" w14:textId="77777777" w:rsidR="008B1448" w:rsidRPr="00752513" w:rsidRDefault="008B1448" w:rsidP="00624998">
            <w:pPr>
              <w:rPr>
                <w:rFonts w:asciiTheme="majorHAnsi" w:hAnsiTheme="majorHAnsi" w:cstheme="majorHAnsi"/>
                <w:sz w:val="24"/>
                <w:szCs w:val="24"/>
              </w:rPr>
            </w:pPr>
          </w:p>
        </w:tc>
        <w:tc>
          <w:tcPr>
            <w:tcW w:w="1888" w:type="dxa"/>
          </w:tcPr>
          <w:p w14:paraId="4C986C9D" w14:textId="77777777" w:rsidR="008B1448" w:rsidRPr="00752513" w:rsidRDefault="008B1448" w:rsidP="00624998">
            <w:pPr>
              <w:rPr>
                <w:rFonts w:asciiTheme="majorHAnsi" w:hAnsiTheme="majorHAnsi" w:cstheme="majorHAnsi"/>
                <w:sz w:val="24"/>
                <w:szCs w:val="24"/>
              </w:rPr>
            </w:pPr>
          </w:p>
        </w:tc>
      </w:tr>
      <w:tr w:rsidR="00A40F39" w:rsidRPr="00752513" w14:paraId="33BBDA77" w14:textId="77777777" w:rsidTr="00E77F71">
        <w:tc>
          <w:tcPr>
            <w:tcW w:w="5240" w:type="dxa"/>
          </w:tcPr>
          <w:p w14:paraId="7C4D67D2" w14:textId="539AE698" w:rsidR="00A40F39" w:rsidRDefault="00A243B6" w:rsidP="00624998">
            <w:pPr>
              <w:rPr>
                <w:rFonts w:asciiTheme="majorHAnsi" w:hAnsiTheme="majorHAnsi" w:cstheme="majorHAnsi"/>
                <w:sz w:val="24"/>
                <w:szCs w:val="24"/>
              </w:rPr>
            </w:pPr>
            <w:r w:rsidRPr="00A243B6">
              <w:rPr>
                <w:rFonts w:asciiTheme="majorHAnsi" w:hAnsiTheme="majorHAnsi" w:cstheme="majorHAnsi"/>
                <w:sz w:val="24"/>
                <w:szCs w:val="24"/>
              </w:rPr>
              <w:t xml:space="preserve">Number of </w:t>
            </w:r>
            <w:r w:rsidR="003007EA">
              <w:rPr>
                <w:rFonts w:asciiTheme="majorHAnsi" w:hAnsiTheme="majorHAnsi" w:cstheme="majorHAnsi"/>
                <w:sz w:val="24"/>
                <w:szCs w:val="24"/>
              </w:rPr>
              <w:t>O</w:t>
            </w:r>
            <w:r w:rsidRPr="00A243B6">
              <w:rPr>
                <w:rFonts w:asciiTheme="majorHAnsi" w:hAnsiTheme="majorHAnsi" w:cstheme="majorHAnsi"/>
                <w:sz w:val="24"/>
                <w:szCs w:val="24"/>
              </w:rPr>
              <w:t xml:space="preserve">pen </w:t>
            </w:r>
            <w:r w:rsidR="003007EA">
              <w:rPr>
                <w:rFonts w:asciiTheme="majorHAnsi" w:hAnsiTheme="majorHAnsi" w:cstheme="majorHAnsi"/>
                <w:sz w:val="24"/>
                <w:szCs w:val="24"/>
              </w:rPr>
              <w:t>R</w:t>
            </w:r>
            <w:r w:rsidRPr="00A243B6">
              <w:rPr>
                <w:rFonts w:asciiTheme="majorHAnsi" w:hAnsiTheme="majorHAnsi" w:cstheme="majorHAnsi"/>
                <w:sz w:val="24"/>
                <w:szCs w:val="24"/>
              </w:rPr>
              <w:t>esearch practices used</w:t>
            </w:r>
            <w:r>
              <w:rPr>
                <w:rFonts w:asciiTheme="majorHAnsi" w:hAnsiTheme="majorHAnsi" w:cstheme="majorHAnsi"/>
                <w:sz w:val="24"/>
                <w:szCs w:val="24"/>
              </w:rPr>
              <w:t>*</w:t>
            </w:r>
          </w:p>
        </w:tc>
        <w:tc>
          <w:tcPr>
            <w:tcW w:w="1888" w:type="dxa"/>
          </w:tcPr>
          <w:p w14:paraId="4094DB53" w14:textId="77777777" w:rsidR="00A40F39" w:rsidRPr="00752513" w:rsidRDefault="00A40F39" w:rsidP="00624998">
            <w:pPr>
              <w:rPr>
                <w:rFonts w:asciiTheme="majorHAnsi" w:hAnsiTheme="majorHAnsi" w:cstheme="majorHAnsi"/>
                <w:sz w:val="24"/>
                <w:szCs w:val="24"/>
              </w:rPr>
            </w:pPr>
          </w:p>
        </w:tc>
        <w:tc>
          <w:tcPr>
            <w:tcW w:w="1888" w:type="dxa"/>
          </w:tcPr>
          <w:p w14:paraId="29AED8B1" w14:textId="77777777" w:rsidR="00A40F39" w:rsidRPr="00752513" w:rsidRDefault="00A40F39" w:rsidP="00624998">
            <w:pPr>
              <w:rPr>
                <w:rFonts w:asciiTheme="majorHAnsi" w:hAnsiTheme="majorHAnsi" w:cstheme="majorHAnsi"/>
                <w:sz w:val="24"/>
                <w:szCs w:val="24"/>
              </w:rPr>
            </w:pPr>
          </w:p>
        </w:tc>
      </w:tr>
      <w:tr w:rsidR="00557D95" w:rsidRPr="00752513" w14:paraId="06CEA8DA" w14:textId="77777777" w:rsidTr="00E77F71">
        <w:tc>
          <w:tcPr>
            <w:tcW w:w="5240" w:type="dxa"/>
          </w:tcPr>
          <w:p w14:paraId="27C57BDB" w14:textId="6130F88D" w:rsidR="00557D95" w:rsidRPr="00C10EC1" w:rsidRDefault="00557D95" w:rsidP="00624998">
            <w:pPr>
              <w:rPr>
                <w:rFonts w:asciiTheme="majorHAnsi" w:hAnsiTheme="majorHAnsi" w:cstheme="majorHAnsi"/>
                <w:sz w:val="24"/>
                <w:szCs w:val="24"/>
              </w:rPr>
            </w:pPr>
            <w:r w:rsidRPr="00C10EC1">
              <w:rPr>
                <w:rFonts w:asciiTheme="majorHAnsi" w:hAnsiTheme="majorHAnsi" w:cstheme="majorHAnsi"/>
                <w:sz w:val="24"/>
                <w:szCs w:val="24"/>
              </w:rPr>
              <w:t xml:space="preserve">   0</w:t>
            </w:r>
          </w:p>
        </w:tc>
        <w:tc>
          <w:tcPr>
            <w:tcW w:w="1888" w:type="dxa"/>
          </w:tcPr>
          <w:p w14:paraId="5E2D3994" w14:textId="77777777" w:rsidR="00557D95" w:rsidRPr="00752513" w:rsidRDefault="00557D95" w:rsidP="00624998">
            <w:pPr>
              <w:rPr>
                <w:rFonts w:asciiTheme="majorHAnsi" w:hAnsiTheme="majorHAnsi" w:cstheme="majorHAnsi"/>
                <w:sz w:val="24"/>
                <w:szCs w:val="24"/>
              </w:rPr>
            </w:pPr>
          </w:p>
        </w:tc>
        <w:tc>
          <w:tcPr>
            <w:tcW w:w="1888" w:type="dxa"/>
          </w:tcPr>
          <w:p w14:paraId="0806C560" w14:textId="77777777" w:rsidR="00557D95" w:rsidRPr="00752513" w:rsidRDefault="00557D95" w:rsidP="00624998">
            <w:pPr>
              <w:rPr>
                <w:rFonts w:asciiTheme="majorHAnsi" w:hAnsiTheme="majorHAnsi" w:cstheme="majorHAnsi"/>
                <w:sz w:val="24"/>
                <w:szCs w:val="24"/>
              </w:rPr>
            </w:pPr>
          </w:p>
        </w:tc>
      </w:tr>
      <w:tr w:rsidR="00A40F39" w:rsidRPr="00752513" w14:paraId="003E452F" w14:textId="77777777" w:rsidTr="00E77F71">
        <w:tc>
          <w:tcPr>
            <w:tcW w:w="5240" w:type="dxa"/>
          </w:tcPr>
          <w:p w14:paraId="34A0549A" w14:textId="62C3D48E" w:rsidR="00A40F39" w:rsidRPr="00C10EC1" w:rsidRDefault="00A40F39" w:rsidP="00624998">
            <w:pPr>
              <w:rPr>
                <w:rFonts w:asciiTheme="majorHAnsi" w:hAnsiTheme="majorHAnsi" w:cstheme="majorHAnsi"/>
                <w:sz w:val="24"/>
                <w:szCs w:val="24"/>
              </w:rPr>
            </w:pPr>
            <w:r w:rsidRPr="00C10EC1">
              <w:rPr>
                <w:rFonts w:asciiTheme="majorHAnsi" w:hAnsiTheme="majorHAnsi" w:cstheme="majorHAnsi"/>
                <w:sz w:val="24"/>
                <w:szCs w:val="24"/>
              </w:rPr>
              <w:t xml:space="preserve">   </w:t>
            </w:r>
            <w:r w:rsidR="00A243B6" w:rsidRPr="00C10EC1">
              <w:rPr>
                <w:rFonts w:asciiTheme="majorHAnsi" w:hAnsiTheme="majorHAnsi" w:cstheme="majorHAnsi"/>
                <w:sz w:val="24"/>
                <w:szCs w:val="24"/>
              </w:rPr>
              <w:t>1 - 2</w:t>
            </w:r>
          </w:p>
        </w:tc>
        <w:tc>
          <w:tcPr>
            <w:tcW w:w="1888" w:type="dxa"/>
          </w:tcPr>
          <w:p w14:paraId="05DA784F" w14:textId="77777777" w:rsidR="00A40F39" w:rsidRPr="00752513" w:rsidRDefault="00A40F39" w:rsidP="00624998">
            <w:pPr>
              <w:rPr>
                <w:rFonts w:asciiTheme="majorHAnsi" w:hAnsiTheme="majorHAnsi" w:cstheme="majorHAnsi"/>
                <w:sz w:val="24"/>
                <w:szCs w:val="24"/>
              </w:rPr>
            </w:pPr>
          </w:p>
        </w:tc>
        <w:tc>
          <w:tcPr>
            <w:tcW w:w="1888" w:type="dxa"/>
          </w:tcPr>
          <w:p w14:paraId="29461271" w14:textId="77777777" w:rsidR="00A40F39" w:rsidRPr="00752513" w:rsidRDefault="00A40F39" w:rsidP="00624998">
            <w:pPr>
              <w:rPr>
                <w:rFonts w:asciiTheme="majorHAnsi" w:hAnsiTheme="majorHAnsi" w:cstheme="majorHAnsi"/>
                <w:sz w:val="24"/>
                <w:szCs w:val="24"/>
              </w:rPr>
            </w:pPr>
          </w:p>
        </w:tc>
      </w:tr>
      <w:tr w:rsidR="00A40F39" w:rsidRPr="00752513" w14:paraId="1F7F3C77" w14:textId="77777777" w:rsidTr="00E77F71">
        <w:tc>
          <w:tcPr>
            <w:tcW w:w="5240" w:type="dxa"/>
          </w:tcPr>
          <w:p w14:paraId="5A3DA97C" w14:textId="12BF495D" w:rsidR="00A40F39" w:rsidRPr="00C10EC1" w:rsidRDefault="00A243B6" w:rsidP="00624998">
            <w:pPr>
              <w:rPr>
                <w:rFonts w:asciiTheme="majorHAnsi" w:hAnsiTheme="majorHAnsi" w:cstheme="majorHAnsi"/>
                <w:sz w:val="24"/>
                <w:szCs w:val="24"/>
              </w:rPr>
            </w:pPr>
            <w:r w:rsidRPr="00C10EC1">
              <w:rPr>
                <w:rFonts w:asciiTheme="majorHAnsi" w:hAnsiTheme="majorHAnsi" w:cstheme="majorHAnsi"/>
                <w:sz w:val="24"/>
                <w:szCs w:val="24"/>
              </w:rPr>
              <w:t xml:space="preserve">   3 - 4</w:t>
            </w:r>
          </w:p>
        </w:tc>
        <w:tc>
          <w:tcPr>
            <w:tcW w:w="1888" w:type="dxa"/>
          </w:tcPr>
          <w:p w14:paraId="0A9BD038" w14:textId="77777777" w:rsidR="00A40F39" w:rsidRPr="00752513" w:rsidRDefault="00A40F39" w:rsidP="00624998">
            <w:pPr>
              <w:rPr>
                <w:rFonts w:asciiTheme="majorHAnsi" w:hAnsiTheme="majorHAnsi" w:cstheme="majorHAnsi"/>
                <w:sz w:val="24"/>
                <w:szCs w:val="24"/>
              </w:rPr>
            </w:pPr>
          </w:p>
        </w:tc>
        <w:tc>
          <w:tcPr>
            <w:tcW w:w="1888" w:type="dxa"/>
          </w:tcPr>
          <w:p w14:paraId="168FA37A" w14:textId="77777777" w:rsidR="00A40F39" w:rsidRPr="00752513" w:rsidRDefault="00A40F39" w:rsidP="00624998">
            <w:pPr>
              <w:rPr>
                <w:rFonts w:asciiTheme="majorHAnsi" w:hAnsiTheme="majorHAnsi" w:cstheme="majorHAnsi"/>
                <w:sz w:val="24"/>
                <w:szCs w:val="24"/>
              </w:rPr>
            </w:pPr>
          </w:p>
        </w:tc>
      </w:tr>
      <w:tr w:rsidR="00A243B6" w:rsidRPr="00752513" w14:paraId="2EEEC942" w14:textId="77777777" w:rsidTr="00E77F71">
        <w:tc>
          <w:tcPr>
            <w:tcW w:w="5240" w:type="dxa"/>
          </w:tcPr>
          <w:p w14:paraId="3B90EF0B" w14:textId="2D7C1DF6" w:rsidR="00A243B6" w:rsidRPr="00C10EC1" w:rsidRDefault="00A243B6" w:rsidP="00624998">
            <w:pPr>
              <w:rPr>
                <w:rFonts w:asciiTheme="majorHAnsi" w:hAnsiTheme="majorHAnsi" w:cstheme="majorHAnsi"/>
                <w:sz w:val="24"/>
                <w:szCs w:val="24"/>
              </w:rPr>
            </w:pPr>
            <w:r w:rsidRPr="00C10EC1">
              <w:rPr>
                <w:rFonts w:asciiTheme="majorHAnsi" w:hAnsiTheme="majorHAnsi" w:cstheme="majorHAnsi"/>
                <w:sz w:val="24"/>
                <w:szCs w:val="24"/>
              </w:rPr>
              <w:t xml:space="preserve">   5</w:t>
            </w:r>
          </w:p>
        </w:tc>
        <w:tc>
          <w:tcPr>
            <w:tcW w:w="1888" w:type="dxa"/>
          </w:tcPr>
          <w:p w14:paraId="422F53F6" w14:textId="77777777" w:rsidR="00A243B6" w:rsidRPr="00752513" w:rsidRDefault="00A243B6" w:rsidP="00624998">
            <w:pPr>
              <w:rPr>
                <w:rFonts w:asciiTheme="majorHAnsi" w:hAnsiTheme="majorHAnsi" w:cstheme="majorHAnsi"/>
                <w:sz w:val="24"/>
                <w:szCs w:val="24"/>
              </w:rPr>
            </w:pPr>
          </w:p>
        </w:tc>
        <w:tc>
          <w:tcPr>
            <w:tcW w:w="1888" w:type="dxa"/>
          </w:tcPr>
          <w:p w14:paraId="2CB4CB7A" w14:textId="77777777" w:rsidR="00A243B6" w:rsidRPr="00752513" w:rsidRDefault="00A243B6" w:rsidP="00624998">
            <w:pPr>
              <w:rPr>
                <w:rFonts w:asciiTheme="majorHAnsi" w:hAnsiTheme="majorHAnsi" w:cstheme="majorHAnsi"/>
                <w:sz w:val="24"/>
                <w:szCs w:val="24"/>
              </w:rPr>
            </w:pPr>
          </w:p>
        </w:tc>
      </w:tr>
    </w:tbl>
    <w:p w14:paraId="3CAD3A09" w14:textId="2FD94B16" w:rsidR="005F7D9A" w:rsidRPr="00201EFA" w:rsidRDefault="00A243B6" w:rsidP="00EE0425">
      <w:pPr>
        <w:rPr>
          <w:rFonts w:asciiTheme="majorHAnsi" w:hAnsiTheme="majorHAnsi" w:cstheme="majorHAnsi"/>
          <w:sz w:val="24"/>
          <w:szCs w:val="24"/>
        </w:rPr>
      </w:pPr>
      <w:r w:rsidRPr="008133E3">
        <w:rPr>
          <w:rFonts w:asciiTheme="majorHAnsi" w:hAnsiTheme="majorHAnsi" w:cstheme="majorHAnsi"/>
          <w:i/>
          <w:iCs/>
          <w:sz w:val="24"/>
          <w:szCs w:val="24"/>
        </w:rPr>
        <w:t>Note</w:t>
      </w:r>
      <w:r>
        <w:rPr>
          <w:rFonts w:asciiTheme="majorHAnsi" w:hAnsiTheme="majorHAnsi" w:cstheme="majorHAnsi"/>
          <w:sz w:val="24"/>
          <w:szCs w:val="24"/>
        </w:rPr>
        <w:t>: *</w:t>
      </w:r>
      <w:r w:rsidR="003007EA">
        <w:rPr>
          <w:rFonts w:asciiTheme="majorHAnsi" w:hAnsiTheme="majorHAnsi" w:cstheme="majorHAnsi"/>
          <w:sz w:val="24"/>
          <w:szCs w:val="24"/>
        </w:rPr>
        <w:t xml:space="preserve">The Open Research practices </w:t>
      </w:r>
      <w:r w:rsidR="006116FA">
        <w:rPr>
          <w:rFonts w:asciiTheme="majorHAnsi" w:hAnsiTheme="majorHAnsi" w:cstheme="majorHAnsi"/>
          <w:sz w:val="24"/>
          <w:szCs w:val="24"/>
        </w:rPr>
        <w:t xml:space="preserve">we consider relevant </w:t>
      </w:r>
      <w:r w:rsidR="00AC30A3">
        <w:rPr>
          <w:rFonts w:asciiTheme="majorHAnsi" w:hAnsiTheme="majorHAnsi" w:cstheme="majorHAnsi"/>
          <w:sz w:val="24"/>
          <w:szCs w:val="24"/>
        </w:rPr>
        <w:t>are</w:t>
      </w:r>
      <w:r w:rsidR="003007EA">
        <w:rPr>
          <w:rFonts w:asciiTheme="majorHAnsi" w:hAnsiTheme="majorHAnsi" w:cstheme="majorHAnsi"/>
          <w:sz w:val="24"/>
          <w:szCs w:val="24"/>
        </w:rPr>
        <w:t xml:space="preserve"> </w:t>
      </w:r>
      <w:r w:rsidR="00FA4391" w:rsidRPr="00FA4391">
        <w:rPr>
          <w:rFonts w:asciiTheme="majorHAnsi" w:hAnsiTheme="majorHAnsi" w:cstheme="majorHAnsi"/>
          <w:sz w:val="24"/>
          <w:szCs w:val="24"/>
        </w:rPr>
        <w:t>open software/code, preregistration or Registered Reports, preprints, open monographs, open educational resources</w:t>
      </w:r>
      <w:r w:rsidR="00BD152A">
        <w:rPr>
          <w:rFonts w:asciiTheme="majorHAnsi" w:hAnsiTheme="majorHAnsi" w:cstheme="majorHAnsi"/>
          <w:sz w:val="24"/>
          <w:szCs w:val="24"/>
        </w:rPr>
        <w:t>.</w:t>
      </w:r>
    </w:p>
    <w:p w14:paraId="01B8850D" w14:textId="406E114B" w:rsidR="0004164A" w:rsidRPr="00542A6F" w:rsidRDefault="0004164A" w:rsidP="00BD338D">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Materials</w:t>
      </w:r>
    </w:p>
    <w:p w14:paraId="599A3C4B" w14:textId="649F8949" w:rsidR="00BD338D" w:rsidRPr="00AF1539" w:rsidRDefault="00BD338D" w:rsidP="00BD338D">
      <w:pPr>
        <w:spacing w:line="360" w:lineRule="auto"/>
        <w:ind w:firstLine="720"/>
        <w:rPr>
          <w:rFonts w:asciiTheme="majorHAnsi" w:hAnsiTheme="majorHAnsi" w:cstheme="majorHAnsi"/>
          <w:sz w:val="24"/>
          <w:szCs w:val="24"/>
        </w:rPr>
      </w:pPr>
      <w:bookmarkStart w:id="40" w:name="_Hlk127869882"/>
      <w:r w:rsidRPr="0038520F">
        <w:rPr>
          <w:rFonts w:asciiTheme="majorHAnsi" w:hAnsiTheme="majorHAnsi" w:cstheme="majorHAnsi"/>
          <w:sz w:val="24"/>
          <w:szCs w:val="24"/>
        </w:rPr>
        <w:t xml:space="preserve">A </w:t>
      </w:r>
      <w:r w:rsidR="007C35BA" w:rsidRPr="0038520F">
        <w:rPr>
          <w:rFonts w:asciiTheme="majorHAnsi" w:hAnsiTheme="majorHAnsi" w:cstheme="majorHAnsi"/>
          <w:sz w:val="24"/>
          <w:szCs w:val="24"/>
        </w:rPr>
        <w:t>2</w:t>
      </w:r>
      <w:r w:rsidR="00D13B67">
        <w:rPr>
          <w:rFonts w:asciiTheme="majorHAnsi" w:hAnsiTheme="majorHAnsi" w:cstheme="majorHAnsi"/>
          <w:sz w:val="24"/>
          <w:szCs w:val="24"/>
        </w:rPr>
        <w:t>6</w:t>
      </w:r>
      <w:r w:rsidRPr="0038520F">
        <w:rPr>
          <w:rFonts w:asciiTheme="majorHAnsi" w:hAnsiTheme="majorHAnsi" w:cstheme="majorHAnsi"/>
          <w:sz w:val="24"/>
          <w:szCs w:val="24"/>
        </w:rPr>
        <w:t xml:space="preserve">-item interview </w:t>
      </w:r>
      <w:r w:rsidRPr="00542A6F">
        <w:rPr>
          <w:rFonts w:asciiTheme="majorHAnsi" w:hAnsiTheme="majorHAnsi" w:cstheme="majorHAnsi"/>
          <w:sz w:val="24"/>
          <w:szCs w:val="24"/>
        </w:rPr>
        <w:t>sc</w:t>
      </w:r>
      <w:r w:rsidRPr="00E30106">
        <w:rPr>
          <w:rFonts w:asciiTheme="majorHAnsi" w:hAnsiTheme="majorHAnsi" w:cstheme="majorHAnsi"/>
          <w:sz w:val="24"/>
          <w:szCs w:val="24"/>
        </w:rPr>
        <w:t>hedule</w:t>
      </w:r>
      <w:r w:rsidR="00D00234" w:rsidRPr="00E30106">
        <w:rPr>
          <w:rFonts w:asciiTheme="majorHAnsi" w:hAnsiTheme="majorHAnsi" w:cstheme="majorHAnsi"/>
          <w:sz w:val="24"/>
          <w:szCs w:val="24"/>
        </w:rPr>
        <w:t xml:space="preserve"> </w:t>
      </w:r>
      <w:r w:rsidR="00260F43">
        <w:rPr>
          <w:rFonts w:asciiTheme="majorHAnsi" w:hAnsiTheme="majorHAnsi" w:cstheme="majorHAnsi"/>
          <w:sz w:val="24"/>
          <w:szCs w:val="24"/>
        </w:rPr>
        <w:t xml:space="preserve">will be used to identify the barriers and enablers to data sharing behaviour </w:t>
      </w:r>
      <w:r w:rsidR="00260F43" w:rsidRPr="00E30106">
        <w:rPr>
          <w:rFonts w:asciiTheme="majorHAnsi" w:hAnsiTheme="majorHAnsi" w:cstheme="majorHAnsi"/>
          <w:sz w:val="24"/>
          <w:szCs w:val="24"/>
        </w:rPr>
        <w:t>(see Table 2)</w:t>
      </w:r>
      <w:r w:rsidR="00260F43">
        <w:rPr>
          <w:rFonts w:asciiTheme="majorHAnsi" w:hAnsiTheme="majorHAnsi" w:cstheme="majorHAnsi"/>
          <w:sz w:val="24"/>
          <w:szCs w:val="24"/>
        </w:rPr>
        <w:t xml:space="preserve">. </w:t>
      </w:r>
      <w:r w:rsidR="00BD773C" w:rsidRPr="00BD773C">
        <w:rPr>
          <w:rFonts w:asciiTheme="majorHAnsi" w:hAnsiTheme="majorHAnsi" w:cstheme="majorHAnsi"/>
          <w:sz w:val="24"/>
          <w:szCs w:val="24"/>
        </w:rPr>
        <w:t xml:space="preserve">Interview questions </w:t>
      </w:r>
      <w:r w:rsidR="00947C7B">
        <w:rPr>
          <w:rFonts w:asciiTheme="majorHAnsi" w:hAnsiTheme="majorHAnsi" w:cstheme="majorHAnsi"/>
          <w:sz w:val="24"/>
          <w:szCs w:val="24"/>
        </w:rPr>
        <w:t xml:space="preserve">were </w:t>
      </w:r>
      <w:r w:rsidR="00E02E14" w:rsidRPr="00542A6F">
        <w:rPr>
          <w:rFonts w:asciiTheme="majorHAnsi" w:hAnsiTheme="majorHAnsi" w:cstheme="majorHAnsi"/>
          <w:sz w:val="24"/>
          <w:szCs w:val="24"/>
        </w:rPr>
        <w:t xml:space="preserve">created informed by the COM-B model </w:t>
      </w:r>
      <w:r w:rsidR="00E02E14" w:rsidRPr="00542A6F">
        <w:rPr>
          <w:rFonts w:asciiTheme="majorHAnsi" w:hAnsiTheme="majorHAnsi" w:cstheme="majorHAnsi"/>
          <w:sz w:val="24"/>
          <w:szCs w:val="24"/>
        </w:rPr>
        <w:fldChar w:fldCharType="begin"/>
      </w:r>
      <w:r w:rsidR="00E02E14">
        <w:rPr>
          <w:rFonts w:asciiTheme="majorHAnsi" w:hAnsiTheme="majorHAnsi" w:cstheme="majorHAnsi"/>
          <w:sz w:val="24"/>
          <w:szCs w:val="24"/>
        </w:rPr>
        <w:instrText xml:space="preserve"> ADDIN ZOTERO_ITEM CSL_CITATION {"citationID":"jU0Xj5Fd","properties":{"formattedCitation":"(Michie et al., 2011, 2014)","plainCitation":"(Michie et al., 2011, 2014)","noteIndex":0},"citationItems":[{"id":2302,"uris":["http://zotero.org/users/5773506/items/I78JM3SV"],"itemData":{"id":2302,"type":"article-journal","abstract":"Background: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00E02E14" w:rsidRPr="00542A6F">
        <w:rPr>
          <w:rFonts w:asciiTheme="majorHAnsi" w:hAnsiTheme="majorHAnsi" w:cstheme="majorHAnsi"/>
          <w:sz w:val="24"/>
          <w:szCs w:val="24"/>
        </w:rPr>
        <w:fldChar w:fldCharType="separate"/>
      </w:r>
      <w:r w:rsidR="00623B70" w:rsidRPr="00623B70">
        <w:rPr>
          <w:rFonts w:ascii="Calibri Light" w:hAnsi="Calibri Light" w:cs="Calibri Light"/>
          <w:sz w:val="24"/>
        </w:rPr>
        <w:t>(Michie et al., 2011, 2014)</w:t>
      </w:r>
      <w:r w:rsidR="00E02E14" w:rsidRPr="00542A6F">
        <w:rPr>
          <w:rFonts w:asciiTheme="majorHAnsi" w:hAnsiTheme="majorHAnsi" w:cstheme="majorHAnsi"/>
          <w:sz w:val="24"/>
          <w:szCs w:val="24"/>
        </w:rPr>
        <w:fldChar w:fldCharType="end"/>
      </w:r>
      <w:r w:rsidR="00E02E14" w:rsidRPr="00542A6F">
        <w:rPr>
          <w:rFonts w:asciiTheme="majorHAnsi" w:hAnsiTheme="majorHAnsi" w:cstheme="majorHAnsi"/>
          <w:sz w:val="24"/>
          <w:szCs w:val="24"/>
        </w:rPr>
        <w:t xml:space="preserve"> and TDF </w:t>
      </w:r>
      <w:r w:rsidR="00E02E14">
        <w:rPr>
          <w:rFonts w:asciiTheme="majorHAnsi" w:hAnsiTheme="majorHAnsi" w:cstheme="majorHAnsi"/>
          <w:sz w:val="24"/>
          <w:szCs w:val="24"/>
        </w:rPr>
        <w:fldChar w:fldCharType="begin"/>
      </w:r>
      <w:r w:rsidR="00E02E14">
        <w:rPr>
          <w:rFonts w:asciiTheme="majorHAnsi" w:hAnsiTheme="majorHAnsi" w:cstheme="majorHAnsi"/>
          <w:sz w:val="24"/>
          <w:szCs w:val="24"/>
        </w:rPr>
        <w:instrText xml:space="preserve"> ADDIN ZOTERO_ITEM CSL_CITATION {"citationID":"XAefqdXv","properties":{"formattedCitation":"(Atkins et al., 2017; Cane et al., 2012)","plainCitation":"(Atkins et al., 2017; Cane et al., 2012)","noteIndex":0},"citationItems":[{"id":2308,"uris":["http://zotero.org/users/5773506/items/XSY6I9M4"],"itemData":{"id":2308,"type":"article-journal","abstract":"Background: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considerations.\nMethods: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guide.\nResults: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analysis.\nConclusions: We offer this guide to the implementation community to assist in the application of the TDF to achieve implementation objectives. Benefits of using the TDF include the provision of a theoretical basis for implementation studies, good coverage of potential reasons for slow diffusion of evidence into practice and a method for progressing from theory-based investigation to intervention.","container-title":"Implementation Science","DOI":"10.1186/s13012-017-0605-9","ISSN":"1748-5908","issue":"1","journalAbbreviation":"Implementation Sci","language":"en","page":"77","source":"DOI.org (Crossref)","title":"A guide to using the Theoretical Domains Framework of behaviour change to investigate implementation problems","volume":"12","author":[{"family":"Atkins","given":"Lou"},{"family":"Francis","given":"Jill"},{"family":"Islam","given":"Rafat"},{"family":"O’Connor","given":"Denise"},{"family":"Patey","given":"Andrea"},{"family":"Ivers","given":"Noah"},{"family":"Foy","given":"Robbie"},{"family":"Duncan","given":"Eilidh M."},{"family":"Colquhoun","given":"Heather"},{"family":"Grimshaw","given":"Jeremy M."},{"family":"Lawton","given":"Rebecca"},{"family":"Michie","given":"Susan"}],"issued":{"date-parts":[["2017",12]]}}},{"id":40,"uris":["http://zotero.org/users/5773506/items/43MEQ8NV"],"itemData":{"id":40,"type":"article-journal","abstract":"Background: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00E02E14">
        <w:rPr>
          <w:rFonts w:asciiTheme="majorHAnsi" w:hAnsiTheme="majorHAnsi" w:cstheme="majorHAnsi"/>
          <w:sz w:val="24"/>
          <w:szCs w:val="24"/>
        </w:rPr>
        <w:fldChar w:fldCharType="separate"/>
      </w:r>
      <w:r w:rsidR="00623B70" w:rsidRPr="00623B70">
        <w:rPr>
          <w:rFonts w:ascii="Calibri Light" w:hAnsi="Calibri Light" w:cs="Calibri Light"/>
          <w:sz w:val="24"/>
        </w:rPr>
        <w:t>(Atkins et al., 2017; Cane et al., 2012)</w:t>
      </w:r>
      <w:r w:rsidR="00E02E14">
        <w:rPr>
          <w:rFonts w:asciiTheme="majorHAnsi" w:hAnsiTheme="majorHAnsi" w:cstheme="majorHAnsi"/>
          <w:sz w:val="24"/>
          <w:szCs w:val="24"/>
        </w:rPr>
        <w:fldChar w:fldCharType="end"/>
      </w:r>
      <w:r w:rsidR="00BD773C" w:rsidRPr="00BD773C">
        <w:rPr>
          <w:rFonts w:asciiTheme="majorHAnsi" w:hAnsiTheme="majorHAnsi" w:cstheme="majorHAnsi"/>
          <w:sz w:val="24"/>
          <w:szCs w:val="24"/>
        </w:rPr>
        <w:t xml:space="preserve"> </w:t>
      </w:r>
      <w:r w:rsidR="00E02E14">
        <w:rPr>
          <w:rFonts w:asciiTheme="majorHAnsi" w:hAnsiTheme="majorHAnsi" w:cstheme="majorHAnsi"/>
          <w:sz w:val="24"/>
          <w:szCs w:val="24"/>
        </w:rPr>
        <w:t xml:space="preserve">and </w:t>
      </w:r>
      <w:r w:rsidR="00E02E14" w:rsidRPr="00BD773C">
        <w:rPr>
          <w:rFonts w:asciiTheme="majorHAnsi" w:hAnsiTheme="majorHAnsi" w:cstheme="majorHAnsi"/>
          <w:sz w:val="24"/>
          <w:szCs w:val="24"/>
        </w:rPr>
        <w:t>developed</w:t>
      </w:r>
      <w:r w:rsidR="00E02E14">
        <w:rPr>
          <w:rFonts w:asciiTheme="majorHAnsi" w:hAnsiTheme="majorHAnsi" w:cstheme="majorHAnsi"/>
          <w:sz w:val="24"/>
          <w:szCs w:val="24"/>
        </w:rPr>
        <w:t xml:space="preserve"> </w:t>
      </w:r>
      <w:r w:rsidR="00BD773C" w:rsidRPr="00BD773C">
        <w:rPr>
          <w:rFonts w:asciiTheme="majorHAnsi" w:hAnsiTheme="majorHAnsi" w:cstheme="majorHAnsi"/>
          <w:sz w:val="24"/>
          <w:szCs w:val="24"/>
        </w:rPr>
        <w:t xml:space="preserve">to extend previous work that suggests that opportunity-related factors such as time and </w:t>
      </w:r>
      <w:r w:rsidR="009E14D0">
        <w:rPr>
          <w:rFonts w:asciiTheme="majorHAnsi" w:hAnsiTheme="majorHAnsi" w:cstheme="majorHAnsi"/>
          <w:sz w:val="24"/>
          <w:szCs w:val="24"/>
        </w:rPr>
        <w:t>res</w:t>
      </w:r>
      <w:r w:rsidR="009E14D0" w:rsidRPr="00B370FA">
        <w:rPr>
          <w:rFonts w:asciiTheme="majorHAnsi" w:hAnsiTheme="majorHAnsi" w:cstheme="majorHAnsi"/>
          <w:sz w:val="24"/>
          <w:szCs w:val="24"/>
        </w:rPr>
        <w:t>ources</w:t>
      </w:r>
      <w:r w:rsidR="00BD773C" w:rsidRPr="00B370FA">
        <w:rPr>
          <w:rFonts w:asciiTheme="majorHAnsi" w:hAnsiTheme="majorHAnsi" w:cstheme="majorHAnsi"/>
          <w:sz w:val="24"/>
          <w:szCs w:val="24"/>
        </w:rPr>
        <w:t xml:space="preserve">, </w:t>
      </w:r>
      <w:r w:rsidR="00956A9B" w:rsidRPr="00B370FA">
        <w:rPr>
          <w:rFonts w:asciiTheme="majorHAnsi" w:hAnsiTheme="majorHAnsi" w:cstheme="majorHAnsi"/>
          <w:sz w:val="24"/>
          <w:szCs w:val="24"/>
        </w:rPr>
        <w:t>capability</w:t>
      </w:r>
      <w:r w:rsidR="00B370FA" w:rsidRPr="00B370FA">
        <w:rPr>
          <w:rFonts w:asciiTheme="majorHAnsi" w:hAnsiTheme="majorHAnsi" w:cstheme="majorHAnsi"/>
          <w:sz w:val="24"/>
          <w:szCs w:val="24"/>
        </w:rPr>
        <w:t>-related</w:t>
      </w:r>
      <w:r w:rsidR="00B370FA">
        <w:rPr>
          <w:rFonts w:asciiTheme="majorHAnsi" w:hAnsiTheme="majorHAnsi" w:cstheme="majorHAnsi"/>
          <w:sz w:val="24"/>
          <w:szCs w:val="24"/>
        </w:rPr>
        <w:t xml:space="preserve"> factors such as knowledge and skills, and</w:t>
      </w:r>
      <w:r w:rsidR="00BD773C" w:rsidRPr="00BD773C">
        <w:rPr>
          <w:rFonts w:asciiTheme="majorHAnsi" w:hAnsiTheme="majorHAnsi" w:cstheme="majorHAnsi"/>
          <w:sz w:val="24"/>
          <w:szCs w:val="24"/>
        </w:rPr>
        <w:t xml:space="preserve"> motivation-related factors such as incentives, are barriers </w:t>
      </w:r>
      <w:r w:rsidR="00B370FA">
        <w:rPr>
          <w:rFonts w:asciiTheme="majorHAnsi" w:hAnsiTheme="majorHAnsi" w:cstheme="majorHAnsi"/>
          <w:sz w:val="24"/>
          <w:szCs w:val="24"/>
        </w:rPr>
        <w:t>and enablers to data sharing</w:t>
      </w:r>
      <w:r w:rsidR="009E14D0">
        <w:rPr>
          <w:rFonts w:asciiTheme="majorHAnsi" w:hAnsiTheme="majorHAnsi" w:cstheme="majorHAnsi"/>
          <w:sz w:val="24"/>
          <w:szCs w:val="24"/>
        </w:rPr>
        <w:t>.</w:t>
      </w:r>
      <w:r w:rsidR="00D00234" w:rsidRPr="00542A6F">
        <w:rPr>
          <w:rFonts w:asciiTheme="majorHAnsi" w:hAnsiTheme="majorHAnsi" w:cstheme="majorHAnsi"/>
          <w:sz w:val="24"/>
          <w:szCs w:val="24"/>
        </w:rPr>
        <w:t xml:space="preserve"> </w:t>
      </w:r>
      <w:r w:rsidR="00B20DCA">
        <w:rPr>
          <w:rFonts w:asciiTheme="majorHAnsi" w:hAnsiTheme="majorHAnsi" w:cstheme="majorHAnsi"/>
          <w:sz w:val="24"/>
          <w:szCs w:val="24"/>
        </w:rPr>
        <w:t xml:space="preserve">The schedule covers </w:t>
      </w:r>
      <w:r w:rsidR="005A212D">
        <w:rPr>
          <w:rFonts w:asciiTheme="majorHAnsi" w:hAnsiTheme="majorHAnsi" w:cstheme="majorHAnsi"/>
          <w:sz w:val="24"/>
          <w:szCs w:val="24"/>
        </w:rPr>
        <w:t xml:space="preserve">all COM-B constructs and TDF domains apart from </w:t>
      </w:r>
      <w:r w:rsidR="00E16CD6">
        <w:rPr>
          <w:rFonts w:asciiTheme="majorHAnsi" w:hAnsiTheme="majorHAnsi" w:cstheme="majorHAnsi"/>
          <w:sz w:val="24"/>
          <w:szCs w:val="24"/>
        </w:rPr>
        <w:t>‘</w:t>
      </w:r>
      <w:r w:rsidR="005A212D">
        <w:rPr>
          <w:rFonts w:asciiTheme="majorHAnsi" w:hAnsiTheme="majorHAnsi" w:cstheme="majorHAnsi"/>
          <w:sz w:val="24"/>
          <w:szCs w:val="24"/>
        </w:rPr>
        <w:t>physical capability</w:t>
      </w:r>
      <w:r w:rsidR="00E16CD6">
        <w:rPr>
          <w:rFonts w:asciiTheme="majorHAnsi" w:hAnsiTheme="majorHAnsi" w:cstheme="majorHAnsi"/>
          <w:sz w:val="24"/>
          <w:szCs w:val="24"/>
        </w:rPr>
        <w:t>’</w:t>
      </w:r>
      <w:r w:rsidR="0064744A">
        <w:rPr>
          <w:rFonts w:asciiTheme="majorHAnsi" w:hAnsiTheme="majorHAnsi" w:cstheme="majorHAnsi"/>
          <w:sz w:val="24"/>
          <w:szCs w:val="24"/>
        </w:rPr>
        <w:t xml:space="preserve"> because we assume that if researchers are physically capable of conducting research, they are also </w:t>
      </w:r>
      <w:r w:rsidR="0064744A">
        <w:rPr>
          <w:rFonts w:asciiTheme="majorHAnsi" w:hAnsiTheme="majorHAnsi" w:cstheme="majorHAnsi"/>
          <w:sz w:val="24"/>
          <w:szCs w:val="24"/>
        </w:rPr>
        <w:lastRenderedPageBreak/>
        <w:t xml:space="preserve">capable of sharing data. </w:t>
      </w:r>
      <w:r w:rsidR="00701D82" w:rsidRPr="00701D82">
        <w:rPr>
          <w:rFonts w:asciiTheme="majorHAnsi" w:hAnsiTheme="majorHAnsi" w:cstheme="majorHAnsi"/>
          <w:sz w:val="24"/>
          <w:szCs w:val="24"/>
        </w:rPr>
        <w:t xml:space="preserve">The interview schedule was </w:t>
      </w:r>
      <w:r w:rsidR="00701D82" w:rsidRPr="00887AC8">
        <w:rPr>
          <w:rFonts w:asciiTheme="majorHAnsi" w:hAnsiTheme="majorHAnsi" w:cstheme="majorHAnsi"/>
          <w:sz w:val="24"/>
          <w:szCs w:val="24"/>
        </w:rPr>
        <w:t xml:space="preserve">piloted in </w:t>
      </w:r>
      <w:r w:rsidR="00887AC8" w:rsidRPr="00887AC8">
        <w:rPr>
          <w:rFonts w:asciiTheme="majorHAnsi" w:hAnsiTheme="majorHAnsi" w:cstheme="majorHAnsi"/>
          <w:sz w:val="24"/>
          <w:szCs w:val="24"/>
        </w:rPr>
        <w:t>May</w:t>
      </w:r>
      <w:r w:rsidR="00701D82" w:rsidRPr="00887AC8">
        <w:rPr>
          <w:rFonts w:asciiTheme="majorHAnsi" w:hAnsiTheme="majorHAnsi" w:cstheme="majorHAnsi"/>
          <w:sz w:val="24"/>
          <w:szCs w:val="24"/>
        </w:rPr>
        <w:t xml:space="preserve"> 2023</w:t>
      </w:r>
      <w:r w:rsidR="00947C7B">
        <w:rPr>
          <w:rFonts w:asciiTheme="majorHAnsi" w:hAnsiTheme="majorHAnsi" w:cstheme="majorHAnsi"/>
          <w:sz w:val="24"/>
          <w:szCs w:val="24"/>
        </w:rPr>
        <w:t xml:space="preserve">, </w:t>
      </w:r>
      <w:r w:rsidR="00887AC8" w:rsidRPr="00887AC8">
        <w:rPr>
          <w:rFonts w:asciiTheme="majorHAnsi" w:hAnsiTheme="majorHAnsi" w:cstheme="majorHAnsi"/>
          <w:sz w:val="24"/>
          <w:szCs w:val="24"/>
        </w:rPr>
        <w:t>with a participant who is familiar with Open Research practices</w:t>
      </w:r>
      <w:r w:rsidR="00F05F8C">
        <w:rPr>
          <w:rFonts w:asciiTheme="majorHAnsi" w:hAnsiTheme="majorHAnsi" w:cstheme="majorHAnsi"/>
          <w:sz w:val="24"/>
          <w:szCs w:val="24"/>
        </w:rPr>
        <w:t>.</w:t>
      </w:r>
      <w:r w:rsidR="00947C7B">
        <w:rPr>
          <w:rFonts w:asciiTheme="majorHAnsi" w:hAnsiTheme="majorHAnsi" w:cstheme="majorHAnsi"/>
          <w:sz w:val="24"/>
          <w:szCs w:val="24"/>
        </w:rPr>
        <w:t xml:space="preserve"> </w:t>
      </w:r>
      <w:r w:rsidR="00F05F8C">
        <w:rPr>
          <w:rFonts w:asciiTheme="majorHAnsi" w:hAnsiTheme="majorHAnsi" w:cstheme="majorHAnsi"/>
          <w:sz w:val="24"/>
          <w:szCs w:val="24"/>
        </w:rPr>
        <w:t xml:space="preserve">The </w:t>
      </w:r>
      <w:r w:rsidR="00B370FA">
        <w:rPr>
          <w:rFonts w:asciiTheme="majorHAnsi" w:hAnsiTheme="majorHAnsi" w:cstheme="majorHAnsi"/>
          <w:sz w:val="24"/>
          <w:szCs w:val="24"/>
        </w:rPr>
        <w:t>question</w:t>
      </w:r>
      <w:r w:rsidR="00B370FA" w:rsidRPr="0084422C">
        <w:rPr>
          <w:rFonts w:asciiTheme="majorHAnsi" w:hAnsiTheme="majorHAnsi" w:cstheme="majorHAnsi"/>
          <w:sz w:val="24"/>
          <w:szCs w:val="24"/>
        </w:rPr>
        <w:t>s</w:t>
      </w:r>
      <w:r w:rsidR="00F05F8C">
        <w:rPr>
          <w:rFonts w:asciiTheme="majorHAnsi" w:hAnsiTheme="majorHAnsi" w:cstheme="majorHAnsi"/>
          <w:sz w:val="24"/>
          <w:szCs w:val="24"/>
        </w:rPr>
        <w:t xml:space="preserve"> were subsequently</w:t>
      </w:r>
      <w:r w:rsidR="00B370FA" w:rsidRPr="0084422C">
        <w:rPr>
          <w:rFonts w:asciiTheme="majorHAnsi" w:hAnsiTheme="majorHAnsi" w:cstheme="majorHAnsi"/>
          <w:sz w:val="24"/>
          <w:szCs w:val="24"/>
        </w:rPr>
        <w:t xml:space="preserve"> modified to ensure clarity. </w:t>
      </w:r>
      <w:r w:rsidR="008676EF" w:rsidRPr="0084422C">
        <w:rPr>
          <w:rFonts w:asciiTheme="majorHAnsi" w:hAnsiTheme="majorHAnsi" w:cstheme="majorHAnsi"/>
          <w:sz w:val="24"/>
          <w:szCs w:val="24"/>
        </w:rPr>
        <w:t xml:space="preserve">For details of how the interview will be </w:t>
      </w:r>
      <w:r w:rsidR="008676EF" w:rsidRPr="00AF1539">
        <w:rPr>
          <w:rFonts w:asciiTheme="majorHAnsi" w:hAnsiTheme="majorHAnsi" w:cstheme="majorHAnsi"/>
          <w:sz w:val="24"/>
          <w:szCs w:val="24"/>
        </w:rPr>
        <w:t>introduced and closed</w:t>
      </w:r>
      <w:r w:rsidR="00B040C9">
        <w:rPr>
          <w:rFonts w:asciiTheme="majorHAnsi" w:hAnsiTheme="majorHAnsi" w:cstheme="majorHAnsi"/>
          <w:sz w:val="24"/>
          <w:szCs w:val="24"/>
        </w:rPr>
        <w:t xml:space="preserve">, </w:t>
      </w:r>
      <w:r w:rsidR="005F51BD" w:rsidRPr="00B37A8A">
        <w:rPr>
          <w:rFonts w:asciiTheme="majorHAnsi" w:hAnsiTheme="majorHAnsi" w:cstheme="majorBidi"/>
          <w:sz w:val="24"/>
          <w:szCs w:val="24"/>
        </w:rPr>
        <w:t xml:space="preserve">see “Materials &amp; Procedures” component on the OSF </w:t>
      </w:r>
      <w:hyperlink r:id="rId16" w:history="1">
        <w:r w:rsidR="005F51BD" w:rsidRPr="00591694">
          <w:rPr>
            <w:rStyle w:val="Hyperlink"/>
            <w:rFonts w:asciiTheme="majorHAnsi" w:hAnsiTheme="majorHAnsi" w:cstheme="majorBidi"/>
            <w:sz w:val="24"/>
            <w:szCs w:val="24"/>
          </w:rPr>
          <w:t>https://osf.io/w3sfq/?view_only=53487da8f8af4eb79a69784de9bc5c62</w:t>
        </w:r>
      </w:hyperlink>
      <w:r w:rsidR="005F51BD">
        <w:rPr>
          <w:rFonts w:asciiTheme="majorHAnsi" w:hAnsiTheme="majorHAnsi" w:cstheme="majorBidi"/>
          <w:sz w:val="24"/>
          <w:szCs w:val="24"/>
        </w:rPr>
        <w:t>.</w:t>
      </w:r>
    </w:p>
    <w:bookmarkEnd w:id="40"/>
    <w:p w14:paraId="19A0EA42" w14:textId="278FA87E" w:rsidR="0004164A" w:rsidRDefault="0004164A" w:rsidP="003151E2">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 xml:space="preserve">Procedure </w:t>
      </w:r>
    </w:p>
    <w:p w14:paraId="0C962C6A" w14:textId="57660EB1" w:rsidR="00D97987" w:rsidRDefault="00542A6F" w:rsidP="00D97987">
      <w:pPr>
        <w:spacing w:line="360" w:lineRule="auto"/>
        <w:ind w:firstLine="720"/>
        <w:rPr>
          <w:rFonts w:asciiTheme="majorHAnsi" w:hAnsiTheme="majorHAnsi" w:cstheme="majorBidi"/>
          <w:sz w:val="24"/>
          <w:szCs w:val="24"/>
        </w:rPr>
      </w:pPr>
      <w:bookmarkStart w:id="41" w:name="_Hlk127869842"/>
      <w:r w:rsidRPr="7BE341B7">
        <w:rPr>
          <w:rFonts w:asciiTheme="majorHAnsi" w:hAnsiTheme="majorHAnsi" w:cstheme="majorBidi"/>
          <w:sz w:val="24"/>
          <w:szCs w:val="24"/>
        </w:rPr>
        <w:t>One-to-one semi-structured interviews will be conducted</w:t>
      </w:r>
      <w:r w:rsidR="00063675" w:rsidRPr="7BE341B7">
        <w:rPr>
          <w:rFonts w:asciiTheme="majorHAnsi" w:hAnsiTheme="majorHAnsi" w:cstheme="majorBidi"/>
          <w:sz w:val="24"/>
          <w:szCs w:val="24"/>
        </w:rPr>
        <w:t xml:space="preserve"> by the first author (ELH)</w:t>
      </w:r>
      <w:r w:rsidRPr="7BE341B7">
        <w:rPr>
          <w:rFonts w:asciiTheme="majorHAnsi" w:hAnsiTheme="majorHAnsi" w:cstheme="majorBidi"/>
          <w:sz w:val="24"/>
          <w:szCs w:val="24"/>
        </w:rPr>
        <w:t xml:space="preserve"> online via Teams. </w:t>
      </w:r>
      <w:bookmarkEnd w:id="41"/>
      <w:r w:rsidRPr="7BE341B7">
        <w:rPr>
          <w:rFonts w:asciiTheme="majorHAnsi" w:hAnsiTheme="majorHAnsi" w:cstheme="majorBidi"/>
          <w:sz w:val="24"/>
          <w:szCs w:val="24"/>
        </w:rPr>
        <w:t>Participants will be provided with the information sheet</w:t>
      </w:r>
      <w:r w:rsidR="00B16C30" w:rsidRPr="7BE341B7">
        <w:rPr>
          <w:rFonts w:asciiTheme="majorHAnsi" w:hAnsiTheme="majorHAnsi" w:cstheme="majorBidi"/>
          <w:sz w:val="24"/>
          <w:szCs w:val="24"/>
        </w:rPr>
        <w:t xml:space="preserve"> </w:t>
      </w:r>
      <w:r w:rsidR="00377F1C" w:rsidRPr="7BE341B7">
        <w:rPr>
          <w:rFonts w:asciiTheme="majorHAnsi" w:hAnsiTheme="majorHAnsi" w:cstheme="majorBidi"/>
          <w:sz w:val="24"/>
          <w:szCs w:val="24"/>
        </w:rPr>
        <w:t xml:space="preserve">and consent form </w:t>
      </w:r>
      <w:r w:rsidR="00B37A8A" w:rsidRPr="00B37A8A">
        <w:rPr>
          <w:rFonts w:asciiTheme="majorHAnsi" w:hAnsiTheme="majorHAnsi" w:cstheme="majorBidi"/>
          <w:sz w:val="24"/>
          <w:szCs w:val="24"/>
        </w:rPr>
        <w:t>(see “Materials &amp; Procedures” component on the OSF</w:t>
      </w:r>
      <w:r w:rsidR="00412ED6">
        <w:rPr>
          <w:rFonts w:asciiTheme="majorHAnsi" w:hAnsiTheme="majorHAnsi" w:cstheme="majorBidi"/>
          <w:sz w:val="24"/>
          <w:szCs w:val="24"/>
        </w:rPr>
        <w:t>)</w:t>
      </w:r>
      <w:r w:rsidR="00B37A8A" w:rsidRPr="00B37A8A">
        <w:rPr>
          <w:rFonts w:asciiTheme="majorHAnsi" w:hAnsiTheme="majorHAnsi" w:cstheme="majorBidi"/>
          <w:sz w:val="24"/>
          <w:szCs w:val="24"/>
        </w:rPr>
        <w:t xml:space="preserve"> </w:t>
      </w:r>
      <w:r w:rsidRPr="7BE341B7">
        <w:rPr>
          <w:rFonts w:asciiTheme="majorHAnsi" w:hAnsiTheme="majorHAnsi" w:cstheme="majorBidi"/>
          <w:sz w:val="24"/>
          <w:szCs w:val="24"/>
        </w:rPr>
        <w:t>via email</w:t>
      </w:r>
      <w:r w:rsidR="00207385" w:rsidRPr="7BE341B7">
        <w:rPr>
          <w:rFonts w:asciiTheme="majorHAnsi" w:hAnsiTheme="majorHAnsi" w:cstheme="majorBidi"/>
          <w:sz w:val="24"/>
          <w:szCs w:val="24"/>
        </w:rPr>
        <w:t xml:space="preserve"> a minimum of 3 </w:t>
      </w:r>
      <w:r w:rsidR="00377F1C" w:rsidRPr="7BE341B7">
        <w:rPr>
          <w:rFonts w:asciiTheme="majorHAnsi" w:hAnsiTheme="majorHAnsi" w:cstheme="majorBidi"/>
          <w:sz w:val="24"/>
          <w:szCs w:val="24"/>
        </w:rPr>
        <w:t>days before the interview</w:t>
      </w:r>
      <w:r w:rsidR="00207385" w:rsidRPr="7BE341B7">
        <w:rPr>
          <w:rFonts w:asciiTheme="majorHAnsi" w:hAnsiTheme="majorHAnsi" w:cstheme="majorBidi"/>
          <w:sz w:val="24"/>
          <w:szCs w:val="24"/>
        </w:rPr>
        <w:t xml:space="preserve">. </w:t>
      </w:r>
      <w:r w:rsidR="003151E2" w:rsidRPr="7BE341B7">
        <w:rPr>
          <w:rFonts w:asciiTheme="majorHAnsi" w:hAnsiTheme="majorHAnsi" w:cstheme="majorBidi"/>
          <w:sz w:val="24"/>
          <w:szCs w:val="24"/>
        </w:rPr>
        <w:t>P</w:t>
      </w:r>
      <w:r w:rsidRPr="7BE341B7">
        <w:rPr>
          <w:rFonts w:asciiTheme="majorHAnsi" w:hAnsiTheme="majorHAnsi" w:cstheme="majorBidi"/>
          <w:sz w:val="24"/>
          <w:szCs w:val="24"/>
        </w:rPr>
        <w:t xml:space="preserve">articipants will be advised that they may withdraw </w:t>
      </w:r>
      <w:r w:rsidR="00B53BBD" w:rsidRPr="7BE341B7">
        <w:rPr>
          <w:rFonts w:asciiTheme="majorHAnsi" w:hAnsiTheme="majorHAnsi" w:cstheme="majorBidi"/>
          <w:sz w:val="24"/>
          <w:szCs w:val="24"/>
        </w:rPr>
        <w:t xml:space="preserve">their data </w:t>
      </w:r>
      <w:r w:rsidRPr="7BE341B7">
        <w:rPr>
          <w:rFonts w:asciiTheme="majorHAnsi" w:hAnsiTheme="majorHAnsi" w:cstheme="majorBidi"/>
          <w:sz w:val="24"/>
          <w:szCs w:val="24"/>
        </w:rPr>
        <w:t xml:space="preserve">at any point and up to </w:t>
      </w:r>
      <w:r w:rsidR="00654644" w:rsidRPr="7BE341B7">
        <w:rPr>
          <w:rFonts w:asciiTheme="majorHAnsi" w:hAnsiTheme="majorHAnsi" w:cstheme="majorBidi"/>
          <w:sz w:val="24"/>
          <w:szCs w:val="24"/>
        </w:rPr>
        <w:t xml:space="preserve">one month </w:t>
      </w:r>
      <w:r w:rsidRPr="7BE341B7">
        <w:rPr>
          <w:rFonts w:asciiTheme="majorHAnsi" w:hAnsiTheme="majorHAnsi" w:cstheme="majorBidi"/>
          <w:sz w:val="24"/>
          <w:szCs w:val="24"/>
        </w:rPr>
        <w:t xml:space="preserve">after </w:t>
      </w:r>
      <w:r w:rsidR="00207385" w:rsidRPr="7BE341B7">
        <w:rPr>
          <w:rFonts w:asciiTheme="majorHAnsi" w:hAnsiTheme="majorHAnsi" w:cstheme="majorBidi"/>
          <w:sz w:val="24"/>
          <w:szCs w:val="24"/>
        </w:rPr>
        <w:t xml:space="preserve">interview completion </w:t>
      </w:r>
      <w:r w:rsidRPr="7BE341B7">
        <w:rPr>
          <w:rFonts w:asciiTheme="majorHAnsi" w:hAnsiTheme="majorHAnsi" w:cstheme="majorBidi"/>
          <w:sz w:val="24"/>
          <w:szCs w:val="24"/>
        </w:rPr>
        <w:t xml:space="preserve">without providing a reason. </w:t>
      </w:r>
      <w:r w:rsidR="009268E2" w:rsidRPr="7BE341B7">
        <w:rPr>
          <w:rFonts w:asciiTheme="majorHAnsi" w:hAnsiTheme="majorHAnsi" w:cstheme="majorBidi"/>
          <w:sz w:val="24"/>
          <w:szCs w:val="24"/>
        </w:rPr>
        <w:t>The information sheet explain</w:t>
      </w:r>
      <w:r w:rsidR="00D93AC2" w:rsidRPr="7BE341B7">
        <w:rPr>
          <w:rFonts w:asciiTheme="majorHAnsi" w:hAnsiTheme="majorHAnsi" w:cstheme="majorBidi"/>
          <w:sz w:val="24"/>
          <w:szCs w:val="24"/>
        </w:rPr>
        <w:t>s</w:t>
      </w:r>
      <w:r w:rsidR="009268E2" w:rsidRPr="7BE341B7">
        <w:rPr>
          <w:rFonts w:asciiTheme="majorHAnsi" w:hAnsiTheme="majorHAnsi" w:cstheme="majorBidi"/>
          <w:sz w:val="24"/>
          <w:szCs w:val="24"/>
        </w:rPr>
        <w:t xml:space="preserve"> that </w:t>
      </w:r>
      <w:r w:rsidR="000A1DCB">
        <w:rPr>
          <w:rFonts w:asciiTheme="majorHAnsi" w:hAnsiTheme="majorHAnsi" w:cstheme="majorHAnsi"/>
          <w:iCs/>
          <w:sz w:val="24"/>
          <w:szCs w:val="24"/>
        </w:rPr>
        <w:t>pseud</w:t>
      </w:r>
      <w:r w:rsidR="009268E2" w:rsidRPr="7BE341B7">
        <w:rPr>
          <w:rFonts w:asciiTheme="majorHAnsi" w:hAnsiTheme="majorHAnsi" w:cstheme="majorBidi"/>
          <w:sz w:val="24"/>
          <w:szCs w:val="24"/>
        </w:rPr>
        <w:t>onymised transcriptions of the interview</w:t>
      </w:r>
      <w:r w:rsidR="00DD63D6" w:rsidRPr="7BE341B7">
        <w:rPr>
          <w:rFonts w:asciiTheme="majorHAnsi" w:hAnsiTheme="majorHAnsi" w:cstheme="majorBidi"/>
          <w:sz w:val="24"/>
          <w:szCs w:val="24"/>
        </w:rPr>
        <w:t>s</w:t>
      </w:r>
      <w:r w:rsidR="009268E2" w:rsidRPr="7BE341B7">
        <w:rPr>
          <w:rFonts w:asciiTheme="majorHAnsi" w:hAnsiTheme="majorHAnsi" w:cstheme="majorBidi"/>
          <w:sz w:val="24"/>
          <w:szCs w:val="24"/>
        </w:rPr>
        <w:t xml:space="preserve"> will be made openly available. </w:t>
      </w:r>
    </w:p>
    <w:p w14:paraId="1294E4C0" w14:textId="77777777" w:rsidR="005A581C" w:rsidRDefault="005D53AB" w:rsidP="005A581C">
      <w:pPr>
        <w:spacing w:line="360" w:lineRule="auto"/>
        <w:rPr>
          <w:rFonts w:asciiTheme="majorHAnsi" w:hAnsiTheme="majorHAnsi" w:cstheme="majorHAnsi"/>
          <w:b/>
          <w:bCs/>
          <w:sz w:val="24"/>
          <w:szCs w:val="24"/>
        </w:rPr>
      </w:pPr>
      <w:r w:rsidRPr="7BE341B7">
        <w:rPr>
          <w:rFonts w:asciiTheme="majorHAnsi" w:hAnsiTheme="majorHAnsi" w:cstheme="majorBidi"/>
          <w:sz w:val="24"/>
          <w:szCs w:val="24"/>
        </w:rPr>
        <w:t xml:space="preserve">Interviews will last approximately one hour during which both participants and the interviewer will have their cameras on. </w:t>
      </w:r>
      <w:bookmarkStart w:id="42" w:name="_Hlk135238546"/>
      <w:r w:rsidRPr="7BE341B7">
        <w:rPr>
          <w:rFonts w:asciiTheme="majorHAnsi" w:hAnsiTheme="majorHAnsi" w:cstheme="majorBidi"/>
          <w:sz w:val="24"/>
          <w:szCs w:val="24"/>
        </w:rPr>
        <w:t xml:space="preserve">At the start of the interview the researcher will explain the purpose of the research, mention that participants may ask for a break or withdraw at any </w:t>
      </w:r>
      <w:proofErr w:type="gramStart"/>
      <w:r w:rsidRPr="7BE341B7">
        <w:rPr>
          <w:rFonts w:asciiTheme="majorHAnsi" w:hAnsiTheme="majorHAnsi" w:cstheme="majorBidi"/>
          <w:sz w:val="24"/>
          <w:szCs w:val="24"/>
        </w:rPr>
        <w:t>time, and</w:t>
      </w:r>
      <w:proofErr w:type="gramEnd"/>
      <w:r w:rsidRPr="7BE341B7">
        <w:rPr>
          <w:rFonts w:asciiTheme="majorHAnsi" w:hAnsiTheme="majorHAnsi" w:cstheme="majorBidi"/>
          <w:sz w:val="24"/>
          <w:szCs w:val="24"/>
        </w:rPr>
        <w:t xml:space="preserve"> remind them that the interview is being recorded. </w:t>
      </w:r>
      <w:bookmarkEnd w:id="42"/>
      <w:r w:rsidRPr="7BE341B7">
        <w:rPr>
          <w:rFonts w:asciiTheme="majorHAnsi" w:hAnsiTheme="majorHAnsi" w:cstheme="majorBidi"/>
          <w:sz w:val="24"/>
          <w:szCs w:val="24"/>
        </w:rPr>
        <w:t xml:space="preserve">Questions will be asked in the same fixed order for all participants (Table 2). If during the interviews it becomes apparent that participants understand a question differently from how it was </w:t>
      </w:r>
      <w:r w:rsidR="005A581C" w:rsidRPr="7BE341B7">
        <w:rPr>
          <w:rFonts w:asciiTheme="majorHAnsi" w:hAnsiTheme="majorHAnsi" w:cstheme="majorBidi"/>
          <w:sz w:val="24"/>
          <w:szCs w:val="24"/>
        </w:rPr>
        <w:t xml:space="preserve">intended to be understood, we will amend the question and transparently report this. Upon completion of the </w:t>
      </w:r>
      <w:r w:rsidR="005A581C" w:rsidRPr="00A943E8">
        <w:rPr>
          <w:rFonts w:asciiTheme="majorHAnsi" w:hAnsiTheme="majorHAnsi" w:cstheme="majorBidi"/>
          <w:sz w:val="24"/>
          <w:szCs w:val="24"/>
        </w:rPr>
        <w:t xml:space="preserve">interview, participants will be thanked and provided with a debrief </w:t>
      </w:r>
      <w:r w:rsidR="005A581C">
        <w:rPr>
          <w:rFonts w:asciiTheme="majorHAnsi" w:hAnsiTheme="majorHAnsi" w:cstheme="majorBidi"/>
          <w:sz w:val="24"/>
          <w:szCs w:val="24"/>
        </w:rPr>
        <w:t>(</w:t>
      </w:r>
      <w:r w:rsidR="005A581C" w:rsidRPr="008B69AF">
        <w:rPr>
          <w:rFonts w:asciiTheme="majorHAnsi" w:hAnsiTheme="majorHAnsi" w:cstheme="majorBidi"/>
          <w:sz w:val="24"/>
          <w:szCs w:val="24"/>
        </w:rPr>
        <w:t xml:space="preserve">see “Materials &amp; Procedures” component on the OSF </w:t>
      </w:r>
      <w:hyperlink r:id="rId17" w:history="1">
        <w:r w:rsidR="005A581C" w:rsidRPr="00186A82">
          <w:rPr>
            <w:rStyle w:val="Hyperlink"/>
            <w:rFonts w:asciiTheme="majorHAnsi" w:hAnsiTheme="majorHAnsi" w:cstheme="majorBidi"/>
            <w:sz w:val="24"/>
            <w:szCs w:val="24"/>
          </w:rPr>
          <w:t>https://osf.io/w3sfq/?view_only=53487da8f8af4eb79a69784de9bc5c62</w:t>
        </w:r>
      </w:hyperlink>
      <w:r w:rsidR="005A581C">
        <w:rPr>
          <w:rFonts w:asciiTheme="majorHAnsi" w:hAnsiTheme="majorHAnsi" w:cstheme="majorBidi"/>
          <w:sz w:val="24"/>
          <w:szCs w:val="24"/>
        </w:rPr>
        <w:t>)</w:t>
      </w:r>
      <w:r w:rsidR="005A581C" w:rsidRPr="008B69AF">
        <w:rPr>
          <w:rFonts w:asciiTheme="majorHAnsi" w:hAnsiTheme="majorHAnsi" w:cstheme="majorBidi"/>
          <w:sz w:val="24"/>
          <w:szCs w:val="24"/>
        </w:rPr>
        <w:t>.</w:t>
      </w:r>
      <w:r w:rsidR="005A581C">
        <w:rPr>
          <w:rFonts w:asciiTheme="majorHAnsi" w:hAnsiTheme="majorHAnsi" w:cstheme="majorBidi"/>
          <w:sz w:val="24"/>
          <w:szCs w:val="24"/>
        </w:rPr>
        <w:t xml:space="preserve"> </w:t>
      </w:r>
      <w:r w:rsidR="005A581C" w:rsidRPr="00A943E8">
        <w:rPr>
          <w:rFonts w:asciiTheme="majorHAnsi" w:hAnsiTheme="majorHAnsi" w:cstheme="majorBidi"/>
          <w:sz w:val="24"/>
          <w:szCs w:val="24"/>
        </w:rPr>
        <w:t xml:space="preserve">They will be offered the opportunity to review their </w:t>
      </w:r>
      <w:r w:rsidR="005A581C">
        <w:rPr>
          <w:rFonts w:asciiTheme="majorHAnsi" w:hAnsiTheme="majorHAnsi" w:cstheme="majorHAnsi"/>
          <w:iCs/>
          <w:sz w:val="24"/>
          <w:szCs w:val="24"/>
        </w:rPr>
        <w:t>pseud</w:t>
      </w:r>
      <w:r w:rsidR="005A581C" w:rsidRPr="00A943E8">
        <w:rPr>
          <w:rFonts w:asciiTheme="majorHAnsi" w:hAnsiTheme="majorHAnsi" w:cstheme="majorBidi"/>
          <w:sz w:val="24"/>
          <w:szCs w:val="24"/>
        </w:rPr>
        <w:t>onymised transcripts for the purpose of highlighting any parts that they do not wish to share. Any such parts will be reported transparently as ‘redacted’. Participants will receive a £50 Amazon voucher via email in return for participation.</w:t>
      </w:r>
    </w:p>
    <w:p w14:paraId="1B4B1ED3" w14:textId="75184C06" w:rsidR="005D53AB" w:rsidRPr="00A943E8" w:rsidRDefault="005D53AB" w:rsidP="005D53AB">
      <w:pPr>
        <w:spacing w:line="360" w:lineRule="auto"/>
        <w:ind w:firstLine="720"/>
        <w:rPr>
          <w:rFonts w:asciiTheme="majorHAnsi" w:hAnsiTheme="majorHAnsi" w:cstheme="majorBidi"/>
          <w:sz w:val="24"/>
          <w:szCs w:val="24"/>
        </w:rPr>
      </w:pPr>
    </w:p>
    <w:p w14:paraId="6F4D00A1" w14:textId="77777777" w:rsidR="00D97987" w:rsidRDefault="00D97987" w:rsidP="00D97987">
      <w:pPr>
        <w:spacing w:line="360" w:lineRule="auto"/>
        <w:rPr>
          <w:rFonts w:asciiTheme="majorHAnsi" w:hAnsiTheme="majorHAnsi" w:cstheme="majorBidi"/>
          <w:sz w:val="24"/>
          <w:szCs w:val="24"/>
        </w:rPr>
        <w:sectPr w:rsidR="00D97987" w:rsidSect="00CA11AB">
          <w:pgSz w:w="11906" w:h="16838"/>
          <w:pgMar w:top="1440" w:right="1440" w:bottom="1440" w:left="1440" w:header="708" w:footer="708" w:gutter="0"/>
          <w:lnNumType w:countBy="1" w:restart="continuous"/>
          <w:cols w:space="708"/>
          <w:titlePg/>
          <w:docGrid w:linePitch="360"/>
        </w:sectPr>
      </w:pPr>
    </w:p>
    <w:p w14:paraId="34F8003F" w14:textId="20BFEF90" w:rsidR="00102D4C" w:rsidRPr="00102D4C" w:rsidRDefault="00102D4C" w:rsidP="00102D4C">
      <w:pPr>
        <w:spacing w:line="360" w:lineRule="auto"/>
        <w:rPr>
          <w:rFonts w:asciiTheme="majorHAnsi" w:hAnsiTheme="majorHAnsi" w:cstheme="majorHAnsi"/>
          <w:b/>
          <w:bCs/>
        </w:rPr>
      </w:pPr>
      <w:r w:rsidRPr="00102D4C">
        <w:rPr>
          <w:rFonts w:asciiTheme="majorHAnsi" w:hAnsiTheme="majorHAnsi" w:cstheme="majorHAnsi"/>
          <w:b/>
          <w:bCs/>
        </w:rPr>
        <w:lastRenderedPageBreak/>
        <w:t>Table 2</w:t>
      </w:r>
    </w:p>
    <w:p w14:paraId="666A91D2" w14:textId="63B86B44" w:rsidR="00102D4C" w:rsidRPr="00F853C5" w:rsidRDefault="00102D4C" w:rsidP="00102D4C">
      <w:pPr>
        <w:spacing w:line="360" w:lineRule="auto"/>
        <w:rPr>
          <w:rFonts w:asciiTheme="majorHAnsi" w:hAnsiTheme="majorHAnsi" w:cstheme="majorHAnsi"/>
        </w:rPr>
      </w:pPr>
      <w:r w:rsidRPr="00F853C5">
        <w:rPr>
          <w:rFonts w:asciiTheme="majorHAnsi" w:hAnsiTheme="majorHAnsi" w:cstheme="majorHAnsi"/>
          <w:i/>
          <w:iCs/>
        </w:rPr>
        <w:t>Interview Schedule Informed by COM-B and the TDF</w:t>
      </w:r>
    </w:p>
    <w:tbl>
      <w:tblPr>
        <w:tblStyle w:val="TableGrid"/>
        <w:tblW w:w="0" w:type="auto"/>
        <w:tblLook w:val="04A0" w:firstRow="1" w:lastRow="0" w:firstColumn="1" w:lastColumn="0" w:noHBand="0" w:noVBand="1"/>
      </w:tblPr>
      <w:tblGrid>
        <w:gridCol w:w="1982"/>
        <w:gridCol w:w="1984"/>
        <w:gridCol w:w="9921"/>
      </w:tblGrid>
      <w:tr w:rsidR="00102D4C" w:rsidRPr="00F853C5" w14:paraId="34EC8C43" w14:textId="77777777" w:rsidTr="00710480">
        <w:tc>
          <w:tcPr>
            <w:tcW w:w="1982" w:type="dxa"/>
          </w:tcPr>
          <w:p w14:paraId="21690FC4" w14:textId="77777777" w:rsidR="00102D4C" w:rsidRPr="00D53D68" w:rsidRDefault="00102D4C" w:rsidP="00710480">
            <w:pPr>
              <w:rPr>
                <w:rFonts w:asciiTheme="majorHAnsi" w:hAnsiTheme="majorHAnsi" w:cstheme="majorHAnsi"/>
              </w:rPr>
            </w:pPr>
            <w:r w:rsidRPr="00D53D68">
              <w:rPr>
                <w:rFonts w:asciiTheme="majorHAnsi" w:hAnsiTheme="majorHAnsi" w:cstheme="majorHAnsi"/>
                <w:b/>
                <w:bCs/>
              </w:rPr>
              <w:t xml:space="preserve">COM-B construct </w:t>
            </w:r>
          </w:p>
        </w:tc>
        <w:tc>
          <w:tcPr>
            <w:tcW w:w="1984" w:type="dxa"/>
          </w:tcPr>
          <w:p w14:paraId="568E89F3" w14:textId="77777777" w:rsidR="00102D4C" w:rsidRPr="00D53D68" w:rsidRDefault="00102D4C" w:rsidP="00710480">
            <w:pPr>
              <w:rPr>
                <w:rFonts w:asciiTheme="majorHAnsi" w:hAnsiTheme="majorHAnsi" w:cstheme="majorHAnsi"/>
              </w:rPr>
            </w:pPr>
            <w:r w:rsidRPr="00D53D68">
              <w:rPr>
                <w:rFonts w:asciiTheme="majorHAnsi" w:hAnsiTheme="majorHAnsi" w:cstheme="majorHAnsi"/>
                <w:b/>
                <w:bCs/>
              </w:rPr>
              <w:t>TDF domain</w:t>
            </w:r>
          </w:p>
        </w:tc>
        <w:tc>
          <w:tcPr>
            <w:tcW w:w="9921" w:type="dxa"/>
          </w:tcPr>
          <w:p w14:paraId="354F0E83" w14:textId="77777777" w:rsidR="00102D4C" w:rsidRPr="00F853C5" w:rsidRDefault="00102D4C" w:rsidP="00710480">
            <w:pPr>
              <w:rPr>
                <w:rFonts w:asciiTheme="majorHAnsi" w:hAnsiTheme="majorHAnsi" w:cstheme="majorHAnsi"/>
              </w:rPr>
            </w:pPr>
            <w:r w:rsidRPr="00F853C5">
              <w:rPr>
                <w:rFonts w:asciiTheme="majorHAnsi" w:hAnsiTheme="majorHAnsi" w:cstheme="majorHAnsi"/>
                <w:b/>
                <w:bCs/>
              </w:rPr>
              <w:t>Interview Questions</w:t>
            </w:r>
          </w:p>
        </w:tc>
      </w:tr>
      <w:tr w:rsidR="00102D4C" w:rsidRPr="00F853C5" w14:paraId="6F603F1D" w14:textId="77777777" w:rsidTr="00710480">
        <w:tc>
          <w:tcPr>
            <w:tcW w:w="1982" w:type="dxa"/>
          </w:tcPr>
          <w:p w14:paraId="71CDA38E" w14:textId="77777777" w:rsidR="00102D4C" w:rsidRPr="00867592" w:rsidRDefault="00102D4C" w:rsidP="00710480">
            <w:pPr>
              <w:rPr>
                <w:rFonts w:asciiTheme="majorHAnsi" w:hAnsiTheme="majorHAnsi" w:cstheme="majorHAnsi"/>
                <w:sz w:val="20"/>
                <w:szCs w:val="20"/>
              </w:rPr>
            </w:pPr>
          </w:p>
        </w:tc>
        <w:tc>
          <w:tcPr>
            <w:tcW w:w="1984" w:type="dxa"/>
          </w:tcPr>
          <w:p w14:paraId="790867C8" w14:textId="77777777" w:rsidR="00102D4C" w:rsidRPr="00867592" w:rsidRDefault="00102D4C" w:rsidP="00710480">
            <w:pPr>
              <w:rPr>
                <w:rFonts w:asciiTheme="majorHAnsi" w:hAnsiTheme="majorHAnsi" w:cstheme="majorHAnsi"/>
                <w:sz w:val="20"/>
                <w:szCs w:val="20"/>
              </w:rPr>
            </w:pPr>
          </w:p>
        </w:tc>
        <w:tc>
          <w:tcPr>
            <w:tcW w:w="9921" w:type="dxa"/>
          </w:tcPr>
          <w:p w14:paraId="528264C2"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Different disciplines use different terms to describe data, for example, some people conceptualise it as the evidence underpinning their conclusions. What does the term ‘data’ mean to you?</w:t>
            </w:r>
          </w:p>
        </w:tc>
      </w:tr>
      <w:tr w:rsidR="00102D4C" w:rsidRPr="00F853C5" w14:paraId="04E8C5B5" w14:textId="77777777" w:rsidTr="00710480">
        <w:tc>
          <w:tcPr>
            <w:tcW w:w="1982" w:type="dxa"/>
          </w:tcPr>
          <w:p w14:paraId="5A62372A" w14:textId="77777777" w:rsidR="00102D4C" w:rsidRPr="00867592" w:rsidRDefault="00102D4C" w:rsidP="00710480">
            <w:pPr>
              <w:rPr>
                <w:rFonts w:asciiTheme="majorHAnsi" w:hAnsiTheme="majorHAnsi" w:cstheme="majorHAnsi"/>
                <w:sz w:val="20"/>
                <w:szCs w:val="20"/>
              </w:rPr>
            </w:pPr>
          </w:p>
        </w:tc>
        <w:tc>
          <w:tcPr>
            <w:tcW w:w="1984" w:type="dxa"/>
          </w:tcPr>
          <w:p w14:paraId="04EB3B60" w14:textId="77777777" w:rsidR="00102D4C" w:rsidRPr="00867592" w:rsidRDefault="00102D4C" w:rsidP="00710480">
            <w:pPr>
              <w:rPr>
                <w:rFonts w:asciiTheme="majorHAnsi" w:hAnsiTheme="majorHAnsi" w:cstheme="majorHAnsi"/>
                <w:sz w:val="20"/>
                <w:szCs w:val="20"/>
              </w:rPr>
            </w:pPr>
          </w:p>
        </w:tc>
        <w:tc>
          <w:tcPr>
            <w:tcW w:w="9921" w:type="dxa"/>
          </w:tcPr>
          <w:p w14:paraId="4F5181AE" w14:textId="664B1E07" w:rsidR="00867592" w:rsidRPr="000B781C" w:rsidRDefault="00102D4C" w:rsidP="00342810">
            <w:pPr>
              <w:rPr>
                <w:rFonts w:asciiTheme="majorHAnsi" w:hAnsiTheme="majorHAnsi" w:cstheme="majorHAnsi"/>
                <w:i/>
                <w:iCs/>
              </w:rPr>
            </w:pPr>
            <w:r w:rsidRPr="000B781C">
              <w:rPr>
                <w:rFonts w:asciiTheme="majorHAnsi" w:hAnsiTheme="majorHAnsi" w:cstheme="majorHAnsi"/>
                <w:i/>
                <w:iCs/>
              </w:rPr>
              <w:t xml:space="preserve">What kinds of data do you usually work with or produce in your research? </w:t>
            </w:r>
          </w:p>
        </w:tc>
      </w:tr>
      <w:tr w:rsidR="00102D4C" w:rsidRPr="00F853C5" w14:paraId="4B5E92C8" w14:textId="77777777" w:rsidTr="00710480">
        <w:tc>
          <w:tcPr>
            <w:tcW w:w="1982" w:type="dxa"/>
          </w:tcPr>
          <w:p w14:paraId="70F56DE5" w14:textId="77777777" w:rsidR="00102D4C" w:rsidRPr="00867592" w:rsidRDefault="00102D4C" w:rsidP="00710480">
            <w:pPr>
              <w:rPr>
                <w:rFonts w:asciiTheme="majorHAnsi" w:hAnsiTheme="majorHAnsi" w:cstheme="majorHAnsi"/>
                <w:sz w:val="20"/>
                <w:szCs w:val="20"/>
              </w:rPr>
            </w:pPr>
          </w:p>
        </w:tc>
        <w:tc>
          <w:tcPr>
            <w:tcW w:w="1984" w:type="dxa"/>
          </w:tcPr>
          <w:p w14:paraId="1285CC6D" w14:textId="77777777" w:rsidR="00102D4C" w:rsidRPr="00867592" w:rsidRDefault="00102D4C" w:rsidP="00710480">
            <w:pPr>
              <w:rPr>
                <w:rFonts w:asciiTheme="majorHAnsi" w:hAnsiTheme="majorHAnsi" w:cstheme="majorHAnsi"/>
                <w:sz w:val="20"/>
                <w:szCs w:val="20"/>
              </w:rPr>
            </w:pPr>
          </w:p>
        </w:tc>
        <w:tc>
          <w:tcPr>
            <w:tcW w:w="9921" w:type="dxa"/>
          </w:tcPr>
          <w:p w14:paraId="32002A2B"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How would you describe your attitude towards data sharing? [prompt if necessary] Do you generally feel positive or negative? [follow up] Is it something you consider to be important?</w:t>
            </w:r>
          </w:p>
        </w:tc>
      </w:tr>
      <w:tr w:rsidR="00102D4C" w:rsidRPr="00F853C5" w14:paraId="03CC013D" w14:textId="77777777" w:rsidTr="00710480">
        <w:tc>
          <w:tcPr>
            <w:tcW w:w="1982" w:type="dxa"/>
          </w:tcPr>
          <w:p w14:paraId="0631D05C" w14:textId="77777777" w:rsidR="00102D4C" w:rsidRPr="00867592" w:rsidRDefault="00102D4C" w:rsidP="00710480">
            <w:pPr>
              <w:rPr>
                <w:rFonts w:asciiTheme="majorHAnsi" w:hAnsiTheme="majorHAnsi" w:cstheme="majorHAnsi"/>
                <w:sz w:val="20"/>
                <w:szCs w:val="20"/>
              </w:rPr>
            </w:pPr>
          </w:p>
        </w:tc>
        <w:tc>
          <w:tcPr>
            <w:tcW w:w="1984" w:type="dxa"/>
          </w:tcPr>
          <w:p w14:paraId="40131AC2" w14:textId="77777777" w:rsidR="00102D4C" w:rsidRPr="00867592" w:rsidRDefault="00102D4C" w:rsidP="00710480">
            <w:pPr>
              <w:rPr>
                <w:rFonts w:asciiTheme="majorHAnsi" w:hAnsiTheme="majorHAnsi" w:cstheme="majorHAnsi"/>
                <w:sz w:val="20"/>
                <w:szCs w:val="20"/>
              </w:rPr>
            </w:pPr>
          </w:p>
        </w:tc>
        <w:tc>
          <w:tcPr>
            <w:tcW w:w="9921" w:type="dxa"/>
          </w:tcPr>
          <w:p w14:paraId="37F66D4D"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To what extent is data sharing something you normally do with your research data? [follow up] Are you or have you been responsible for sharing the data yourself?</w:t>
            </w:r>
          </w:p>
        </w:tc>
      </w:tr>
      <w:tr w:rsidR="00102D4C" w:rsidRPr="00F853C5" w14:paraId="55A70748" w14:textId="77777777" w:rsidTr="00710480">
        <w:tc>
          <w:tcPr>
            <w:tcW w:w="1982" w:type="dxa"/>
          </w:tcPr>
          <w:p w14:paraId="4458219B" w14:textId="77777777" w:rsidR="00102D4C" w:rsidRPr="00867592" w:rsidRDefault="00102D4C" w:rsidP="00710480">
            <w:pPr>
              <w:rPr>
                <w:rFonts w:asciiTheme="majorHAnsi" w:hAnsiTheme="majorHAnsi" w:cstheme="majorHAnsi"/>
                <w:sz w:val="20"/>
                <w:szCs w:val="20"/>
              </w:rPr>
            </w:pPr>
          </w:p>
        </w:tc>
        <w:tc>
          <w:tcPr>
            <w:tcW w:w="1984" w:type="dxa"/>
          </w:tcPr>
          <w:p w14:paraId="040E03BD" w14:textId="77777777" w:rsidR="00102D4C" w:rsidRPr="00867592" w:rsidRDefault="00102D4C" w:rsidP="00710480">
            <w:pPr>
              <w:rPr>
                <w:rFonts w:asciiTheme="majorHAnsi" w:hAnsiTheme="majorHAnsi" w:cstheme="majorHAnsi"/>
                <w:sz w:val="20"/>
                <w:szCs w:val="20"/>
              </w:rPr>
            </w:pPr>
          </w:p>
        </w:tc>
        <w:tc>
          <w:tcPr>
            <w:tcW w:w="9921" w:type="dxa"/>
          </w:tcPr>
          <w:p w14:paraId="28B227A1"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When did you start (thinking about) sharing your data and why? [prompt if necessary] For example, is it something you feel/don’t feel is important?</w:t>
            </w:r>
          </w:p>
        </w:tc>
      </w:tr>
      <w:tr w:rsidR="00102D4C" w:rsidRPr="00F853C5" w14:paraId="205D3950" w14:textId="77777777" w:rsidTr="00710480">
        <w:tc>
          <w:tcPr>
            <w:tcW w:w="1982" w:type="dxa"/>
          </w:tcPr>
          <w:p w14:paraId="03CF2D0D" w14:textId="77777777" w:rsidR="00102D4C" w:rsidRPr="00867592" w:rsidRDefault="00102D4C" w:rsidP="00710480">
            <w:pPr>
              <w:rPr>
                <w:rFonts w:asciiTheme="majorHAnsi" w:hAnsiTheme="majorHAnsi" w:cstheme="majorHAnsi"/>
                <w:sz w:val="20"/>
                <w:szCs w:val="20"/>
              </w:rPr>
            </w:pPr>
          </w:p>
        </w:tc>
        <w:tc>
          <w:tcPr>
            <w:tcW w:w="1984" w:type="dxa"/>
          </w:tcPr>
          <w:p w14:paraId="3E0001AC" w14:textId="77777777" w:rsidR="00102D4C" w:rsidRPr="00867592" w:rsidRDefault="00102D4C" w:rsidP="00710480">
            <w:pPr>
              <w:rPr>
                <w:rFonts w:asciiTheme="majorHAnsi" w:hAnsiTheme="majorHAnsi" w:cstheme="majorHAnsi"/>
                <w:sz w:val="20"/>
                <w:szCs w:val="20"/>
              </w:rPr>
            </w:pPr>
          </w:p>
        </w:tc>
        <w:tc>
          <w:tcPr>
            <w:tcW w:w="9921" w:type="dxa"/>
          </w:tcPr>
          <w:p w14:paraId="214CF4EF" w14:textId="0663FD7B" w:rsidR="00867592" w:rsidRPr="000B781C" w:rsidRDefault="00102D4C" w:rsidP="00342810">
            <w:pPr>
              <w:rPr>
                <w:rFonts w:asciiTheme="majorHAnsi" w:hAnsiTheme="majorHAnsi" w:cstheme="majorHAnsi"/>
                <w:i/>
                <w:iCs/>
              </w:rPr>
            </w:pPr>
            <w:r w:rsidRPr="000B781C">
              <w:rPr>
                <w:rFonts w:asciiTheme="majorHAnsi" w:hAnsiTheme="majorHAnsi" w:cstheme="majorHAnsi"/>
                <w:i/>
                <w:iCs/>
              </w:rPr>
              <w:t>Have the reasons you share/don’t share your data changed?</w:t>
            </w:r>
          </w:p>
        </w:tc>
      </w:tr>
      <w:tr w:rsidR="00102D4C" w:rsidRPr="00F853C5" w14:paraId="50582953" w14:textId="77777777" w:rsidTr="00710480">
        <w:tc>
          <w:tcPr>
            <w:tcW w:w="1982" w:type="dxa"/>
          </w:tcPr>
          <w:p w14:paraId="336C664A"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09CEF82" w14:textId="37E6502B"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 xml:space="preserve">Social or professional role </w:t>
            </w:r>
            <w:r w:rsidR="009A5486" w:rsidRPr="00867592">
              <w:rPr>
                <w:rFonts w:asciiTheme="majorHAnsi" w:hAnsiTheme="majorHAnsi" w:cstheme="majorHAnsi"/>
                <w:sz w:val="20"/>
                <w:szCs w:val="20"/>
              </w:rPr>
              <w:t>&amp;</w:t>
            </w:r>
            <w:r w:rsidRPr="00867592">
              <w:rPr>
                <w:rFonts w:asciiTheme="majorHAnsi" w:hAnsiTheme="majorHAnsi" w:cstheme="majorHAnsi"/>
                <w:sz w:val="20"/>
                <w:szCs w:val="20"/>
              </w:rPr>
              <w:t xml:space="preserve"> identity</w:t>
            </w:r>
          </w:p>
        </w:tc>
        <w:tc>
          <w:tcPr>
            <w:tcW w:w="9921" w:type="dxa"/>
          </w:tcPr>
          <w:p w14:paraId="7F9D4B21"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Do you consider yourself to be an open researcher? [prompt if necessary] What does that term mean to you? [prompt if necessary] Does the term ‘open researcher’ have any positive or negative connotations?</w:t>
            </w:r>
          </w:p>
        </w:tc>
      </w:tr>
      <w:tr w:rsidR="00102D4C" w:rsidRPr="00F853C5" w14:paraId="595F7970" w14:textId="77777777" w:rsidTr="00710480">
        <w:tc>
          <w:tcPr>
            <w:tcW w:w="1982" w:type="dxa"/>
          </w:tcPr>
          <w:p w14:paraId="61362433"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7517AA91" w14:textId="67B2375F"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 xml:space="preserve">Social or professional role </w:t>
            </w:r>
            <w:r w:rsidR="009A5486" w:rsidRPr="00867592">
              <w:rPr>
                <w:rFonts w:asciiTheme="majorHAnsi" w:hAnsiTheme="majorHAnsi" w:cstheme="majorHAnsi"/>
                <w:sz w:val="20"/>
                <w:szCs w:val="20"/>
              </w:rPr>
              <w:t>&amp;</w:t>
            </w:r>
            <w:r w:rsidRPr="00867592">
              <w:rPr>
                <w:rFonts w:asciiTheme="majorHAnsi" w:hAnsiTheme="majorHAnsi" w:cstheme="majorHAnsi"/>
                <w:sz w:val="20"/>
                <w:szCs w:val="20"/>
              </w:rPr>
              <w:t xml:space="preserve"> identity</w:t>
            </w:r>
          </w:p>
        </w:tc>
        <w:tc>
          <w:tcPr>
            <w:tcW w:w="9921" w:type="dxa"/>
          </w:tcPr>
          <w:p w14:paraId="27F7680D"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Do you feel that sharing your data is part of your role? [follow up] Does it ever change, for example, based on the team or project you’re working on?</w:t>
            </w:r>
          </w:p>
        </w:tc>
      </w:tr>
      <w:tr w:rsidR="00102D4C" w:rsidRPr="00F853C5" w14:paraId="06B1FCB0" w14:textId="77777777" w:rsidTr="00710480">
        <w:tc>
          <w:tcPr>
            <w:tcW w:w="1982" w:type="dxa"/>
          </w:tcPr>
          <w:p w14:paraId="3EC298CD"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4A6CC584"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Knowledge</w:t>
            </w:r>
          </w:p>
        </w:tc>
        <w:tc>
          <w:tcPr>
            <w:tcW w:w="9921" w:type="dxa"/>
          </w:tcPr>
          <w:p w14:paraId="49E23903"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The University and funders have policies on research data management, do you know what is expected from you in terms of data sharing by the University and funders? [follow up if yes/maybe] Can you summarise those expectations for me? [current behaviour] And how do your practices compare to those expectations - do you generally meet the requirements? [if behaviours differ] Can you tell me about why your practices differ?</w:t>
            </w:r>
          </w:p>
        </w:tc>
      </w:tr>
      <w:tr w:rsidR="007D1D50" w:rsidRPr="00F853C5" w14:paraId="6B36A01E" w14:textId="77777777" w:rsidTr="00710480">
        <w:tc>
          <w:tcPr>
            <w:tcW w:w="1982" w:type="dxa"/>
          </w:tcPr>
          <w:p w14:paraId="7537A22F" w14:textId="77777777" w:rsidR="007D1D50" w:rsidRPr="00867592" w:rsidRDefault="007D1D50" w:rsidP="007D1D50">
            <w:pPr>
              <w:rPr>
                <w:rFonts w:asciiTheme="majorHAnsi" w:hAnsiTheme="majorHAnsi" w:cstheme="majorHAnsi"/>
                <w:sz w:val="20"/>
                <w:szCs w:val="20"/>
              </w:rPr>
            </w:pPr>
          </w:p>
        </w:tc>
        <w:tc>
          <w:tcPr>
            <w:tcW w:w="1984" w:type="dxa"/>
          </w:tcPr>
          <w:p w14:paraId="7255D264" w14:textId="77777777" w:rsidR="007D1D50" w:rsidRPr="00867592" w:rsidRDefault="007D1D50" w:rsidP="007D1D50">
            <w:pPr>
              <w:rPr>
                <w:rFonts w:asciiTheme="majorHAnsi" w:hAnsiTheme="majorHAnsi" w:cstheme="majorHAnsi"/>
                <w:sz w:val="20"/>
                <w:szCs w:val="20"/>
              </w:rPr>
            </w:pPr>
          </w:p>
        </w:tc>
        <w:tc>
          <w:tcPr>
            <w:tcW w:w="9921" w:type="dxa"/>
          </w:tcPr>
          <w:p w14:paraId="61754721" w14:textId="004D80D4" w:rsidR="00867592" w:rsidRPr="000B781C" w:rsidRDefault="00342810" w:rsidP="00684902">
            <w:pPr>
              <w:rPr>
                <w:rFonts w:asciiTheme="majorHAnsi" w:hAnsiTheme="majorHAnsi" w:cstheme="majorHAnsi"/>
                <w:i/>
                <w:iCs/>
              </w:rPr>
            </w:pPr>
            <w:r w:rsidRPr="00342810">
              <w:rPr>
                <w:rFonts w:asciiTheme="majorHAnsi" w:hAnsiTheme="majorHAnsi" w:cstheme="majorHAnsi"/>
                <w:i/>
                <w:iCs/>
              </w:rPr>
              <w:t>Now I’m going to describe the various steps a researcher might follow when they’re sharing data. While I’m talking, think about whether there is anything missing from my list: For someone to share data really well, first you’d need to know why and how to share your data, you might need to seek or use practical or financial support, create a data management plan, include data sharing in your ethics application, and then you need to apply data sharing practices throughout planning, study design and data collection (for example, mentioning data sharing in your consent forms), and finally manag</w:t>
            </w:r>
            <w:r w:rsidR="00366D8F">
              <w:rPr>
                <w:rFonts w:asciiTheme="majorHAnsi" w:hAnsiTheme="majorHAnsi" w:cstheme="majorHAnsi"/>
                <w:i/>
                <w:iCs/>
              </w:rPr>
              <w:t>e</w:t>
            </w:r>
            <w:r w:rsidRPr="00342810">
              <w:rPr>
                <w:rFonts w:asciiTheme="majorHAnsi" w:hAnsiTheme="majorHAnsi" w:cstheme="majorHAnsi"/>
                <w:i/>
                <w:iCs/>
              </w:rPr>
              <w:t xml:space="preserve"> the data by anonymising it and saving it in a shareable file format, and then actually share the data in a repository according to disciplinary standards.  </w:t>
            </w:r>
            <w:r w:rsidR="007D1D50" w:rsidRPr="000B781C">
              <w:rPr>
                <w:rFonts w:asciiTheme="majorHAnsi" w:hAnsiTheme="majorHAnsi" w:cstheme="majorHAnsi"/>
                <w:i/>
                <w:iCs/>
              </w:rPr>
              <w:t xml:space="preserve">Did I miss anything in terms of the behaviours that make up data sharing? </w:t>
            </w:r>
          </w:p>
        </w:tc>
      </w:tr>
      <w:tr w:rsidR="007D1D50" w:rsidRPr="00F853C5" w14:paraId="4CCB9F45" w14:textId="77777777" w:rsidTr="00710480">
        <w:tc>
          <w:tcPr>
            <w:tcW w:w="1982" w:type="dxa"/>
          </w:tcPr>
          <w:p w14:paraId="25E25027" w14:textId="7EF725C9"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7629A4B5"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Knowledge</w:t>
            </w:r>
          </w:p>
        </w:tc>
        <w:tc>
          <w:tcPr>
            <w:tcW w:w="9921" w:type="dxa"/>
          </w:tcPr>
          <w:p w14:paraId="36A0AAF7"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Was there anything on that list that’s unfamiliar to you?</w:t>
            </w:r>
          </w:p>
        </w:tc>
      </w:tr>
      <w:tr w:rsidR="007D1D50" w:rsidRPr="00F853C5" w14:paraId="1081F56C" w14:textId="77777777" w:rsidTr="00710480">
        <w:tc>
          <w:tcPr>
            <w:tcW w:w="1982" w:type="dxa"/>
          </w:tcPr>
          <w:p w14:paraId="3AA9F63B" w14:textId="77777777" w:rsidR="007D1D50" w:rsidRPr="00867592" w:rsidRDefault="007D1D50" w:rsidP="007D1D50">
            <w:pPr>
              <w:rPr>
                <w:rFonts w:asciiTheme="majorHAnsi" w:hAnsiTheme="majorHAnsi" w:cstheme="majorHAnsi"/>
                <w:sz w:val="20"/>
                <w:szCs w:val="20"/>
              </w:rPr>
            </w:pPr>
          </w:p>
        </w:tc>
        <w:tc>
          <w:tcPr>
            <w:tcW w:w="1984" w:type="dxa"/>
          </w:tcPr>
          <w:p w14:paraId="2557F8F2" w14:textId="77777777" w:rsidR="007D1D50" w:rsidRPr="00867592" w:rsidRDefault="007D1D50" w:rsidP="007D1D50">
            <w:pPr>
              <w:rPr>
                <w:rFonts w:asciiTheme="majorHAnsi" w:hAnsiTheme="majorHAnsi" w:cstheme="majorHAnsi"/>
                <w:sz w:val="20"/>
                <w:szCs w:val="20"/>
              </w:rPr>
            </w:pPr>
          </w:p>
        </w:tc>
        <w:tc>
          <w:tcPr>
            <w:tcW w:w="9921" w:type="dxa"/>
          </w:tcPr>
          <w:p w14:paraId="3AF628A4" w14:textId="69D1E831" w:rsidR="00867592" w:rsidRPr="000B781C" w:rsidRDefault="007D1D50" w:rsidP="007D1D50">
            <w:pPr>
              <w:rPr>
                <w:rFonts w:asciiTheme="majorHAnsi" w:hAnsiTheme="majorHAnsi" w:cstheme="majorHAnsi"/>
                <w:i/>
                <w:iCs/>
              </w:rPr>
            </w:pPr>
            <w:r w:rsidRPr="000B781C">
              <w:rPr>
                <w:rFonts w:asciiTheme="majorHAnsi" w:hAnsiTheme="majorHAnsi" w:cstheme="majorHAnsi"/>
                <w:i/>
                <w:iCs/>
              </w:rPr>
              <w:t>Do you follow all those steps?</w:t>
            </w:r>
          </w:p>
        </w:tc>
      </w:tr>
      <w:tr w:rsidR="007D1D50" w:rsidRPr="00F853C5" w14:paraId="0FA0BD24" w14:textId="77777777" w:rsidTr="00710480">
        <w:tc>
          <w:tcPr>
            <w:tcW w:w="1982" w:type="dxa"/>
          </w:tcPr>
          <w:p w14:paraId="64B0DB8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6FE33CE2" w14:textId="78B45AA4"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 xml:space="preserve">Memory, attention &amp; decision/Behavioural regulation </w:t>
            </w:r>
          </w:p>
        </w:tc>
        <w:tc>
          <w:tcPr>
            <w:tcW w:w="9921" w:type="dxa"/>
          </w:tcPr>
          <w:p w14:paraId="7BA39EB0"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When in the research process do/would you typically start to think about data sharing?</w:t>
            </w:r>
          </w:p>
          <w:p w14:paraId="4F0BB80D" w14:textId="77777777" w:rsidR="007D1D50" w:rsidRPr="000B781C" w:rsidRDefault="007D1D50" w:rsidP="007D1D50">
            <w:pPr>
              <w:rPr>
                <w:rFonts w:asciiTheme="majorHAnsi" w:hAnsiTheme="majorHAnsi" w:cstheme="majorHAnsi"/>
                <w:i/>
                <w:iCs/>
              </w:rPr>
            </w:pPr>
          </w:p>
        </w:tc>
      </w:tr>
      <w:tr w:rsidR="007D1D50" w:rsidRPr="00F853C5" w14:paraId="5CC4894A" w14:textId="77777777" w:rsidTr="00710480">
        <w:tc>
          <w:tcPr>
            <w:tcW w:w="1982" w:type="dxa"/>
          </w:tcPr>
          <w:p w14:paraId="1697CA3F"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p w14:paraId="2484CF91" w14:textId="2E914884"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161BBE14" w14:textId="080FAEDD"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Cognitive &amp; interpersonal skills/ Belief about capabilities</w:t>
            </w:r>
          </w:p>
        </w:tc>
        <w:tc>
          <w:tcPr>
            <w:tcW w:w="9921" w:type="dxa"/>
          </w:tcPr>
          <w:p w14:paraId="4157B4EC"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Do you feel that you have the necessary skills to complete all the data sharing practices I described? [follow up] Do you feel confident in those skills? [follow up] Are there any parts you find particularly difficult? [follow up] Have you ever received any training in data sharing?</w:t>
            </w:r>
          </w:p>
        </w:tc>
      </w:tr>
      <w:tr w:rsidR="007D1D50" w:rsidRPr="00F853C5" w14:paraId="2A05108C" w14:textId="77777777" w:rsidTr="00710480">
        <w:tc>
          <w:tcPr>
            <w:tcW w:w="1982" w:type="dxa"/>
          </w:tcPr>
          <w:p w14:paraId="7AD3C7A0"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Automatic motivation</w:t>
            </w:r>
          </w:p>
        </w:tc>
        <w:tc>
          <w:tcPr>
            <w:tcW w:w="1984" w:type="dxa"/>
          </w:tcPr>
          <w:p w14:paraId="299E4CF9"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Emotion</w:t>
            </w:r>
          </w:p>
        </w:tc>
        <w:tc>
          <w:tcPr>
            <w:tcW w:w="9921" w:type="dxa"/>
          </w:tcPr>
          <w:p w14:paraId="38FBAC12"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Are there any stages of data sharing that particularly worry you, or anything more broadly that concerns you about data sharing?</w:t>
            </w:r>
          </w:p>
        </w:tc>
      </w:tr>
      <w:tr w:rsidR="007D1D50" w:rsidRPr="00F853C5" w14:paraId="1BEAE01D" w14:textId="77777777" w:rsidTr="00710480">
        <w:tc>
          <w:tcPr>
            <w:tcW w:w="1982" w:type="dxa"/>
          </w:tcPr>
          <w:p w14:paraId="1F5894D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2451D41E"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Optimism</w:t>
            </w:r>
          </w:p>
        </w:tc>
        <w:tc>
          <w:tcPr>
            <w:tcW w:w="9921" w:type="dxa"/>
          </w:tcPr>
          <w:p w14:paraId="72435398" w14:textId="71EE46E1" w:rsidR="00867592" w:rsidRPr="000B781C" w:rsidRDefault="007D1D50" w:rsidP="00342810">
            <w:pPr>
              <w:rPr>
                <w:rFonts w:asciiTheme="majorHAnsi" w:hAnsiTheme="majorHAnsi" w:cstheme="majorHAnsi"/>
                <w:i/>
                <w:iCs/>
              </w:rPr>
            </w:pPr>
            <w:r w:rsidRPr="000B781C">
              <w:rPr>
                <w:rFonts w:asciiTheme="majorHAnsi" w:hAnsiTheme="majorHAnsi" w:cstheme="majorHAnsi"/>
                <w:i/>
                <w:iCs/>
              </w:rPr>
              <w:t>To what extent do you think you can overcome these barriers or challenges?</w:t>
            </w:r>
          </w:p>
        </w:tc>
      </w:tr>
      <w:tr w:rsidR="007D1D50" w:rsidRPr="00F853C5" w14:paraId="228DB978" w14:textId="77777777" w:rsidTr="00710480">
        <w:tc>
          <w:tcPr>
            <w:tcW w:w="1982" w:type="dxa"/>
          </w:tcPr>
          <w:p w14:paraId="1CA46F9C"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B5A7A8D"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capabilities</w:t>
            </w:r>
          </w:p>
        </w:tc>
        <w:tc>
          <w:tcPr>
            <w:tcW w:w="9921" w:type="dxa"/>
          </w:tcPr>
          <w:p w14:paraId="091C6CFC"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What support do you need to overcome those challenges? What do you think needs to change?</w:t>
            </w:r>
          </w:p>
        </w:tc>
      </w:tr>
      <w:tr w:rsidR="007D1D50" w:rsidRPr="00F853C5" w14:paraId="06D33A55" w14:textId="77777777" w:rsidTr="00710480">
        <w:tc>
          <w:tcPr>
            <w:tcW w:w="1982" w:type="dxa"/>
          </w:tcPr>
          <w:p w14:paraId="3210F3B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4F631D2E" w14:textId="11B54BF6"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28635C28"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 xml:space="preserve">How does your environment at work influence your data sharing behaviours? [follow up] Do you have sufficient resources in terms of things like time and infrastructure (e.g., a repository for your data), but also organisational culture, </w:t>
            </w:r>
            <w:proofErr w:type="gramStart"/>
            <w:r w:rsidRPr="000B781C">
              <w:rPr>
                <w:rFonts w:asciiTheme="majorHAnsi" w:hAnsiTheme="majorHAnsi" w:cstheme="majorHAnsi"/>
                <w:i/>
                <w:iCs/>
              </w:rPr>
              <w:t>in order to</w:t>
            </w:r>
            <w:proofErr w:type="gramEnd"/>
            <w:r w:rsidRPr="000B781C">
              <w:rPr>
                <w:rFonts w:asciiTheme="majorHAnsi" w:hAnsiTheme="majorHAnsi" w:cstheme="majorHAnsi"/>
                <w:i/>
                <w:iCs/>
              </w:rPr>
              <w:t xml:space="preserve"> complete all those data sharing practices? [follow up if time is mentioned] Where does/would the time come from that you spend on data sharing activities?</w:t>
            </w:r>
          </w:p>
        </w:tc>
      </w:tr>
      <w:tr w:rsidR="007D1D50" w:rsidRPr="00F853C5" w14:paraId="5E837DAE" w14:textId="77777777" w:rsidTr="00710480">
        <w:tc>
          <w:tcPr>
            <w:tcW w:w="1982" w:type="dxa"/>
          </w:tcPr>
          <w:p w14:paraId="70719383"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5034F11D" w14:textId="230A22EF"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1A12CE5D"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How would your work environment, resources or environmental culture need to change to help you engage more with data sharing practices?</w:t>
            </w:r>
          </w:p>
        </w:tc>
      </w:tr>
      <w:tr w:rsidR="007D1D50" w:rsidRPr="00F853C5" w14:paraId="4865E62B" w14:textId="77777777" w:rsidTr="00710480">
        <w:tc>
          <w:tcPr>
            <w:tcW w:w="1982" w:type="dxa"/>
          </w:tcPr>
          <w:p w14:paraId="7579696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opportunity</w:t>
            </w:r>
          </w:p>
        </w:tc>
        <w:tc>
          <w:tcPr>
            <w:tcW w:w="1984" w:type="dxa"/>
          </w:tcPr>
          <w:p w14:paraId="4DCCA107"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influences</w:t>
            </w:r>
          </w:p>
        </w:tc>
        <w:tc>
          <w:tcPr>
            <w:tcW w:w="9921" w:type="dxa"/>
          </w:tcPr>
          <w:p w14:paraId="3E4A6DDF"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To what extent do the people you work with help or hinder you with data sharing? [prompt if necessary] What type of support is that?</w:t>
            </w:r>
          </w:p>
        </w:tc>
      </w:tr>
      <w:tr w:rsidR="007D1D50" w:rsidRPr="00F853C5" w14:paraId="2FBE85B6" w14:textId="77777777" w:rsidTr="00710480">
        <w:tc>
          <w:tcPr>
            <w:tcW w:w="1982" w:type="dxa"/>
          </w:tcPr>
          <w:p w14:paraId="083BD784"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opportunity</w:t>
            </w:r>
          </w:p>
        </w:tc>
        <w:tc>
          <w:tcPr>
            <w:tcW w:w="1984" w:type="dxa"/>
          </w:tcPr>
          <w:p w14:paraId="7AC798E6"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influences</w:t>
            </w:r>
          </w:p>
        </w:tc>
        <w:tc>
          <w:tcPr>
            <w:tcW w:w="9921" w:type="dxa"/>
          </w:tcPr>
          <w:p w14:paraId="5641A75D" w14:textId="049A64A7" w:rsidR="00867592" w:rsidRPr="000B781C" w:rsidRDefault="007D1D50" w:rsidP="00342810">
            <w:pPr>
              <w:rPr>
                <w:rFonts w:asciiTheme="majorHAnsi" w:hAnsiTheme="majorHAnsi" w:cstheme="majorHAnsi"/>
                <w:i/>
                <w:iCs/>
              </w:rPr>
            </w:pPr>
            <w:r w:rsidRPr="000B781C">
              <w:rPr>
                <w:rFonts w:asciiTheme="majorHAnsi" w:hAnsiTheme="majorHAnsi" w:cstheme="majorHAnsi"/>
                <w:i/>
                <w:iCs/>
              </w:rPr>
              <w:t>How would the people around you need to change to help you engage more with data sharing practices?</w:t>
            </w:r>
          </w:p>
        </w:tc>
      </w:tr>
      <w:tr w:rsidR="007D1D50" w:rsidRPr="00F853C5" w14:paraId="06FDB575" w14:textId="77777777" w:rsidTr="00710480">
        <w:tc>
          <w:tcPr>
            <w:tcW w:w="1982" w:type="dxa"/>
          </w:tcPr>
          <w:p w14:paraId="3B1C5250"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488E8D92" w14:textId="5159FDE5"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1FD9F0F5"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To what extent is data sharing prioritised and valued by your department/school, the university, and funders?</w:t>
            </w:r>
          </w:p>
        </w:tc>
      </w:tr>
      <w:tr w:rsidR="007D1D50" w:rsidRPr="00F853C5" w14:paraId="4595C6F4" w14:textId="77777777" w:rsidTr="00710480">
        <w:tc>
          <w:tcPr>
            <w:tcW w:w="1982" w:type="dxa"/>
          </w:tcPr>
          <w:p w14:paraId="4E2703CC"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Automatic motivation</w:t>
            </w:r>
          </w:p>
        </w:tc>
        <w:tc>
          <w:tcPr>
            <w:tcW w:w="1984" w:type="dxa"/>
          </w:tcPr>
          <w:p w14:paraId="49C98F16"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Reinforcement</w:t>
            </w:r>
          </w:p>
        </w:tc>
        <w:tc>
          <w:tcPr>
            <w:tcW w:w="9921" w:type="dxa"/>
          </w:tcPr>
          <w:p w14:paraId="548320FF"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Do you think that there are any incentives or benefits for you personally to share data? [follow up] Has data sharing ever affected your career?</w:t>
            </w:r>
          </w:p>
        </w:tc>
      </w:tr>
      <w:tr w:rsidR="007D1D50" w:rsidRPr="00F853C5" w14:paraId="2A46DB00" w14:textId="77777777" w:rsidTr="00710480">
        <w:tc>
          <w:tcPr>
            <w:tcW w:w="1982" w:type="dxa"/>
          </w:tcPr>
          <w:p w14:paraId="1DFE6332"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433045DD" w14:textId="0F3407CF"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Goals</w:t>
            </w:r>
            <w:r w:rsidR="007D797F">
              <w:rPr>
                <w:rFonts w:asciiTheme="majorHAnsi" w:hAnsiTheme="majorHAnsi" w:cstheme="majorHAnsi"/>
                <w:sz w:val="20"/>
                <w:szCs w:val="20"/>
              </w:rPr>
              <w:t>/Intentions</w:t>
            </w:r>
          </w:p>
        </w:tc>
        <w:tc>
          <w:tcPr>
            <w:tcW w:w="9921" w:type="dxa"/>
          </w:tcPr>
          <w:p w14:paraId="2DF4FAD0" w14:textId="268D52A8"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Where in your order of priorities does sharing your data come? [follow up] Would you like to change that? [follow up] What would need to change to make that shift?</w:t>
            </w:r>
          </w:p>
        </w:tc>
      </w:tr>
      <w:tr w:rsidR="007D1D50" w:rsidRPr="00F853C5" w14:paraId="2B5FDC5F" w14:textId="77777777" w:rsidTr="00710480">
        <w:tc>
          <w:tcPr>
            <w:tcW w:w="1982" w:type="dxa"/>
          </w:tcPr>
          <w:p w14:paraId="7B4C55E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3A87927F"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consequences</w:t>
            </w:r>
          </w:p>
        </w:tc>
        <w:tc>
          <w:tcPr>
            <w:tcW w:w="9921" w:type="dxa"/>
          </w:tcPr>
          <w:p w14:paraId="7E0BF26B"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Have you ever thought about who might use your data? [follow up] Do you know whether any of your data has been accessed or reused? [follow up] Would you like to know?</w:t>
            </w:r>
          </w:p>
        </w:tc>
      </w:tr>
      <w:tr w:rsidR="007D1D50" w:rsidRPr="00F853C5" w14:paraId="7FF77D7A" w14:textId="77777777" w:rsidTr="00710480">
        <w:tc>
          <w:tcPr>
            <w:tcW w:w="1982" w:type="dxa"/>
          </w:tcPr>
          <w:p w14:paraId="1795F8C3"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F7518E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consequences</w:t>
            </w:r>
          </w:p>
        </w:tc>
        <w:tc>
          <w:tcPr>
            <w:tcW w:w="9921" w:type="dxa"/>
          </w:tcPr>
          <w:p w14:paraId="7A49E588"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What do you think would happen if you were to always share your data? Would there be positive or negative implications for you, the wider research community, or society?</w:t>
            </w:r>
          </w:p>
        </w:tc>
      </w:tr>
    </w:tbl>
    <w:p w14:paraId="17DDE62F" w14:textId="77777777" w:rsidR="00D97987" w:rsidRDefault="00D97987" w:rsidP="00CE6C67">
      <w:pPr>
        <w:spacing w:line="360" w:lineRule="auto"/>
        <w:rPr>
          <w:rFonts w:asciiTheme="majorHAnsi" w:hAnsiTheme="majorHAnsi" w:cstheme="majorBidi"/>
          <w:sz w:val="24"/>
          <w:szCs w:val="24"/>
        </w:rPr>
        <w:sectPr w:rsidR="00D97987" w:rsidSect="00D97987">
          <w:pgSz w:w="16838" w:h="11906" w:orient="landscape"/>
          <w:pgMar w:top="1440" w:right="1440" w:bottom="1440" w:left="1440" w:header="708" w:footer="708" w:gutter="0"/>
          <w:lnNumType w:countBy="1" w:restart="continuous"/>
          <w:cols w:space="708"/>
          <w:titlePg/>
          <w:docGrid w:linePitch="360"/>
        </w:sectPr>
      </w:pPr>
    </w:p>
    <w:p w14:paraId="518815B9" w14:textId="4F6F43AD" w:rsidR="002A1BD7" w:rsidRDefault="002A1BD7" w:rsidP="002A1BD7">
      <w:pPr>
        <w:rPr>
          <w:rFonts w:asciiTheme="majorHAnsi" w:hAnsiTheme="majorHAnsi" w:cstheme="majorHAnsi"/>
          <w:b/>
          <w:bCs/>
          <w:sz w:val="24"/>
          <w:szCs w:val="24"/>
        </w:rPr>
      </w:pPr>
      <w:r w:rsidRPr="00542A6F">
        <w:rPr>
          <w:rFonts w:asciiTheme="majorHAnsi" w:hAnsiTheme="majorHAnsi" w:cstheme="majorHAnsi"/>
          <w:b/>
          <w:bCs/>
          <w:sz w:val="24"/>
          <w:szCs w:val="24"/>
        </w:rPr>
        <w:lastRenderedPageBreak/>
        <w:t>Data Analysis</w:t>
      </w:r>
    </w:p>
    <w:p w14:paraId="6CB648B9" w14:textId="67C25CB5" w:rsidR="002A1BD7" w:rsidRDefault="002A1BD7" w:rsidP="002A1BD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 xml:space="preserve">Interviews will be video recorded and transcribed using </w:t>
      </w:r>
      <w:r>
        <w:rPr>
          <w:rFonts w:asciiTheme="majorHAnsi" w:hAnsiTheme="majorHAnsi" w:cstheme="majorBidi"/>
          <w:sz w:val="24"/>
          <w:szCs w:val="24"/>
        </w:rPr>
        <w:t>Otter.ai and Word</w:t>
      </w:r>
      <w:r w:rsidRPr="7BE341B7">
        <w:rPr>
          <w:rFonts w:asciiTheme="majorHAnsi" w:hAnsiTheme="majorHAnsi" w:cstheme="majorBidi"/>
          <w:sz w:val="24"/>
          <w:szCs w:val="24"/>
        </w:rPr>
        <w:t xml:space="preserve">’s automated audio </w:t>
      </w:r>
      <w:proofErr w:type="gramStart"/>
      <w:r w:rsidRPr="7BE341B7">
        <w:rPr>
          <w:rFonts w:asciiTheme="majorHAnsi" w:hAnsiTheme="majorHAnsi" w:cstheme="majorBidi"/>
          <w:sz w:val="24"/>
          <w:szCs w:val="24"/>
        </w:rPr>
        <w:t>transcription</w:t>
      </w:r>
      <w:r>
        <w:rPr>
          <w:rFonts w:asciiTheme="majorHAnsi" w:hAnsiTheme="majorHAnsi" w:cstheme="majorBidi"/>
          <w:sz w:val="24"/>
          <w:szCs w:val="24"/>
        </w:rPr>
        <w:t>,</w:t>
      </w:r>
      <w:r w:rsidRPr="7BE341B7">
        <w:rPr>
          <w:rFonts w:asciiTheme="majorHAnsi" w:hAnsiTheme="majorHAnsi" w:cstheme="majorBidi"/>
          <w:sz w:val="24"/>
          <w:szCs w:val="24"/>
        </w:rPr>
        <w:t xml:space="preserve"> and</w:t>
      </w:r>
      <w:proofErr w:type="gramEnd"/>
      <w:r w:rsidRPr="7BE341B7">
        <w:rPr>
          <w:rFonts w:asciiTheme="majorHAnsi" w:hAnsiTheme="majorHAnsi" w:cstheme="majorBidi"/>
          <w:sz w:val="24"/>
          <w:szCs w:val="24"/>
        </w:rPr>
        <w:t xml:space="preserve"> stored in the university's research folder. Transcriptions will be checked by the first author against the recordings to ensure verbatim accuracy of all verbal utterances, and that punctuation is used to preserve the original meaning </w:t>
      </w:r>
      <w:r w:rsidRPr="7BE341B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{"citationID":"pqqd5Vhf","properties":{"formattedCitation":"(Braun &amp; Clarke, 2006)","plainCitation":"(Braun &amp; Clarke, 2006)","noteIndex":0},"citationItems":[{"id":"x9KqlnaK/IpMNwu9W","uris":["http://zotero.org/users/5773506/items/DIGJAN2I"],"itemData":{"id":"8T8IUSQv/Tax28PGw","type":"article-journal","container-title":"Qualitative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2006)</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The recordings will be deleted at the point that the Stage 2 manuscript is accepted. </w:t>
      </w:r>
    </w:p>
    <w:p w14:paraId="04B0E478" w14:textId="1AC83FFB" w:rsidR="00BB5CC7" w:rsidRPr="00DD0198" w:rsidRDefault="00CB362B" w:rsidP="00BB5CC7">
      <w:pPr>
        <w:spacing w:line="360" w:lineRule="auto"/>
        <w:rPr>
          <w:rFonts w:asciiTheme="majorHAnsi" w:hAnsiTheme="majorHAnsi" w:cstheme="majorHAnsi"/>
          <w:b/>
          <w:bCs/>
          <w:i/>
          <w:iCs/>
          <w:sz w:val="24"/>
          <w:szCs w:val="24"/>
        </w:rPr>
      </w:pPr>
      <w:r>
        <w:rPr>
          <w:rFonts w:asciiTheme="majorHAnsi" w:hAnsiTheme="majorHAnsi" w:cstheme="majorHAnsi"/>
          <w:b/>
          <w:bCs/>
          <w:i/>
          <w:iCs/>
          <w:sz w:val="24"/>
          <w:szCs w:val="24"/>
        </w:rPr>
        <w:t>Pseud</w:t>
      </w:r>
      <w:r w:rsidR="00BB5CC7" w:rsidRPr="00DD0198">
        <w:rPr>
          <w:rFonts w:asciiTheme="majorHAnsi" w:hAnsiTheme="majorHAnsi" w:cstheme="majorHAnsi"/>
          <w:b/>
          <w:bCs/>
          <w:i/>
          <w:iCs/>
          <w:sz w:val="24"/>
          <w:szCs w:val="24"/>
        </w:rPr>
        <w:t xml:space="preserve">onymisation </w:t>
      </w:r>
    </w:p>
    <w:p w14:paraId="7BEC3EA8" w14:textId="0E8AA38A" w:rsidR="00A13875" w:rsidRPr="00D07465" w:rsidRDefault="00BB5CC7" w:rsidP="00BB5CC7">
      <w:pPr>
        <w:spacing w:line="360" w:lineRule="auto"/>
        <w:rPr>
          <w:rFonts w:asciiTheme="majorHAnsi" w:hAnsiTheme="majorHAnsi" w:cstheme="majorHAnsi"/>
          <w:sz w:val="24"/>
          <w:szCs w:val="24"/>
        </w:rPr>
      </w:pPr>
      <w:r>
        <w:rPr>
          <w:rFonts w:asciiTheme="majorHAnsi" w:hAnsiTheme="majorHAnsi" w:cstheme="majorHAnsi"/>
          <w:sz w:val="24"/>
          <w:szCs w:val="24"/>
        </w:rPr>
        <w:tab/>
      </w:r>
      <w:r w:rsidR="00CB362B">
        <w:rPr>
          <w:rFonts w:asciiTheme="majorHAnsi" w:hAnsiTheme="majorHAnsi" w:cstheme="majorHAnsi"/>
          <w:sz w:val="24"/>
          <w:szCs w:val="24"/>
        </w:rPr>
        <w:t>Pseud</w:t>
      </w:r>
      <w:r>
        <w:rPr>
          <w:rFonts w:asciiTheme="majorHAnsi" w:hAnsiTheme="majorHAnsi" w:cstheme="majorHAnsi"/>
          <w:sz w:val="24"/>
          <w:szCs w:val="24"/>
        </w:rPr>
        <w:t>onymisation will</w:t>
      </w:r>
      <w:r w:rsidR="00534206">
        <w:rPr>
          <w:rFonts w:asciiTheme="majorHAnsi" w:hAnsiTheme="majorHAnsi" w:cstheme="majorHAnsi"/>
          <w:sz w:val="24"/>
          <w:szCs w:val="24"/>
        </w:rPr>
        <w:t xml:space="preserve"> be carried out by the first author and</w:t>
      </w:r>
      <w:r>
        <w:rPr>
          <w:rFonts w:asciiTheme="majorHAnsi" w:hAnsiTheme="majorHAnsi" w:cstheme="majorHAnsi"/>
          <w:sz w:val="24"/>
          <w:szCs w:val="24"/>
        </w:rPr>
        <w:t xml:space="preserve"> follow the UK Data Service’s guidance for qualitative data </w:t>
      </w:r>
      <w:r w:rsidR="00A13875" w:rsidRPr="00D07465">
        <w:rPr>
          <w:rFonts w:asciiTheme="majorHAnsi" w:hAnsiTheme="majorHAnsi" w:cstheme="majorHAnsi"/>
          <w:sz w:val="24"/>
          <w:szCs w:val="24"/>
        </w:rPr>
        <w:fldChar w:fldCharType="begin"/>
      </w:r>
      <w:r w:rsidR="00A13875" w:rsidRPr="00D07465">
        <w:rPr>
          <w:rFonts w:asciiTheme="majorHAnsi" w:hAnsiTheme="majorHAnsi" w:cstheme="majorHAnsi"/>
          <w:sz w:val="24"/>
          <w:szCs w:val="24"/>
        </w:rPr>
        <w:instrText xml:space="preserve"> ADDIN ZOTERO_ITEM CSL_CITATION {"citationID":"TFhPtHqv","properties":{"formattedCitation":"(UK Data Service, n.d.)","plainCitation":"(UK Data Service, n.d.)","noteIndex":0},"citationItems":[{"id":2321,"uris":["http://zotero.org/users/5773506/items/SVR8BUUM"],"itemData":{"id":2321,"type":"post-weblog","title":"Anonymising qualitative data","URL":"https://ukdataservice.ac.uk/learning-hub/research-data-management/anonymisation/anonymising-qualitative-data/","author":[{"family":"UK Data Service","given":""}]}}],"schema":"https://github.com/citation-style-language/schema/raw/master/csl-citation.json"} </w:instrText>
      </w:r>
      <w:r w:rsidR="00A13875" w:rsidRPr="00D07465">
        <w:rPr>
          <w:rFonts w:asciiTheme="majorHAnsi" w:hAnsiTheme="majorHAnsi" w:cstheme="majorHAnsi"/>
          <w:sz w:val="24"/>
          <w:szCs w:val="24"/>
        </w:rPr>
        <w:fldChar w:fldCharType="separate"/>
      </w:r>
      <w:r w:rsidR="00623B70" w:rsidRPr="00623B70">
        <w:rPr>
          <w:rFonts w:ascii="Calibri Light" w:hAnsi="Calibri Light" w:cs="Calibri Light"/>
          <w:sz w:val="24"/>
        </w:rPr>
        <w:t>(UK Data Service, n.d.)</w:t>
      </w:r>
      <w:r w:rsidR="00A13875" w:rsidRPr="00D07465">
        <w:rPr>
          <w:rFonts w:asciiTheme="majorHAnsi" w:hAnsiTheme="majorHAnsi" w:cstheme="majorHAnsi"/>
          <w:sz w:val="24"/>
          <w:szCs w:val="24"/>
        </w:rPr>
        <w:fldChar w:fldCharType="end"/>
      </w:r>
      <w:r w:rsidRPr="00D07465">
        <w:rPr>
          <w:rFonts w:asciiTheme="majorHAnsi" w:hAnsiTheme="majorHAnsi" w:cstheme="majorHAnsi"/>
          <w:sz w:val="24"/>
          <w:szCs w:val="24"/>
        </w:rPr>
        <w:t xml:space="preserve">. </w:t>
      </w:r>
      <w:r w:rsidR="00C97E73" w:rsidRPr="00D07465">
        <w:rPr>
          <w:rFonts w:asciiTheme="majorHAnsi" w:hAnsiTheme="majorHAnsi" w:cstheme="majorHAnsi"/>
          <w:sz w:val="24"/>
          <w:szCs w:val="24"/>
        </w:rPr>
        <w:t>We will use the following steps:</w:t>
      </w:r>
    </w:p>
    <w:p w14:paraId="2C36C2E7" w14:textId="7DA9E929" w:rsidR="00145C8C" w:rsidRPr="00D07465" w:rsidRDefault="00145C8C" w:rsidP="00145C8C">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Where possible we will not collect disclosive data. For example, we will not ask for names of people</w:t>
      </w:r>
      <w:r w:rsidR="00DD16B4" w:rsidRPr="00D07465">
        <w:rPr>
          <w:rFonts w:asciiTheme="majorHAnsi" w:hAnsiTheme="majorHAnsi" w:cstheme="majorHAnsi"/>
          <w:sz w:val="24"/>
          <w:szCs w:val="24"/>
        </w:rPr>
        <w:t xml:space="preserve">, </w:t>
      </w:r>
      <w:r w:rsidRPr="00D07465">
        <w:rPr>
          <w:rFonts w:asciiTheme="majorHAnsi" w:hAnsiTheme="majorHAnsi" w:cstheme="majorHAnsi"/>
          <w:sz w:val="24"/>
          <w:szCs w:val="24"/>
        </w:rPr>
        <w:t>departments</w:t>
      </w:r>
      <w:r w:rsidR="00DD16B4" w:rsidRPr="00D07465">
        <w:rPr>
          <w:rFonts w:asciiTheme="majorHAnsi" w:hAnsiTheme="majorHAnsi" w:cstheme="majorHAnsi"/>
          <w:sz w:val="24"/>
          <w:szCs w:val="24"/>
        </w:rPr>
        <w:t>, universities</w:t>
      </w:r>
      <w:r w:rsidR="00F527D8">
        <w:rPr>
          <w:rFonts w:asciiTheme="majorHAnsi" w:hAnsiTheme="majorHAnsi" w:cstheme="majorHAnsi"/>
          <w:sz w:val="24"/>
          <w:szCs w:val="24"/>
        </w:rPr>
        <w:t>,</w:t>
      </w:r>
      <w:r w:rsidR="00DD16B4" w:rsidRPr="00D07465">
        <w:rPr>
          <w:rFonts w:asciiTheme="majorHAnsi" w:hAnsiTheme="majorHAnsi" w:cstheme="majorHAnsi"/>
          <w:sz w:val="24"/>
          <w:szCs w:val="24"/>
        </w:rPr>
        <w:t xml:space="preserve"> or companies</w:t>
      </w:r>
      <w:r w:rsidRPr="00D07465">
        <w:rPr>
          <w:rFonts w:asciiTheme="majorHAnsi" w:hAnsiTheme="majorHAnsi" w:cstheme="majorHAnsi"/>
          <w:sz w:val="24"/>
          <w:szCs w:val="24"/>
        </w:rPr>
        <w:t>.</w:t>
      </w:r>
    </w:p>
    <w:p w14:paraId="39126505" w14:textId="750E7DC3" w:rsidR="00E41B70" w:rsidRPr="00D07465" w:rsidRDefault="00E41B70" w:rsidP="00E41B70">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 xml:space="preserve">We will use the UK Data Service’s Text Anonymisation Helper Tool </w:t>
      </w:r>
      <w:r w:rsidRPr="00D07465">
        <w:rPr>
          <w:rFonts w:asciiTheme="majorHAnsi" w:hAnsiTheme="majorHAnsi" w:cstheme="majorHAnsi"/>
          <w:sz w:val="24"/>
          <w:szCs w:val="24"/>
        </w:rPr>
        <w:fldChar w:fldCharType="begin"/>
      </w:r>
      <w:r w:rsidRPr="00D07465">
        <w:rPr>
          <w:rFonts w:asciiTheme="majorHAnsi" w:hAnsiTheme="majorHAnsi" w:cstheme="majorHAnsi"/>
          <w:sz w:val="24"/>
          <w:szCs w:val="24"/>
        </w:rPr>
        <w:instrText xml:space="preserve"> ADDIN ZOTERO_ITEM CSL_CITATION {"citationID":"54RCZ8pX","properties":{"formattedCitation":"(UK Data Service, n.d.)","plainCitation":"(UK Data Service, n.d.)","noteIndex":0},"citationItems":[{"id":2321,"uris":["http://zotero.org/users/5773506/items/SVR8BUUM"],"itemData":{"id":2321,"type":"post-weblog","title":"Anonymising qualitative data","URL":"https://ukdataservice.ac.uk/learning-hub/research-data-management/anonymisation/anonymising-qualitative-data/","author":[{"family":"UK Data Service","given":""}]}}],"schema":"https://github.com/citation-style-language/schema/raw/master/csl-citation.json"} </w:instrText>
      </w:r>
      <w:r w:rsidRPr="00D07465">
        <w:rPr>
          <w:rFonts w:asciiTheme="majorHAnsi" w:hAnsiTheme="majorHAnsi" w:cstheme="majorHAnsi"/>
          <w:sz w:val="24"/>
          <w:szCs w:val="24"/>
        </w:rPr>
        <w:fldChar w:fldCharType="separate"/>
      </w:r>
      <w:r w:rsidR="00623B70" w:rsidRPr="00623B70">
        <w:rPr>
          <w:rFonts w:ascii="Calibri Light" w:hAnsi="Calibri Light" w:cs="Calibri Light"/>
          <w:sz w:val="24"/>
        </w:rPr>
        <w:t>(UK Data Service, n.d.)</w:t>
      </w:r>
      <w:r w:rsidRPr="00D07465">
        <w:rPr>
          <w:rFonts w:asciiTheme="majorHAnsi" w:hAnsiTheme="majorHAnsi" w:cstheme="majorHAnsi"/>
          <w:sz w:val="24"/>
          <w:szCs w:val="24"/>
        </w:rPr>
        <w:fldChar w:fldCharType="end"/>
      </w:r>
      <w:r w:rsidRPr="00D07465">
        <w:rPr>
          <w:rFonts w:asciiTheme="majorHAnsi" w:hAnsiTheme="majorHAnsi" w:cstheme="majorHAnsi"/>
          <w:sz w:val="24"/>
          <w:szCs w:val="24"/>
        </w:rPr>
        <w:t xml:space="preserve"> </w:t>
      </w:r>
      <w:r w:rsidR="00F527D8">
        <w:rPr>
          <w:rFonts w:asciiTheme="majorHAnsi" w:hAnsiTheme="majorHAnsi" w:cstheme="majorHAnsi"/>
          <w:sz w:val="24"/>
          <w:szCs w:val="24"/>
        </w:rPr>
        <w:t xml:space="preserve">that </w:t>
      </w:r>
      <w:r w:rsidR="00996591">
        <w:rPr>
          <w:rFonts w:asciiTheme="majorHAnsi" w:hAnsiTheme="majorHAnsi" w:cstheme="majorHAnsi"/>
          <w:sz w:val="24"/>
          <w:szCs w:val="24"/>
        </w:rPr>
        <w:t>runs</w:t>
      </w:r>
      <w:r w:rsidR="00F527D8">
        <w:rPr>
          <w:rFonts w:asciiTheme="majorHAnsi" w:hAnsiTheme="majorHAnsi" w:cstheme="majorHAnsi"/>
          <w:sz w:val="24"/>
          <w:szCs w:val="24"/>
        </w:rPr>
        <w:t xml:space="preserve"> MS Word macros </w:t>
      </w:r>
      <w:r w:rsidRPr="00D07465">
        <w:rPr>
          <w:rFonts w:asciiTheme="majorHAnsi" w:hAnsiTheme="majorHAnsi" w:cstheme="majorHAnsi"/>
          <w:sz w:val="24"/>
          <w:szCs w:val="24"/>
        </w:rPr>
        <w:t xml:space="preserve">to help find any disclosive information. </w:t>
      </w:r>
    </w:p>
    <w:p w14:paraId="2030B9FC" w14:textId="53500A02" w:rsidR="00F47370" w:rsidRPr="00D07465" w:rsidRDefault="00CB362B" w:rsidP="00F47370">
      <w:pPr>
        <w:pStyle w:val="ListParagraph"/>
        <w:numPr>
          <w:ilvl w:val="0"/>
          <w:numId w:val="17"/>
        </w:numPr>
        <w:spacing w:line="360" w:lineRule="auto"/>
        <w:rPr>
          <w:rFonts w:asciiTheme="majorHAnsi" w:hAnsiTheme="majorHAnsi" w:cstheme="majorHAnsi"/>
          <w:sz w:val="24"/>
          <w:szCs w:val="24"/>
        </w:rPr>
      </w:pPr>
      <w:r>
        <w:rPr>
          <w:rFonts w:asciiTheme="majorHAnsi" w:hAnsiTheme="majorHAnsi" w:cstheme="majorHAnsi"/>
          <w:sz w:val="24"/>
          <w:szCs w:val="24"/>
        </w:rPr>
        <w:t>Pseudonymisation</w:t>
      </w:r>
      <w:r w:rsidR="00C97E73" w:rsidRPr="00D07465">
        <w:rPr>
          <w:rFonts w:asciiTheme="majorHAnsi" w:hAnsiTheme="majorHAnsi" w:cstheme="majorHAnsi"/>
          <w:sz w:val="24"/>
          <w:szCs w:val="24"/>
        </w:rPr>
        <w:t xml:space="preserve"> will occur </w:t>
      </w:r>
      <w:r w:rsidR="00F47370" w:rsidRPr="00D07465">
        <w:rPr>
          <w:rFonts w:asciiTheme="majorHAnsi" w:hAnsiTheme="majorHAnsi" w:cstheme="majorHAnsi"/>
          <w:sz w:val="24"/>
          <w:szCs w:val="24"/>
        </w:rPr>
        <w:t xml:space="preserve">once transcription is complete. </w:t>
      </w:r>
      <w:r w:rsidR="00145C8C" w:rsidRPr="00D07465">
        <w:rPr>
          <w:rFonts w:asciiTheme="majorHAnsi" w:hAnsiTheme="majorHAnsi" w:cstheme="majorHAnsi"/>
          <w:sz w:val="24"/>
          <w:szCs w:val="24"/>
        </w:rPr>
        <w:t xml:space="preserve">The original, unedited version of the transcription will be kept for use within the research team. </w:t>
      </w:r>
    </w:p>
    <w:p w14:paraId="085BB924" w14:textId="4D68F681" w:rsidR="00F47370" w:rsidRPr="00D07465" w:rsidRDefault="00145C8C" w:rsidP="00145C8C">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 xml:space="preserve">We will replace any identifying information, rather than blanking it out. Replacements will be clearly </w:t>
      </w:r>
      <w:r w:rsidR="004B4B28">
        <w:rPr>
          <w:rFonts w:asciiTheme="majorHAnsi" w:hAnsiTheme="majorHAnsi" w:cstheme="majorHAnsi"/>
          <w:sz w:val="24"/>
          <w:szCs w:val="24"/>
        </w:rPr>
        <w:t>indicated</w:t>
      </w:r>
      <w:r w:rsidRPr="00D07465">
        <w:rPr>
          <w:rFonts w:asciiTheme="majorHAnsi" w:hAnsiTheme="majorHAnsi" w:cstheme="majorHAnsi"/>
          <w:sz w:val="24"/>
          <w:szCs w:val="24"/>
        </w:rPr>
        <w:t xml:space="preserve"> using square brackets. For example, “My colleague Indiana Jones” would be edited to “My colleague [name]</w:t>
      </w:r>
      <w:r w:rsidR="00D9144F">
        <w:rPr>
          <w:rFonts w:asciiTheme="majorHAnsi" w:hAnsiTheme="majorHAnsi" w:cstheme="majorHAnsi"/>
          <w:sz w:val="24"/>
          <w:szCs w:val="24"/>
        </w:rPr>
        <w:t>”</w:t>
      </w:r>
      <w:r w:rsidRPr="00D07465">
        <w:rPr>
          <w:rFonts w:asciiTheme="majorHAnsi" w:hAnsiTheme="majorHAnsi" w:cstheme="majorHAnsi"/>
          <w:sz w:val="24"/>
          <w:szCs w:val="24"/>
        </w:rPr>
        <w:t xml:space="preserve">. We will keep a </w:t>
      </w:r>
      <w:r w:rsidR="000A1DCB" w:rsidRPr="000A1DCB">
        <w:rPr>
          <w:rFonts w:asciiTheme="majorHAnsi" w:hAnsiTheme="majorHAnsi" w:cstheme="majorHAnsi"/>
          <w:sz w:val="24"/>
          <w:szCs w:val="24"/>
        </w:rPr>
        <w:t>pseud</w:t>
      </w:r>
      <w:r w:rsidRPr="00D07465">
        <w:rPr>
          <w:rFonts w:asciiTheme="majorHAnsi" w:hAnsiTheme="majorHAnsi" w:cstheme="majorHAnsi"/>
          <w:sz w:val="24"/>
          <w:szCs w:val="24"/>
        </w:rPr>
        <w:t>onymisation log of any edits</w:t>
      </w:r>
      <w:r w:rsidR="000A1DCB">
        <w:rPr>
          <w:rFonts w:asciiTheme="majorHAnsi" w:hAnsiTheme="majorHAnsi" w:cstheme="majorHAnsi"/>
          <w:sz w:val="24"/>
          <w:szCs w:val="24"/>
        </w:rPr>
        <w:t xml:space="preserve"> and</w:t>
      </w:r>
      <w:r w:rsidR="005C10A0">
        <w:rPr>
          <w:rFonts w:asciiTheme="majorHAnsi" w:hAnsiTheme="majorHAnsi" w:cstheme="majorHAnsi"/>
          <w:sz w:val="24"/>
          <w:szCs w:val="24"/>
        </w:rPr>
        <w:t xml:space="preserve"> an</w:t>
      </w:r>
      <w:r w:rsidR="000A1DCB">
        <w:rPr>
          <w:rFonts w:asciiTheme="majorHAnsi" w:hAnsiTheme="majorHAnsi" w:cstheme="majorHAnsi"/>
          <w:sz w:val="24"/>
          <w:szCs w:val="24"/>
        </w:rPr>
        <w:t xml:space="preserve"> identif</w:t>
      </w:r>
      <w:r w:rsidR="005C10A0">
        <w:rPr>
          <w:rFonts w:asciiTheme="majorHAnsi" w:hAnsiTheme="majorHAnsi" w:cstheme="majorHAnsi"/>
          <w:sz w:val="24"/>
          <w:szCs w:val="24"/>
        </w:rPr>
        <w:t>ying</w:t>
      </w:r>
      <w:r w:rsidR="000A1DCB">
        <w:rPr>
          <w:rFonts w:asciiTheme="majorHAnsi" w:hAnsiTheme="majorHAnsi" w:cstheme="majorHAnsi"/>
          <w:sz w:val="24"/>
          <w:szCs w:val="24"/>
        </w:rPr>
        <w:t xml:space="preserve"> key</w:t>
      </w:r>
      <w:r w:rsidR="000A1DCB">
        <w:rPr>
          <w:rStyle w:val="FootnoteReference"/>
          <w:rFonts w:asciiTheme="majorHAnsi" w:hAnsiTheme="majorHAnsi" w:cstheme="majorHAnsi"/>
          <w:sz w:val="24"/>
          <w:szCs w:val="24"/>
        </w:rPr>
        <w:footnoteReference w:id="5"/>
      </w:r>
      <w:r w:rsidRPr="00D07465">
        <w:rPr>
          <w:rFonts w:asciiTheme="majorHAnsi" w:hAnsiTheme="majorHAnsi" w:cstheme="majorHAnsi"/>
          <w:sz w:val="24"/>
          <w:szCs w:val="24"/>
        </w:rPr>
        <w:t xml:space="preserve">, to be stored separately from the </w:t>
      </w:r>
      <w:r w:rsidR="000A1DCB" w:rsidRPr="000A1DCB">
        <w:rPr>
          <w:rFonts w:asciiTheme="majorHAnsi" w:hAnsiTheme="majorHAnsi" w:cstheme="majorHAnsi"/>
          <w:sz w:val="24"/>
          <w:szCs w:val="24"/>
        </w:rPr>
        <w:t>pseud</w:t>
      </w:r>
      <w:r w:rsidRPr="00D07465">
        <w:rPr>
          <w:rFonts w:asciiTheme="majorHAnsi" w:hAnsiTheme="majorHAnsi" w:cstheme="majorHAnsi"/>
          <w:sz w:val="24"/>
          <w:szCs w:val="24"/>
        </w:rPr>
        <w:t xml:space="preserve">onymised transcripts. </w:t>
      </w:r>
    </w:p>
    <w:p w14:paraId="78A95FAA" w14:textId="32C2C879" w:rsidR="00E15440" w:rsidRPr="00DD0198" w:rsidRDefault="00E15440" w:rsidP="00E15440">
      <w:pPr>
        <w:spacing w:line="360" w:lineRule="auto"/>
        <w:rPr>
          <w:rFonts w:asciiTheme="majorHAnsi" w:hAnsiTheme="majorHAnsi" w:cstheme="majorHAnsi"/>
          <w:b/>
          <w:bCs/>
          <w:i/>
          <w:iCs/>
          <w:sz w:val="24"/>
          <w:szCs w:val="24"/>
        </w:rPr>
      </w:pPr>
      <w:bookmarkStart w:id="43" w:name="_Hlk133489453"/>
      <w:r w:rsidRPr="00DD0198">
        <w:rPr>
          <w:rFonts w:asciiTheme="majorHAnsi" w:hAnsiTheme="majorHAnsi" w:cstheme="majorHAnsi"/>
          <w:b/>
          <w:bCs/>
          <w:i/>
          <w:iCs/>
          <w:sz w:val="24"/>
          <w:szCs w:val="24"/>
        </w:rPr>
        <w:t xml:space="preserve">Thematic </w:t>
      </w:r>
      <w:r w:rsidR="00F23746">
        <w:rPr>
          <w:rFonts w:asciiTheme="majorHAnsi" w:hAnsiTheme="majorHAnsi" w:cstheme="majorHAnsi"/>
          <w:b/>
          <w:bCs/>
          <w:i/>
          <w:iCs/>
          <w:sz w:val="24"/>
          <w:szCs w:val="24"/>
        </w:rPr>
        <w:t xml:space="preserve">Template </w:t>
      </w:r>
      <w:r w:rsidRPr="00DD0198">
        <w:rPr>
          <w:rFonts w:asciiTheme="majorHAnsi" w:hAnsiTheme="majorHAnsi" w:cstheme="majorHAnsi"/>
          <w:b/>
          <w:bCs/>
          <w:i/>
          <w:iCs/>
          <w:sz w:val="24"/>
          <w:szCs w:val="24"/>
        </w:rPr>
        <w:t>Analysis</w:t>
      </w:r>
    </w:p>
    <w:p w14:paraId="26034CB6" w14:textId="1E1681B1" w:rsidR="003B2CF7" w:rsidRDefault="00863296" w:rsidP="00E15440">
      <w:pPr>
        <w:spacing w:line="360" w:lineRule="auto"/>
        <w:rPr>
          <w:rFonts w:asciiTheme="majorHAnsi" w:hAnsiTheme="majorHAnsi" w:cstheme="majorHAnsi"/>
          <w:sz w:val="24"/>
          <w:szCs w:val="24"/>
        </w:rPr>
      </w:pPr>
      <w:r>
        <w:rPr>
          <w:rFonts w:asciiTheme="majorHAnsi" w:hAnsiTheme="majorHAnsi" w:cstheme="majorHAnsi"/>
          <w:sz w:val="24"/>
          <w:szCs w:val="24"/>
        </w:rPr>
        <w:tab/>
      </w:r>
      <w:r w:rsidR="00E82A99">
        <w:rPr>
          <w:rFonts w:asciiTheme="majorHAnsi" w:hAnsiTheme="majorHAnsi" w:cstheme="majorHAnsi"/>
          <w:sz w:val="24"/>
          <w:szCs w:val="24"/>
        </w:rPr>
        <w:t xml:space="preserve">Broadly, the purpose of thematic analysis is to develop themes in the dataset in relation to the research question </w:t>
      </w:r>
      <w:r w:rsidR="00E82A99">
        <w:rPr>
          <w:rFonts w:asciiTheme="majorHAnsi" w:hAnsiTheme="majorHAnsi" w:cstheme="majorHAnsi"/>
          <w:sz w:val="24"/>
          <w:szCs w:val="24"/>
        </w:rPr>
        <w:fldChar w:fldCharType="begin"/>
      </w:r>
      <w:r w:rsidR="00E01D93">
        <w:rPr>
          <w:rFonts w:asciiTheme="majorHAnsi" w:hAnsiTheme="majorHAnsi" w:cstheme="majorHAnsi"/>
          <w:sz w:val="24"/>
          <w:szCs w:val="24"/>
        </w:rPr>
        <w:instrText xml:space="preserve"> ADDIN ZOTERO_ITEM CSL_CITATION {"citationID":"AgetOWQt","properties":{"formattedCitation":"(Braun &amp; Clarke, n.d.)","plainCitation":"(Braun &amp; Clarke, n.d.)","noteIndex":0},"citationItems":[{"id":2589,"uris":["http://zotero.org/users/5773506/items/5RT2TBM3"],"itemData":{"id":2589,"type":"webpage","container-title":"Thematic Analysis","title":"https://www.thematicanalysis.net/","URL":"https://www.thematicanalysis.net/","author":[{"family":"Braun","given":"Virginia"},{"family":"Clarke","given":"Victoria"}],"accessed":{"date-parts":[["2023",5,18]]}}}],"schema":"https://github.com/citation-style-language/schema/raw/master/csl-citation.json"} </w:instrText>
      </w:r>
      <w:r w:rsidR="00E82A99">
        <w:rPr>
          <w:rFonts w:asciiTheme="majorHAnsi" w:hAnsiTheme="majorHAnsi" w:cstheme="majorHAnsi"/>
          <w:sz w:val="24"/>
          <w:szCs w:val="24"/>
        </w:rPr>
        <w:fldChar w:fldCharType="separate"/>
      </w:r>
      <w:r w:rsidR="00623B70" w:rsidRPr="00623B70">
        <w:rPr>
          <w:rFonts w:ascii="Calibri Light" w:hAnsi="Calibri Light" w:cs="Calibri Light"/>
          <w:sz w:val="24"/>
        </w:rPr>
        <w:t>(Braun &amp; Clarke, n.d.)</w:t>
      </w:r>
      <w:r w:rsidR="00E82A99">
        <w:rPr>
          <w:rFonts w:asciiTheme="majorHAnsi" w:hAnsiTheme="majorHAnsi" w:cstheme="majorHAnsi"/>
          <w:sz w:val="24"/>
          <w:szCs w:val="24"/>
        </w:rPr>
        <w:fldChar w:fldCharType="end"/>
      </w:r>
      <w:r w:rsidR="00E82A99">
        <w:rPr>
          <w:rFonts w:asciiTheme="majorHAnsi" w:hAnsiTheme="majorHAnsi" w:cstheme="majorHAnsi"/>
          <w:sz w:val="24"/>
          <w:szCs w:val="24"/>
        </w:rPr>
        <w:t xml:space="preserve">. </w:t>
      </w:r>
      <w:r>
        <w:rPr>
          <w:rFonts w:asciiTheme="majorHAnsi" w:hAnsiTheme="majorHAnsi" w:cstheme="majorHAnsi"/>
          <w:sz w:val="24"/>
          <w:szCs w:val="24"/>
        </w:rPr>
        <w:t xml:space="preserve">There are three </w:t>
      </w:r>
      <w:r w:rsidR="009D6613">
        <w:rPr>
          <w:rFonts w:asciiTheme="majorHAnsi" w:hAnsiTheme="majorHAnsi" w:cstheme="majorHAnsi"/>
          <w:sz w:val="24"/>
          <w:szCs w:val="24"/>
        </w:rPr>
        <w:t>main</w:t>
      </w:r>
      <w:r>
        <w:rPr>
          <w:rFonts w:asciiTheme="majorHAnsi" w:hAnsiTheme="majorHAnsi" w:cstheme="majorHAnsi"/>
          <w:sz w:val="24"/>
          <w:szCs w:val="24"/>
        </w:rPr>
        <w:t xml:space="preserve"> types of thematic analysis </w:t>
      </w:r>
      <w:r w:rsidR="004F286D">
        <w:rPr>
          <w:rFonts w:asciiTheme="majorHAnsi" w:hAnsiTheme="majorHAnsi" w:cstheme="majorHAnsi"/>
          <w:sz w:val="24"/>
          <w:szCs w:val="24"/>
        </w:rPr>
        <w:fldChar w:fldCharType="begin"/>
      </w:r>
      <w:r w:rsidR="00F45EF7">
        <w:rPr>
          <w:rFonts w:asciiTheme="majorHAnsi" w:hAnsiTheme="majorHAnsi" w:cstheme="majorHAnsi"/>
          <w:sz w:val="24"/>
          <w:szCs w:val="24"/>
        </w:rPr>
        <w:instrText xml:space="preserve"> ADDIN ZOTERO_ITEM CSL_CITATION {"citationID":"gZcd45BI","properties":{"formattedCitation":"(Braun &amp; Clarke, 2019, 2023)","plainCitation":"(Braun &amp; Clarke, 2019, 2023)","noteIndex":0},"citationItems":[{"id":1985,"uris":["http://zotero.org/users/5773506/items/6ATXGQTH"],"itemData":{"id":1985,"type":"article-journal","abstract":"Since initially writing on thematic analysis in 2006, the popularity of the method we outlined has exploded, the variety of TA approaches have expanded, and, not least, our thinking has developed and shifted. In this reﬂexive commentary, we look back at some of the unspoken assumptions that informed how we wrote our 2006 paper. We connect some of these un-identiﬁed assumptions, and developments in the method over the years, with some conceptual mismatches and confusions we see in published TA studies. In order to facilitate better TA practice, we reﬂect on how our thinking has evolved – and in some cases sedimented –since the publication of our 2006 paper, and clarify and revise some of the ways we phrased or conceptualised TA, and the elements of, and processes around, a method we now prefer to call reﬂexive TA.","container-title":"Qualitative Research in Sport, Exercise and Health","DOI":"10.1080/2159676X.2019.1628806","ISSN":"2159-676X, 2159-6778","issue":"4","journalAbbreviation":"Qualitative Research in Sport, Exercise and Health","language":"en","page":"589-597","source":"DOI.org (Crossref)","title":"Reflecting on reflexive thematic analysis","volume":"11","author":[{"family":"Braun","given":"Virginia"},{"family":"Clarke","given":"Victoria"}],"issued":{"date-parts":[["2019",8,8]]}}},{"id":2573,"uris":["http://zotero.org/users/5773506/items/EP6TUAI6"],"itemData":{"id":2573,"type":"article-journal","container-title":"International Journal of Transgender Health","DOI":"10.1080/26895269.2022.2129597","ISSN":"2689-5269","issue":"1","journalAbbreviation":"International Journal of Transgender Health","language":"en","page":"1-6","source":"DOI.org (Crossref)","title":"Toward good practice in thematic analysis: Avoiding common problems and be(com)ing a &lt;i&gt;knowing&lt;/i&gt; researcher","title-short":"Toward good practice in thematic analysis","volume":"24","author":[{"family":"Braun","given":"Virginia"},{"family":"Clarke","given":"Victoria"}],"issued":{"date-parts":[["2023",1,25]]}}}],"schema":"https://github.com/citation-style-language/schema/raw/master/csl-citation.json"} </w:instrText>
      </w:r>
      <w:r w:rsidR="004F286D">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2019, 2023)</w:t>
      </w:r>
      <w:r w:rsidR="004F286D">
        <w:rPr>
          <w:rFonts w:asciiTheme="majorHAnsi" w:hAnsiTheme="majorHAnsi" w:cstheme="majorHAnsi"/>
          <w:sz w:val="24"/>
          <w:szCs w:val="24"/>
        </w:rPr>
        <w:fldChar w:fldCharType="end"/>
      </w:r>
      <w:r w:rsidR="00735ACA">
        <w:rPr>
          <w:rFonts w:asciiTheme="majorHAnsi" w:hAnsiTheme="majorHAnsi" w:cstheme="majorHAnsi"/>
          <w:sz w:val="24"/>
          <w:szCs w:val="24"/>
        </w:rPr>
        <w:t xml:space="preserve"> that appear on a spectrum from </w:t>
      </w:r>
      <w:r w:rsidR="003061C9">
        <w:rPr>
          <w:rFonts w:asciiTheme="majorHAnsi" w:hAnsiTheme="majorHAnsi" w:cstheme="majorHAnsi"/>
          <w:sz w:val="24"/>
          <w:szCs w:val="24"/>
        </w:rPr>
        <w:t>‘</w:t>
      </w:r>
      <w:r w:rsidR="00735ACA">
        <w:rPr>
          <w:rFonts w:asciiTheme="majorHAnsi" w:hAnsiTheme="majorHAnsi" w:cstheme="majorHAnsi"/>
          <w:sz w:val="24"/>
          <w:szCs w:val="24"/>
        </w:rPr>
        <w:t>coding reliability</w:t>
      </w:r>
      <w:r w:rsidR="003061C9">
        <w:rPr>
          <w:rFonts w:asciiTheme="majorHAnsi" w:hAnsiTheme="majorHAnsi" w:cstheme="majorHAnsi"/>
          <w:sz w:val="24"/>
          <w:szCs w:val="24"/>
        </w:rPr>
        <w:t>’</w:t>
      </w:r>
      <w:r w:rsidR="00735ACA">
        <w:rPr>
          <w:rFonts w:asciiTheme="majorHAnsi" w:hAnsiTheme="majorHAnsi" w:cstheme="majorHAnsi"/>
          <w:sz w:val="24"/>
          <w:szCs w:val="24"/>
        </w:rPr>
        <w:t xml:space="preserve"> that prioritises coding accuracy, </w:t>
      </w:r>
      <w:r w:rsidR="00A07859">
        <w:rPr>
          <w:rFonts w:asciiTheme="majorHAnsi" w:hAnsiTheme="majorHAnsi" w:cstheme="majorHAnsi"/>
          <w:sz w:val="24"/>
          <w:szCs w:val="24"/>
        </w:rPr>
        <w:t>to</w:t>
      </w:r>
      <w:r w:rsidR="0069326C">
        <w:rPr>
          <w:rFonts w:asciiTheme="majorHAnsi" w:hAnsiTheme="majorHAnsi" w:cstheme="majorHAnsi"/>
          <w:sz w:val="24"/>
          <w:szCs w:val="24"/>
        </w:rPr>
        <w:t xml:space="preserve"> ‘codebook’</w:t>
      </w:r>
      <w:r w:rsidR="000759A6">
        <w:rPr>
          <w:rFonts w:asciiTheme="majorHAnsi" w:hAnsiTheme="majorHAnsi" w:cstheme="majorHAnsi"/>
          <w:sz w:val="24"/>
          <w:szCs w:val="24"/>
        </w:rPr>
        <w:t xml:space="preserve"> where the coding structure </w:t>
      </w:r>
      <w:r w:rsidR="00A07859">
        <w:rPr>
          <w:rFonts w:asciiTheme="majorHAnsi" w:hAnsiTheme="majorHAnsi" w:cstheme="majorHAnsi"/>
          <w:sz w:val="24"/>
          <w:szCs w:val="24"/>
        </w:rPr>
        <w:t>is developed based on both the data and a priori theory</w:t>
      </w:r>
      <w:r w:rsidR="00651442">
        <w:rPr>
          <w:rFonts w:asciiTheme="majorHAnsi" w:hAnsiTheme="majorHAnsi" w:cstheme="majorHAnsi"/>
          <w:sz w:val="24"/>
          <w:szCs w:val="24"/>
        </w:rPr>
        <w:t>,</w:t>
      </w:r>
      <w:r w:rsidR="0069326C">
        <w:rPr>
          <w:rFonts w:asciiTheme="majorHAnsi" w:hAnsiTheme="majorHAnsi" w:cstheme="majorHAnsi"/>
          <w:sz w:val="24"/>
          <w:szCs w:val="24"/>
        </w:rPr>
        <w:t xml:space="preserve"> </w:t>
      </w:r>
      <w:r w:rsidR="00A07859">
        <w:rPr>
          <w:rFonts w:asciiTheme="majorHAnsi" w:hAnsiTheme="majorHAnsi" w:cstheme="majorHAnsi"/>
          <w:sz w:val="24"/>
          <w:szCs w:val="24"/>
        </w:rPr>
        <w:t xml:space="preserve">through </w:t>
      </w:r>
      <w:r w:rsidR="00735ACA">
        <w:rPr>
          <w:rFonts w:asciiTheme="majorHAnsi" w:hAnsiTheme="majorHAnsi" w:cstheme="majorHAnsi"/>
          <w:sz w:val="24"/>
          <w:szCs w:val="24"/>
        </w:rPr>
        <w:t xml:space="preserve">to </w:t>
      </w:r>
      <w:r w:rsidR="003061C9">
        <w:rPr>
          <w:rFonts w:asciiTheme="majorHAnsi" w:hAnsiTheme="majorHAnsi" w:cstheme="majorHAnsi"/>
          <w:sz w:val="24"/>
          <w:szCs w:val="24"/>
        </w:rPr>
        <w:t>‘</w:t>
      </w:r>
      <w:r w:rsidR="00735ACA">
        <w:rPr>
          <w:rFonts w:asciiTheme="majorHAnsi" w:hAnsiTheme="majorHAnsi" w:cstheme="majorHAnsi"/>
          <w:sz w:val="24"/>
          <w:szCs w:val="24"/>
        </w:rPr>
        <w:t>reflexive</w:t>
      </w:r>
      <w:r w:rsidR="003061C9">
        <w:rPr>
          <w:rFonts w:asciiTheme="majorHAnsi" w:hAnsiTheme="majorHAnsi" w:cstheme="majorHAnsi"/>
          <w:sz w:val="24"/>
          <w:szCs w:val="24"/>
        </w:rPr>
        <w:t>’</w:t>
      </w:r>
      <w:r w:rsidR="00735ACA">
        <w:rPr>
          <w:rFonts w:asciiTheme="majorHAnsi" w:hAnsiTheme="majorHAnsi" w:cstheme="majorHAnsi"/>
          <w:sz w:val="24"/>
          <w:szCs w:val="24"/>
        </w:rPr>
        <w:t xml:space="preserve"> that </w:t>
      </w:r>
      <w:r w:rsidR="00735ACA" w:rsidRPr="00735ACA">
        <w:rPr>
          <w:rFonts w:asciiTheme="majorHAnsi" w:hAnsiTheme="majorHAnsi" w:cstheme="majorHAnsi"/>
          <w:sz w:val="24"/>
          <w:szCs w:val="24"/>
        </w:rPr>
        <w:t xml:space="preserve">emphasises “the inescapable subjectivity of data interpretation” </w:t>
      </w:r>
      <w:r w:rsidR="00735ACA">
        <w:rPr>
          <w:rFonts w:asciiTheme="majorHAnsi" w:hAnsiTheme="majorHAnsi" w:cstheme="majorHAnsi"/>
          <w:sz w:val="24"/>
          <w:szCs w:val="24"/>
        </w:rPr>
        <w:fldChar w:fldCharType="begin"/>
      </w:r>
      <w:r w:rsidR="00767B95">
        <w:rPr>
          <w:rFonts w:asciiTheme="majorHAnsi" w:hAnsiTheme="majorHAnsi" w:cstheme="majorHAnsi"/>
          <w:sz w:val="24"/>
          <w:szCs w:val="24"/>
        </w:rPr>
        <w:instrText xml:space="preserve"> ADDIN ZOTERO_ITEM CSL_CITATION {"citationID":"p026MBJt","properties":{"formattedCitation":"(Braun &amp; Clarke, 2021a, p.37)","plainCitation":"(Braun &amp; Clarke, 2021a, p.37)","noteIndex":0},"citationItems":[{"id":67,"uris":["http://zotero.org/users/5773506/items/ENJCQT62"],"itemData":{"id":67,"type":"article-journal","abstract":"Thematic analysis methods, including the reflexive approach we have developed, are widely used in counselling and psychotherapy research, as are other approaches that seek to develop ‘patterns’ (themes, categories) across cases. Without a thorough grounding in the conceptual foundations of a wide variety of across-case analytic approaches, and qualitative research more broadly—something rarely offered in counselling training—it can be difficult to understand how these differ, where they overlap, and which might be appropriate for a particular research project. Our aim in this paper is to support researchers in counselling and psychotherapy to select an appropriate across-case approach for their research, and to justify their choice, by discussing conceptual and procedural differences and similarities between reflexive thematic analysis (TA) and four other across-case approaches. Three of these are also widely used in counselling and psychotherapy research—qualitative content analysis, interpretative phenomenological analysis and grounded theory. The fourth—discourse analysis—is less widely used but importantly exemplifies the critical qualitative research tradition. We contextualise our comparative approach by highlighting the diversity within TA. TA is best thought of as a spectrum of methods—from types that prioritise coding accuracy and reliability to reflexive approaches like ours that emphasise the inescapable subjectivity of data interpretation. Although reflexive TA provides the point of comparison for our discussion of other across-case approaches, our aim is not to promote reflexive TA as ‘best’. Rather, we encourage the knowing selection and use of analytic methods and methodologies in counselling and psychotherapy research.","container-title":"Counselling and Psychotherapy Research","DOI":"10.1002/capr.12360","ISSN":"1473-3145, 1746-1405","issue":"1","journalAbbreviation":"Couns Psychother Res","language":"en","page":"37-47","source":"DOI.org (Crossref)","title":"Can I use TA? Should I use TA? Should I &lt;i&gt;not&lt;/i&gt; use TA? Comparing reflexive thematic analysis and other pattern‐based qualitative analytic approaches","title-short":"Can I use TA?","volume":"21","author":[{"family":"Braun","given":"Virginia"},{"family":"Clarke","given":"Victoria"}],"issued":{"date-parts":[["2021",3]]}},"label":"page","suffix":", p.37"}],"schema":"https://github.com/citation-style-language/schema/raw/master/csl-citation.json"} </w:instrText>
      </w:r>
      <w:r w:rsidR="00735ACA">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2021a, p.37)</w:t>
      </w:r>
      <w:r w:rsidR="00735ACA">
        <w:rPr>
          <w:rFonts w:asciiTheme="majorHAnsi" w:hAnsiTheme="majorHAnsi" w:cstheme="majorHAnsi"/>
          <w:sz w:val="24"/>
          <w:szCs w:val="24"/>
        </w:rPr>
        <w:fldChar w:fldCharType="end"/>
      </w:r>
      <w:r w:rsidR="00735ACA">
        <w:rPr>
          <w:rFonts w:asciiTheme="majorHAnsi" w:hAnsiTheme="majorHAnsi" w:cstheme="majorHAnsi"/>
          <w:sz w:val="24"/>
          <w:szCs w:val="24"/>
        </w:rPr>
        <w:t xml:space="preserve">. </w:t>
      </w:r>
      <w:r w:rsidR="00F23746">
        <w:rPr>
          <w:rFonts w:asciiTheme="majorHAnsi" w:hAnsiTheme="majorHAnsi" w:cstheme="majorHAnsi"/>
          <w:sz w:val="24"/>
          <w:szCs w:val="24"/>
        </w:rPr>
        <w:t xml:space="preserve">Template </w:t>
      </w:r>
      <w:r w:rsidR="00F23746">
        <w:rPr>
          <w:rFonts w:asciiTheme="majorHAnsi" w:hAnsiTheme="majorHAnsi" w:cstheme="majorHAnsi"/>
          <w:sz w:val="24"/>
          <w:szCs w:val="24"/>
        </w:rPr>
        <w:lastRenderedPageBreak/>
        <w:t xml:space="preserve">analysis is </w:t>
      </w:r>
      <w:r w:rsidR="00DD5C29">
        <w:rPr>
          <w:rFonts w:asciiTheme="majorHAnsi" w:hAnsiTheme="majorHAnsi" w:cstheme="majorHAnsi"/>
          <w:sz w:val="24"/>
          <w:szCs w:val="24"/>
        </w:rPr>
        <w:t xml:space="preserve">a </w:t>
      </w:r>
      <w:r w:rsidR="00F23746">
        <w:rPr>
          <w:rFonts w:asciiTheme="majorHAnsi" w:hAnsiTheme="majorHAnsi" w:cstheme="majorHAnsi"/>
          <w:sz w:val="24"/>
          <w:szCs w:val="24"/>
        </w:rPr>
        <w:t xml:space="preserve">flexible form of thematic analysis that uses a hierarchical coding structure </w:t>
      </w:r>
      <w:r w:rsidR="00F23746">
        <w:rPr>
          <w:rFonts w:asciiTheme="majorHAnsi" w:hAnsiTheme="majorHAnsi" w:cstheme="majorHAnsi"/>
          <w:sz w:val="24"/>
          <w:szCs w:val="24"/>
        </w:rPr>
        <w:fldChar w:fldCharType="begin"/>
      </w:r>
      <w:r w:rsidR="00F23746">
        <w:rPr>
          <w:rFonts w:asciiTheme="majorHAnsi" w:hAnsiTheme="majorHAnsi" w:cstheme="majorHAnsi"/>
          <w:sz w:val="24"/>
          <w:szCs w:val="24"/>
        </w:rPr>
        <w:instrText xml:space="preserve"> ADDIN ZOTERO_ITEM CSL_CITATION {"citationID":"VPes8NWO","properties":{"formattedCitation":"(Brooks et al., 2015)","plainCitation":"(Brooks et al., 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schema":"https://github.com/citation-style-language/schema/raw/master/csl-citation.json"} </w:instrText>
      </w:r>
      <w:r w:rsidR="00F23746">
        <w:rPr>
          <w:rFonts w:asciiTheme="majorHAnsi" w:hAnsiTheme="majorHAnsi" w:cstheme="majorHAnsi"/>
          <w:sz w:val="24"/>
          <w:szCs w:val="24"/>
        </w:rPr>
        <w:fldChar w:fldCharType="separate"/>
      </w:r>
      <w:r w:rsidR="00F23746" w:rsidRPr="00F23746">
        <w:rPr>
          <w:rFonts w:ascii="Calibri Light" w:hAnsi="Calibri Light" w:cs="Calibri Light"/>
          <w:sz w:val="24"/>
        </w:rPr>
        <w:t>(Brooks et al., 2015)</w:t>
      </w:r>
      <w:r w:rsidR="00F23746">
        <w:rPr>
          <w:rFonts w:asciiTheme="majorHAnsi" w:hAnsiTheme="majorHAnsi" w:cstheme="majorHAnsi"/>
          <w:sz w:val="24"/>
          <w:szCs w:val="24"/>
        </w:rPr>
        <w:fldChar w:fldCharType="end"/>
      </w:r>
      <w:r w:rsidR="00F23746">
        <w:rPr>
          <w:rFonts w:asciiTheme="majorHAnsi" w:hAnsiTheme="majorHAnsi" w:cstheme="majorHAnsi"/>
          <w:sz w:val="24"/>
          <w:szCs w:val="24"/>
        </w:rPr>
        <w:t xml:space="preserve">. </w:t>
      </w:r>
      <w:r w:rsidR="00814D0A">
        <w:rPr>
          <w:rFonts w:asciiTheme="majorHAnsi" w:hAnsiTheme="majorHAnsi" w:cstheme="majorHAnsi"/>
          <w:sz w:val="24"/>
          <w:szCs w:val="24"/>
        </w:rPr>
        <w:t xml:space="preserve">This </w:t>
      </w:r>
      <w:r w:rsidR="005A4084">
        <w:rPr>
          <w:rFonts w:asciiTheme="majorHAnsi" w:hAnsiTheme="majorHAnsi" w:cstheme="majorHAnsi"/>
          <w:sz w:val="24"/>
          <w:szCs w:val="24"/>
        </w:rPr>
        <w:t>style</w:t>
      </w:r>
      <w:r w:rsidR="00814D0A">
        <w:rPr>
          <w:rFonts w:asciiTheme="majorHAnsi" w:hAnsiTheme="majorHAnsi" w:cstheme="majorHAnsi"/>
          <w:sz w:val="24"/>
          <w:szCs w:val="24"/>
        </w:rPr>
        <w:t xml:space="preserve"> of thematic</w:t>
      </w:r>
      <w:r w:rsidR="003B2CF7">
        <w:rPr>
          <w:rFonts w:asciiTheme="majorHAnsi" w:hAnsiTheme="majorHAnsi" w:cstheme="majorHAnsi"/>
          <w:sz w:val="24"/>
          <w:szCs w:val="24"/>
        </w:rPr>
        <w:t xml:space="preserve"> analysis was selected because it allows the theoretical underpinnings of the research</w:t>
      </w:r>
      <w:r w:rsidR="00FF7E9A">
        <w:rPr>
          <w:rFonts w:asciiTheme="majorHAnsi" w:hAnsiTheme="majorHAnsi" w:cstheme="majorHAnsi"/>
          <w:sz w:val="24"/>
          <w:szCs w:val="24"/>
        </w:rPr>
        <w:t>, in this case COM-B and TDF,</w:t>
      </w:r>
      <w:r w:rsidR="003B2CF7">
        <w:rPr>
          <w:rFonts w:asciiTheme="majorHAnsi" w:hAnsiTheme="majorHAnsi" w:cstheme="majorHAnsi"/>
          <w:sz w:val="24"/>
          <w:szCs w:val="24"/>
        </w:rPr>
        <w:t xml:space="preserve"> to be used to develop a priori themes</w:t>
      </w:r>
      <w:r w:rsidR="00814D0A">
        <w:rPr>
          <w:rFonts w:asciiTheme="majorHAnsi" w:hAnsiTheme="majorHAnsi" w:cstheme="majorHAnsi"/>
          <w:sz w:val="24"/>
          <w:szCs w:val="24"/>
        </w:rPr>
        <w:t xml:space="preserve"> but these themes remain flexible</w:t>
      </w:r>
      <w:r w:rsidR="003B2CF7">
        <w:rPr>
          <w:rFonts w:asciiTheme="majorHAnsi" w:hAnsiTheme="majorHAnsi" w:cstheme="majorHAnsi"/>
          <w:sz w:val="24"/>
          <w:szCs w:val="24"/>
        </w:rPr>
        <w:t xml:space="preserve">. </w:t>
      </w:r>
      <w:r w:rsidR="00F23746">
        <w:rPr>
          <w:rFonts w:asciiTheme="majorHAnsi" w:hAnsiTheme="majorHAnsi" w:cstheme="majorHAnsi"/>
          <w:sz w:val="24"/>
          <w:szCs w:val="24"/>
        </w:rPr>
        <w:t>The coding template is</w:t>
      </w:r>
      <w:r w:rsidR="003B2CF7">
        <w:rPr>
          <w:rFonts w:asciiTheme="majorHAnsi" w:hAnsiTheme="majorHAnsi" w:cstheme="majorHAnsi"/>
          <w:sz w:val="24"/>
          <w:szCs w:val="24"/>
        </w:rPr>
        <w:t xml:space="preserve"> further</w:t>
      </w:r>
      <w:r w:rsidR="00F23746">
        <w:rPr>
          <w:rFonts w:asciiTheme="majorHAnsi" w:hAnsiTheme="majorHAnsi" w:cstheme="majorHAnsi"/>
          <w:sz w:val="24"/>
          <w:szCs w:val="24"/>
        </w:rPr>
        <w:t xml:space="preserve"> developed based on a subset of the data, and then refined and advanced as it is applied to the full dataset </w:t>
      </w:r>
      <w:r w:rsidR="00F23746">
        <w:rPr>
          <w:rFonts w:asciiTheme="majorHAnsi" w:hAnsiTheme="majorHAnsi" w:cstheme="majorHAnsi"/>
          <w:sz w:val="24"/>
          <w:szCs w:val="24"/>
        </w:rPr>
        <w:fldChar w:fldCharType="begin"/>
      </w:r>
      <w:r w:rsidR="00F23746">
        <w:rPr>
          <w:rFonts w:asciiTheme="majorHAnsi" w:hAnsiTheme="majorHAnsi" w:cstheme="majorHAnsi"/>
          <w:sz w:val="24"/>
          <w:szCs w:val="24"/>
        </w:rPr>
        <w:instrText xml:space="preserve"> ADDIN ZOTERO_ITEM CSL_CITATION {"citationID":"1vkVgnQC","properties":{"formattedCitation":"(Brooks et al., 2015)","plainCitation":"(Brooks et al., 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schema":"https://github.com/citation-style-language/schema/raw/master/csl-citation.json"} </w:instrText>
      </w:r>
      <w:r w:rsidR="00F23746">
        <w:rPr>
          <w:rFonts w:asciiTheme="majorHAnsi" w:hAnsiTheme="majorHAnsi" w:cstheme="majorHAnsi"/>
          <w:sz w:val="24"/>
          <w:szCs w:val="24"/>
        </w:rPr>
        <w:fldChar w:fldCharType="separate"/>
      </w:r>
      <w:r w:rsidR="00F23746" w:rsidRPr="00F23746">
        <w:rPr>
          <w:rFonts w:ascii="Calibri Light" w:hAnsi="Calibri Light" w:cs="Calibri Light"/>
          <w:sz w:val="24"/>
        </w:rPr>
        <w:t>(Brooks et al., 2015)</w:t>
      </w:r>
      <w:r w:rsidR="00F23746">
        <w:rPr>
          <w:rFonts w:asciiTheme="majorHAnsi" w:hAnsiTheme="majorHAnsi" w:cstheme="majorHAnsi"/>
          <w:sz w:val="24"/>
          <w:szCs w:val="24"/>
        </w:rPr>
        <w:fldChar w:fldCharType="end"/>
      </w:r>
      <w:r w:rsidR="003B2CF7">
        <w:rPr>
          <w:rFonts w:asciiTheme="majorHAnsi" w:hAnsiTheme="majorHAnsi" w:cstheme="majorHAnsi"/>
          <w:sz w:val="24"/>
          <w:szCs w:val="24"/>
        </w:rPr>
        <w:t xml:space="preserve">. </w:t>
      </w:r>
    </w:p>
    <w:p w14:paraId="3A4F3CF1" w14:textId="6E169C32" w:rsidR="009711C8" w:rsidRPr="00AF1539" w:rsidRDefault="00DA5EBC" w:rsidP="00FB4636">
      <w:pPr>
        <w:spacing w:line="360" w:lineRule="auto"/>
        <w:ind w:firstLine="720"/>
        <w:rPr>
          <w:rFonts w:asciiTheme="majorHAnsi" w:hAnsiTheme="majorHAnsi" w:cstheme="majorHAnsi"/>
          <w:sz w:val="24"/>
          <w:szCs w:val="24"/>
        </w:rPr>
      </w:pPr>
      <w:r>
        <w:rPr>
          <w:rFonts w:asciiTheme="majorHAnsi" w:hAnsiTheme="majorHAnsi" w:cstheme="majorHAnsi"/>
          <w:sz w:val="24"/>
          <w:szCs w:val="24"/>
        </w:rPr>
        <w:t>Where template analysis sits on</w:t>
      </w:r>
      <w:r w:rsidR="000759A6">
        <w:rPr>
          <w:rFonts w:asciiTheme="majorHAnsi" w:hAnsiTheme="majorHAnsi" w:cstheme="majorHAnsi"/>
          <w:sz w:val="24"/>
          <w:szCs w:val="24"/>
        </w:rPr>
        <w:t xml:space="preserve"> the</w:t>
      </w:r>
      <w:r>
        <w:rPr>
          <w:rFonts w:asciiTheme="majorHAnsi" w:hAnsiTheme="majorHAnsi" w:cstheme="majorHAnsi"/>
          <w:sz w:val="24"/>
          <w:szCs w:val="24"/>
        </w:rPr>
        <w:t xml:space="preserve"> spectrum of thematic analysis depends on researchers’ epistemological position. </w:t>
      </w:r>
      <w:r w:rsidRPr="00DA5EBC">
        <w:rPr>
          <w:rFonts w:asciiTheme="majorHAnsi" w:hAnsiTheme="majorHAnsi" w:cstheme="majorHAnsi"/>
          <w:sz w:val="24"/>
          <w:szCs w:val="24"/>
        </w:rPr>
        <w:t xml:space="preserve">As this research aims to explore what factors influence researchers' data sharing behaviours, we will adopt a critical realist ontology </w:t>
      </w:r>
      <w:proofErr w:type="gramStart"/>
      <w:r w:rsidRPr="00DA5EBC">
        <w:rPr>
          <w:rFonts w:asciiTheme="majorHAnsi" w:hAnsiTheme="majorHAnsi" w:cstheme="majorHAnsi"/>
          <w:sz w:val="24"/>
          <w:szCs w:val="24"/>
        </w:rPr>
        <w:t>assuming that</w:t>
      </w:r>
      <w:proofErr w:type="gramEnd"/>
      <w:r w:rsidRPr="00DA5EBC">
        <w:rPr>
          <w:rFonts w:asciiTheme="majorHAnsi" w:hAnsiTheme="majorHAnsi" w:cstheme="majorHAnsi"/>
          <w:sz w:val="24"/>
          <w:szCs w:val="24"/>
        </w:rPr>
        <w:t xml:space="preserve"> a meaningful reality exists but that our experience of it is subjective and socially influenced (Braun &amp; Clarke, 2013). </w:t>
      </w:r>
      <w:r w:rsidR="00074A3B" w:rsidRPr="00074A3B">
        <w:rPr>
          <w:rFonts w:asciiTheme="majorHAnsi" w:hAnsiTheme="majorHAnsi" w:cstheme="majorHAnsi"/>
          <w:sz w:val="24"/>
          <w:szCs w:val="24"/>
        </w:rPr>
        <w:t>The analysis will also be underpinned by a contextualist epistemology: Contextualism aims to understand truth, but views knowledge as contextually located and influenced by the researcher’s position, and therefore truth is bound to the context in which data are collected and analysed (Madill et al. 2000).</w:t>
      </w:r>
      <w:r w:rsidR="00A123D6">
        <w:rPr>
          <w:rFonts w:asciiTheme="majorHAnsi" w:hAnsiTheme="majorHAnsi" w:cstheme="majorHAnsi"/>
          <w:sz w:val="24"/>
          <w:szCs w:val="24"/>
        </w:rPr>
        <w:t xml:space="preserve"> </w:t>
      </w:r>
      <w:r w:rsidRPr="00DA5EBC">
        <w:rPr>
          <w:rFonts w:asciiTheme="majorHAnsi" w:hAnsiTheme="majorHAnsi" w:cstheme="majorHAnsi"/>
          <w:sz w:val="24"/>
          <w:szCs w:val="24"/>
        </w:rPr>
        <w:t>This position is consistent with</w:t>
      </w:r>
      <w:r w:rsidR="00181169">
        <w:rPr>
          <w:rFonts w:asciiTheme="majorHAnsi" w:hAnsiTheme="majorHAnsi" w:cstheme="majorHAnsi"/>
          <w:sz w:val="24"/>
          <w:szCs w:val="24"/>
        </w:rPr>
        <w:t xml:space="preserve"> </w:t>
      </w:r>
      <w:r w:rsidR="001F3112">
        <w:rPr>
          <w:rFonts w:asciiTheme="majorHAnsi" w:hAnsiTheme="majorHAnsi" w:cstheme="majorHAnsi"/>
          <w:sz w:val="24"/>
          <w:szCs w:val="24"/>
        </w:rPr>
        <w:t xml:space="preserve">a </w:t>
      </w:r>
      <w:r w:rsidR="00181169">
        <w:rPr>
          <w:rFonts w:asciiTheme="majorHAnsi" w:hAnsiTheme="majorHAnsi" w:cstheme="majorHAnsi"/>
          <w:sz w:val="24"/>
          <w:szCs w:val="24"/>
        </w:rPr>
        <w:t>data-</w:t>
      </w:r>
      <w:r w:rsidR="00A23571">
        <w:rPr>
          <w:rFonts w:asciiTheme="majorHAnsi" w:hAnsiTheme="majorHAnsi" w:cstheme="majorHAnsi"/>
          <w:sz w:val="24"/>
          <w:szCs w:val="24"/>
        </w:rPr>
        <w:t>focused</w:t>
      </w:r>
      <w:r w:rsidR="00181169">
        <w:rPr>
          <w:rFonts w:asciiTheme="majorHAnsi" w:hAnsiTheme="majorHAnsi" w:cstheme="majorHAnsi"/>
          <w:sz w:val="24"/>
          <w:szCs w:val="24"/>
        </w:rPr>
        <w:t xml:space="preserve"> approach to</w:t>
      </w:r>
      <w:r w:rsidRPr="00DA5EBC">
        <w:rPr>
          <w:rFonts w:asciiTheme="majorHAnsi" w:hAnsiTheme="majorHAnsi" w:cstheme="majorHAnsi"/>
          <w:sz w:val="24"/>
          <w:szCs w:val="24"/>
        </w:rPr>
        <w:t xml:space="preserve"> thematic analysis </w:t>
      </w:r>
      <w:r w:rsidR="00814D0A">
        <w:rPr>
          <w:rFonts w:asciiTheme="majorHAnsi" w:hAnsiTheme="majorHAnsi" w:cstheme="majorHAnsi"/>
          <w:sz w:val="24"/>
          <w:szCs w:val="24"/>
        </w:rPr>
        <w:t>that</w:t>
      </w:r>
      <w:r w:rsidRPr="00DA5EBC">
        <w:rPr>
          <w:rFonts w:asciiTheme="majorHAnsi" w:hAnsiTheme="majorHAnsi" w:cstheme="majorHAnsi"/>
          <w:sz w:val="24"/>
          <w:szCs w:val="24"/>
        </w:rPr>
        <w:t xml:space="preserve"> acknowledges the active role of the res</w:t>
      </w:r>
      <w:r w:rsidRPr="00C233C3">
        <w:rPr>
          <w:rFonts w:asciiTheme="majorHAnsi" w:hAnsiTheme="majorHAnsi" w:cstheme="majorHAnsi"/>
          <w:sz w:val="24"/>
          <w:szCs w:val="24"/>
        </w:rPr>
        <w:t>earcher</w:t>
      </w:r>
      <w:r w:rsidRPr="00DA5EBC">
        <w:rPr>
          <w:rFonts w:asciiTheme="majorHAnsi" w:hAnsiTheme="majorHAnsi" w:cstheme="majorHAnsi"/>
          <w:sz w:val="24"/>
          <w:szCs w:val="24"/>
        </w:rPr>
        <w:t xml:space="preserve"> (Brooks et al., 2015)</w:t>
      </w:r>
      <w:r w:rsidR="00181169">
        <w:rPr>
          <w:rFonts w:asciiTheme="majorHAnsi" w:hAnsiTheme="majorHAnsi" w:cstheme="majorHAnsi"/>
          <w:sz w:val="24"/>
          <w:szCs w:val="24"/>
        </w:rPr>
        <w:t xml:space="preserve">. </w:t>
      </w:r>
      <w:bookmarkStart w:id="44" w:name="_Hlk142920042"/>
      <w:r w:rsidR="00181169">
        <w:rPr>
          <w:rFonts w:asciiTheme="majorHAnsi" w:hAnsiTheme="majorHAnsi" w:cstheme="majorHAnsi"/>
          <w:sz w:val="24"/>
          <w:szCs w:val="24"/>
        </w:rPr>
        <w:t>From this philosophical position, template analysis</w:t>
      </w:r>
      <w:r w:rsidR="0069326C">
        <w:rPr>
          <w:rFonts w:asciiTheme="majorHAnsi" w:hAnsiTheme="majorHAnsi" w:cstheme="majorHAnsi"/>
          <w:sz w:val="24"/>
          <w:szCs w:val="24"/>
        </w:rPr>
        <w:t xml:space="preserve"> sits on the spectrum between codebook and reflexive thematic analysis</w:t>
      </w:r>
      <w:bookmarkEnd w:id="44"/>
      <w:r w:rsidR="00C233C3">
        <w:rPr>
          <w:rFonts w:asciiTheme="majorHAnsi" w:hAnsiTheme="majorHAnsi" w:cstheme="majorHAnsi"/>
          <w:sz w:val="24"/>
          <w:szCs w:val="24"/>
        </w:rPr>
        <w:t xml:space="preserve">, and on the continuum between deductive (initial themes are </w:t>
      </w:r>
      <w:r w:rsidR="00ED7525">
        <w:rPr>
          <w:rFonts w:asciiTheme="majorHAnsi" w:hAnsiTheme="majorHAnsi" w:cstheme="majorHAnsi"/>
          <w:sz w:val="24"/>
          <w:szCs w:val="24"/>
        </w:rPr>
        <w:t>established</w:t>
      </w:r>
      <w:r w:rsidR="00C233C3">
        <w:rPr>
          <w:rFonts w:asciiTheme="majorHAnsi" w:hAnsiTheme="majorHAnsi" w:cstheme="majorHAnsi"/>
          <w:sz w:val="24"/>
          <w:szCs w:val="24"/>
        </w:rPr>
        <w:t xml:space="preserve"> before coding) and inductive (themes are developed and refined through engagement with the data) thematic analysis</w:t>
      </w:r>
      <w:r w:rsidRPr="00DA5EBC">
        <w:rPr>
          <w:rFonts w:asciiTheme="majorHAnsi" w:hAnsiTheme="majorHAnsi" w:cstheme="majorHAnsi"/>
          <w:sz w:val="24"/>
          <w:szCs w:val="24"/>
        </w:rPr>
        <w:t xml:space="preserve">. </w:t>
      </w:r>
    </w:p>
    <w:bookmarkEnd w:id="43"/>
    <w:p w14:paraId="31800E98" w14:textId="053324E8" w:rsidR="00FB21EF" w:rsidRDefault="00DD6164" w:rsidP="00FB21EF">
      <w:pPr>
        <w:spacing w:line="360" w:lineRule="auto"/>
        <w:ind w:firstLine="720"/>
        <w:rPr>
          <w:rFonts w:asciiTheme="majorHAnsi" w:hAnsiTheme="majorHAnsi" w:cstheme="majorBidi"/>
          <w:sz w:val="24"/>
          <w:szCs w:val="24"/>
        </w:rPr>
      </w:pPr>
      <w:r w:rsidRPr="002412D2">
        <w:rPr>
          <w:rFonts w:asciiTheme="majorHAnsi" w:hAnsiTheme="majorHAnsi" w:cstheme="majorBidi"/>
          <w:sz w:val="24"/>
          <w:szCs w:val="24"/>
        </w:rPr>
        <w:t xml:space="preserve">The </w:t>
      </w:r>
      <w:r w:rsidR="0013630E">
        <w:rPr>
          <w:rFonts w:asciiTheme="majorHAnsi" w:hAnsiTheme="majorHAnsi" w:cstheme="majorBidi"/>
          <w:sz w:val="24"/>
          <w:szCs w:val="24"/>
        </w:rPr>
        <w:t>p</w:t>
      </w:r>
      <w:r w:rsidR="0013630E" w:rsidRPr="0013630E">
        <w:rPr>
          <w:rFonts w:asciiTheme="majorHAnsi" w:hAnsiTheme="majorHAnsi" w:cstheme="majorBidi"/>
          <w:sz w:val="24"/>
          <w:szCs w:val="24"/>
        </w:rPr>
        <w:t>seudonymis</w:t>
      </w:r>
      <w:r w:rsidR="0013630E">
        <w:rPr>
          <w:rFonts w:asciiTheme="majorHAnsi" w:hAnsiTheme="majorHAnsi" w:cstheme="majorBidi"/>
          <w:sz w:val="24"/>
          <w:szCs w:val="24"/>
        </w:rPr>
        <w:t>ed</w:t>
      </w:r>
      <w:r w:rsidR="0013630E" w:rsidRPr="0013630E">
        <w:rPr>
          <w:rFonts w:asciiTheme="majorHAnsi" w:hAnsiTheme="majorHAnsi" w:cstheme="majorBidi"/>
          <w:sz w:val="24"/>
          <w:szCs w:val="24"/>
        </w:rPr>
        <w:t xml:space="preserve"> </w:t>
      </w:r>
      <w:r w:rsidRPr="002412D2">
        <w:rPr>
          <w:rFonts w:asciiTheme="majorHAnsi" w:hAnsiTheme="majorHAnsi" w:cstheme="majorBidi"/>
          <w:sz w:val="24"/>
          <w:szCs w:val="24"/>
        </w:rPr>
        <w:t>transcribed data will be coded using the software package NVivo [</w:t>
      </w:r>
      <w:r w:rsidRPr="002412D2">
        <w:rPr>
          <w:rFonts w:asciiTheme="majorHAnsi" w:hAnsiTheme="majorHAnsi" w:cstheme="majorBidi"/>
          <w:color w:val="0070C0"/>
          <w:sz w:val="24"/>
          <w:szCs w:val="24"/>
        </w:rPr>
        <w:t>version added at Stage 2]</w:t>
      </w:r>
      <w:r w:rsidRPr="002412D2">
        <w:rPr>
          <w:rFonts w:asciiTheme="majorHAnsi" w:hAnsiTheme="majorHAnsi" w:cstheme="majorBidi"/>
          <w:sz w:val="24"/>
          <w:szCs w:val="24"/>
        </w:rPr>
        <w:t>.</w:t>
      </w:r>
      <w:r>
        <w:rPr>
          <w:rFonts w:asciiTheme="majorHAnsi" w:hAnsiTheme="majorHAnsi" w:cstheme="majorBidi"/>
          <w:sz w:val="24"/>
          <w:szCs w:val="24"/>
        </w:rPr>
        <w:t xml:space="preserve"> </w:t>
      </w:r>
      <w:r w:rsidR="00FB21EF">
        <w:rPr>
          <w:rFonts w:asciiTheme="majorHAnsi" w:hAnsiTheme="majorHAnsi" w:cstheme="majorHAnsi"/>
          <w:sz w:val="24"/>
          <w:szCs w:val="24"/>
        </w:rPr>
        <w:t xml:space="preserve">The template analysis will follow Brook </w:t>
      </w:r>
      <w:r w:rsidR="00FB21EF" w:rsidRPr="00AD148D">
        <w:rPr>
          <w:rFonts w:asciiTheme="majorHAnsi" w:hAnsiTheme="majorHAnsi" w:cstheme="majorHAnsi"/>
          <w:sz w:val="24"/>
          <w:szCs w:val="24"/>
        </w:rPr>
        <w:t xml:space="preserve">et al.’s </w:t>
      </w:r>
      <w:r w:rsidR="00FB21EF" w:rsidRPr="00AD148D">
        <w:rPr>
          <w:rFonts w:asciiTheme="majorHAnsi" w:hAnsiTheme="majorHAnsi" w:cstheme="majorHAnsi"/>
          <w:sz w:val="24"/>
          <w:szCs w:val="24"/>
        </w:rPr>
        <w:fldChar w:fldCharType="begin"/>
      </w:r>
      <w:r w:rsidR="00E51B09" w:rsidRPr="00AD148D">
        <w:rPr>
          <w:rFonts w:asciiTheme="majorHAnsi" w:hAnsiTheme="majorHAnsi" w:cstheme="majorHAnsi"/>
          <w:sz w:val="24"/>
          <w:szCs w:val="24"/>
        </w:rPr>
        <w:instrText xml:space="preserve"> ADDIN ZOTERO_ITEM CSL_CITATION {"citationID":"4WyTWiY1","properties":{"formattedCitation":"(2015)","plainCitation":"(2015)","noteIndex":0},"citationItems":[{"id":2948,"uris":["http://zotero.org/users/5773506/items/N5KZIMP2"],"itemData":{"id":2948,"type":"article-journal","container-title":"Qualitative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label":"page","suppress-author":true}],"schema":"https://github.com/citation-style-language/schema/raw/master/csl-citation.json"} </w:instrText>
      </w:r>
      <w:r w:rsidR="00FB21EF" w:rsidRPr="00AD148D">
        <w:rPr>
          <w:rFonts w:asciiTheme="majorHAnsi" w:hAnsiTheme="majorHAnsi" w:cstheme="majorHAnsi"/>
          <w:sz w:val="24"/>
          <w:szCs w:val="24"/>
        </w:rPr>
        <w:fldChar w:fldCharType="separate"/>
      </w:r>
      <w:r w:rsidR="00E51B09" w:rsidRPr="00AD148D">
        <w:rPr>
          <w:rFonts w:ascii="Calibri Light" w:hAnsi="Calibri Light" w:cs="Calibri Light"/>
          <w:sz w:val="24"/>
        </w:rPr>
        <w:t>(2015)</w:t>
      </w:r>
      <w:r w:rsidR="00FB21EF" w:rsidRPr="00AD148D">
        <w:rPr>
          <w:rFonts w:asciiTheme="majorHAnsi" w:hAnsiTheme="majorHAnsi" w:cstheme="majorHAnsi"/>
          <w:sz w:val="24"/>
          <w:szCs w:val="24"/>
        </w:rPr>
        <w:fldChar w:fldCharType="end"/>
      </w:r>
      <w:r w:rsidR="00FB21EF" w:rsidRPr="00AD148D">
        <w:rPr>
          <w:rFonts w:asciiTheme="majorHAnsi" w:hAnsiTheme="majorHAnsi" w:cstheme="majorHAnsi"/>
          <w:sz w:val="24"/>
          <w:szCs w:val="24"/>
        </w:rPr>
        <w:t xml:space="preserve"> </w:t>
      </w:r>
      <w:r w:rsidR="00E51B09" w:rsidRPr="00AD148D">
        <w:rPr>
          <w:rFonts w:asciiTheme="majorHAnsi" w:hAnsiTheme="majorHAnsi" w:cstheme="majorHAnsi"/>
          <w:sz w:val="24"/>
          <w:szCs w:val="24"/>
        </w:rPr>
        <w:t>and</w:t>
      </w:r>
      <w:r w:rsidR="00E51B09">
        <w:rPr>
          <w:rFonts w:asciiTheme="majorHAnsi" w:hAnsiTheme="majorHAnsi" w:cstheme="majorHAnsi"/>
          <w:sz w:val="24"/>
          <w:szCs w:val="24"/>
        </w:rPr>
        <w:t xml:space="preserve"> King et al.’s </w:t>
      </w:r>
      <w:r w:rsidR="00E51B09">
        <w:rPr>
          <w:rFonts w:asciiTheme="majorHAnsi" w:hAnsiTheme="majorHAnsi" w:cstheme="majorHAnsi"/>
          <w:sz w:val="24"/>
          <w:szCs w:val="24"/>
        </w:rPr>
        <w:fldChar w:fldCharType="begin"/>
      </w:r>
      <w:r w:rsidR="00622DAA">
        <w:rPr>
          <w:rFonts w:asciiTheme="majorHAnsi" w:hAnsiTheme="majorHAnsi" w:cstheme="majorHAnsi"/>
          <w:sz w:val="24"/>
          <w:szCs w:val="24"/>
        </w:rPr>
        <w:instrText xml:space="preserve"> ADDIN ZOTERO_ITEM CSL_CITATION {"citationID":"VDjJ5Xcm","properties":{"formattedCitation":"(2018)","plainCitation":"(2018)","noteIndex":0},"citationItems":[{"id":3187,"uris":["http://zotero.org/users/5773506/items/JFU9T9Z3"],"itemData":{"id":3187,"type":"chapter","container-title":"Qualitative Methodologies in Organization Studies","event-place":"Cham","ISBN":"978-3-319-65441-6","language":"en","note":"DOI: 10.1007/978-3-319-65442-3","page":"179-206","publisher":"Springer International Publishing","publisher-place":"Cham","source":"DOI.org (Crossref)","title":"Template Analysis in Business and Management Research","URL":"http://link.springer.com/10.1007/978-3-319-65442-3","editor":[{"family":"Ciesielska","given":"Malgorzata"},{"family":"Jemielniak","given":"Dariusz"}],"author":[{"family":"King","given":"Nigel"},{"family":"Brooks","given":"Joanna"},{"family":"Tabari","given":"Saloomeh"}],"accessed":{"date-parts":[["2023",8,1]]},"issued":{"date-parts":[["2018"]]}},"label":"page","suppress-author":true}],"schema":"https://github.com/citation-style-language/schema/raw/master/csl-citation.json"} </w:instrText>
      </w:r>
      <w:r w:rsidR="00E51B09">
        <w:rPr>
          <w:rFonts w:asciiTheme="majorHAnsi" w:hAnsiTheme="majorHAnsi" w:cstheme="majorHAnsi"/>
          <w:sz w:val="24"/>
          <w:szCs w:val="24"/>
        </w:rPr>
        <w:fldChar w:fldCharType="separate"/>
      </w:r>
      <w:r w:rsidR="00E51B09" w:rsidRPr="00E51B09">
        <w:rPr>
          <w:rFonts w:ascii="Calibri Light" w:hAnsi="Calibri Light" w:cs="Calibri Light"/>
          <w:sz w:val="24"/>
        </w:rPr>
        <w:t>(2018)</w:t>
      </w:r>
      <w:r w:rsidR="00E51B09">
        <w:rPr>
          <w:rFonts w:asciiTheme="majorHAnsi" w:hAnsiTheme="majorHAnsi" w:cstheme="majorHAnsi"/>
          <w:sz w:val="24"/>
          <w:szCs w:val="24"/>
        </w:rPr>
        <w:fldChar w:fldCharType="end"/>
      </w:r>
      <w:r w:rsidR="00E51B09">
        <w:rPr>
          <w:rFonts w:asciiTheme="majorHAnsi" w:hAnsiTheme="majorHAnsi" w:cstheme="majorHAnsi"/>
          <w:sz w:val="24"/>
          <w:szCs w:val="24"/>
        </w:rPr>
        <w:t xml:space="preserve"> </w:t>
      </w:r>
      <w:r w:rsidR="00FB21EF">
        <w:rPr>
          <w:rFonts w:asciiTheme="majorHAnsi" w:hAnsiTheme="majorHAnsi" w:cstheme="majorHAnsi"/>
          <w:sz w:val="24"/>
          <w:szCs w:val="24"/>
        </w:rPr>
        <w:t>guid</w:t>
      </w:r>
      <w:r w:rsidR="00D307E6">
        <w:rPr>
          <w:rFonts w:asciiTheme="majorHAnsi" w:hAnsiTheme="majorHAnsi" w:cstheme="majorHAnsi"/>
          <w:sz w:val="24"/>
          <w:szCs w:val="24"/>
        </w:rPr>
        <w:t>ing framework</w:t>
      </w:r>
      <w:r w:rsidR="002138EF">
        <w:rPr>
          <w:rFonts w:asciiTheme="majorHAnsi" w:hAnsiTheme="majorHAnsi" w:cstheme="majorHAnsi"/>
          <w:sz w:val="24"/>
          <w:szCs w:val="24"/>
        </w:rPr>
        <w:t xml:space="preserve">. </w:t>
      </w:r>
      <w:r w:rsidR="00DB4938">
        <w:rPr>
          <w:rFonts w:asciiTheme="majorHAnsi" w:hAnsiTheme="majorHAnsi" w:cstheme="majorHAnsi"/>
          <w:sz w:val="24"/>
          <w:szCs w:val="24"/>
        </w:rPr>
        <w:t>Initially, t</w:t>
      </w:r>
      <w:r w:rsidR="00D34403">
        <w:rPr>
          <w:rFonts w:asciiTheme="majorHAnsi" w:hAnsiTheme="majorHAnsi" w:cstheme="majorHAnsi"/>
          <w:sz w:val="24"/>
          <w:szCs w:val="24"/>
        </w:rPr>
        <w:t xml:space="preserve">emplate analysis is typically carried out on a subset of the data. </w:t>
      </w:r>
      <w:r w:rsidR="00DB4938">
        <w:rPr>
          <w:rFonts w:asciiTheme="majorHAnsi" w:hAnsiTheme="majorHAnsi" w:cstheme="majorHAnsi"/>
          <w:sz w:val="24"/>
          <w:szCs w:val="24"/>
        </w:rPr>
        <w:t xml:space="preserve">The subset should capture the variety of experiences covered in the full </w:t>
      </w:r>
      <w:proofErr w:type="gramStart"/>
      <w:r w:rsidR="00DB4938">
        <w:rPr>
          <w:rFonts w:asciiTheme="majorHAnsi" w:hAnsiTheme="majorHAnsi" w:cstheme="majorHAnsi"/>
          <w:sz w:val="24"/>
          <w:szCs w:val="24"/>
        </w:rPr>
        <w:t>dataset</w:t>
      </w:r>
      <w:r w:rsidR="001E05B3">
        <w:rPr>
          <w:rFonts w:asciiTheme="majorHAnsi" w:hAnsiTheme="majorHAnsi" w:cstheme="majorHAnsi"/>
          <w:sz w:val="24"/>
          <w:szCs w:val="24"/>
        </w:rPr>
        <w:t>,</w:t>
      </w:r>
      <w:proofErr w:type="gramEnd"/>
      <w:r w:rsidR="001E05B3">
        <w:rPr>
          <w:rFonts w:asciiTheme="majorHAnsi" w:hAnsiTheme="majorHAnsi" w:cstheme="majorHAnsi"/>
          <w:sz w:val="24"/>
          <w:szCs w:val="24"/>
        </w:rPr>
        <w:t xml:space="preserve"> t</w:t>
      </w:r>
      <w:r w:rsidR="00DB4938">
        <w:rPr>
          <w:rFonts w:asciiTheme="majorHAnsi" w:hAnsiTheme="majorHAnsi" w:cstheme="majorHAnsi"/>
          <w:sz w:val="24"/>
          <w:szCs w:val="24"/>
        </w:rPr>
        <w:t>herefore the precise number cannot be determined in advance but we anticipate that it will be</w:t>
      </w:r>
      <w:r w:rsidR="001E05B3">
        <w:rPr>
          <w:rFonts w:asciiTheme="majorHAnsi" w:hAnsiTheme="majorHAnsi" w:cstheme="majorHAnsi"/>
          <w:sz w:val="24"/>
          <w:szCs w:val="24"/>
        </w:rPr>
        <w:t xml:space="preserve"> a non-random sample of</w:t>
      </w:r>
      <w:r w:rsidR="00DB4938">
        <w:rPr>
          <w:rFonts w:asciiTheme="majorHAnsi" w:hAnsiTheme="majorHAnsi" w:cstheme="majorHAnsi"/>
          <w:sz w:val="24"/>
          <w:szCs w:val="24"/>
        </w:rPr>
        <w:t xml:space="preserve"> </w:t>
      </w:r>
      <w:r w:rsidR="00DB20A2">
        <w:rPr>
          <w:rFonts w:asciiTheme="majorHAnsi" w:hAnsiTheme="majorHAnsi" w:cstheme="majorHAnsi"/>
          <w:sz w:val="24"/>
          <w:szCs w:val="24"/>
        </w:rPr>
        <w:t>around</w:t>
      </w:r>
      <w:r w:rsidR="00DB4938">
        <w:rPr>
          <w:rFonts w:asciiTheme="majorHAnsi" w:hAnsiTheme="majorHAnsi" w:cstheme="majorHAnsi"/>
          <w:sz w:val="24"/>
          <w:szCs w:val="24"/>
        </w:rPr>
        <w:t xml:space="preserve"> five interviews.</w:t>
      </w:r>
      <w:r w:rsidR="004B3530" w:rsidRPr="004B3530">
        <w:rPr>
          <w:rFonts w:asciiTheme="majorHAnsi" w:hAnsiTheme="majorHAnsi" w:cstheme="majorBidi"/>
          <w:sz w:val="24"/>
          <w:szCs w:val="24"/>
        </w:rPr>
        <w:t xml:space="preserve"> </w:t>
      </w:r>
      <w:r>
        <w:rPr>
          <w:rFonts w:asciiTheme="majorHAnsi" w:hAnsiTheme="majorHAnsi" w:cstheme="majorBidi"/>
          <w:sz w:val="24"/>
          <w:szCs w:val="24"/>
        </w:rPr>
        <w:t>We use</w:t>
      </w:r>
      <w:r w:rsidR="00D572DF">
        <w:rPr>
          <w:rFonts w:asciiTheme="majorHAnsi" w:hAnsiTheme="majorHAnsi" w:cstheme="majorBidi"/>
          <w:sz w:val="24"/>
          <w:szCs w:val="24"/>
        </w:rPr>
        <w:t xml:space="preserve"> King et al.’s</w:t>
      </w:r>
      <w:r>
        <w:rPr>
          <w:rFonts w:asciiTheme="majorHAnsi" w:hAnsiTheme="majorHAnsi" w:cstheme="majorBidi"/>
          <w:sz w:val="24"/>
          <w:szCs w:val="24"/>
        </w:rPr>
        <w:t xml:space="preserve"> </w:t>
      </w:r>
      <w:r>
        <w:rPr>
          <w:rFonts w:asciiTheme="majorHAnsi" w:hAnsiTheme="majorHAnsi" w:cstheme="majorBidi"/>
          <w:sz w:val="24"/>
          <w:szCs w:val="24"/>
        </w:rPr>
        <w:fldChar w:fldCharType="begin"/>
      </w:r>
      <w:r w:rsidR="00622DAA">
        <w:rPr>
          <w:rFonts w:asciiTheme="majorHAnsi" w:hAnsiTheme="majorHAnsi" w:cstheme="majorBidi"/>
          <w:sz w:val="24"/>
          <w:szCs w:val="24"/>
        </w:rPr>
        <w:instrText xml:space="preserve"> ADDIN ZOTERO_ITEM CSL_CITATION {"citationID":"qbDp6r9F","properties":{"formattedCitation":"(2018)","plainCitation":"(2018)","noteIndex":0},"citationItems":[{"id":3187,"uris":["http://zotero.org/users/5773506/items/JFU9T9Z3"],"itemData":{"id":3187,"type":"chapter","container-title":"Qualitative Methodologies in Organization Studies","event-place":"Cham","ISBN":"978-3-319-65441-6","language":"en","note":"DOI: 10.1007/978-3-319-65442-3","page":"179-206","publisher":"Springer International Publishing","publisher-place":"Cham","source":"DOI.org (Crossref)","title":"Template Analysis in Business and Management Research","URL":"http://link.springer.com/10.1007/978-3-319-65442-3","editor":[{"family":"Ciesielska","given":"Malgorzata"},{"family":"Jemielniak","given":"Dariusz"}],"author":[{"family":"King","given":"Nigel"},{"family":"Brooks","given":"Joanna"},{"family":"Tabari","given":"Saloomeh"}],"accessed":{"date-parts":[["2023",8,1]]},"issued":{"date-parts":[["2018"]]}},"label":"page","suppress-author":true}],"schema":"https://github.com/citation-style-language/schema/raw/master/csl-citation.json"} </w:instrText>
      </w:r>
      <w:r>
        <w:rPr>
          <w:rFonts w:asciiTheme="majorHAnsi" w:hAnsiTheme="majorHAnsi" w:cstheme="majorBidi"/>
          <w:sz w:val="24"/>
          <w:szCs w:val="24"/>
        </w:rPr>
        <w:fldChar w:fldCharType="separate"/>
      </w:r>
      <w:r w:rsidR="00D572DF" w:rsidRPr="00D572DF">
        <w:rPr>
          <w:rFonts w:ascii="Calibri Light" w:hAnsi="Calibri Light" w:cs="Calibri Light"/>
          <w:sz w:val="24"/>
        </w:rPr>
        <w:t>(2018)</w:t>
      </w:r>
      <w:r>
        <w:rPr>
          <w:rFonts w:asciiTheme="majorHAnsi" w:hAnsiTheme="majorHAnsi" w:cstheme="majorBidi"/>
          <w:sz w:val="24"/>
          <w:szCs w:val="24"/>
        </w:rPr>
        <w:fldChar w:fldCharType="end"/>
      </w:r>
      <w:r>
        <w:rPr>
          <w:rFonts w:asciiTheme="majorHAnsi" w:hAnsiTheme="majorHAnsi" w:cstheme="majorBidi"/>
          <w:sz w:val="24"/>
          <w:szCs w:val="24"/>
        </w:rPr>
        <w:t xml:space="preserve">’s understanding of ‘codes’ as comments linked to extracts of text, indicating that they are relevant to the research question. Codes develop into themes; and ‘coding’ </w:t>
      </w:r>
      <w:r w:rsidR="002E4A50">
        <w:rPr>
          <w:rFonts w:asciiTheme="majorHAnsi" w:hAnsiTheme="majorHAnsi" w:cstheme="majorBidi"/>
          <w:sz w:val="24"/>
          <w:szCs w:val="24"/>
        </w:rPr>
        <w:t>i</w:t>
      </w:r>
      <w:r>
        <w:rPr>
          <w:rFonts w:asciiTheme="majorHAnsi" w:hAnsiTheme="majorHAnsi" w:cstheme="majorBidi"/>
          <w:sz w:val="24"/>
          <w:szCs w:val="24"/>
        </w:rPr>
        <w:t xml:space="preserve">s the process of assigning codes and themes to the text. </w:t>
      </w:r>
    </w:p>
    <w:p w14:paraId="14A31DCF" w14:textId="70BF907F" w:rsidR="00C43D22" w:rsidRDefault="002636CC" w:rsidP="00FB21EF">
      <w:pPr>
        <w:spacing w:line="360" w:lineRule="auto"/>
        <w:ind w:firstLine="720"/>
        <w:rPr>
          <w:rFonts w:asciiTheme="majorHAnsi" w:hAnsiTheme="majorHAnsi" w:cstheme="majorHAnsi"/>
          <w:sz w:val="24"/>
          <w:szCs w:val="24"/>
        </w:rPr>
      </w:pPr>
      <w:bookmarkStart w:id="45" w:name="_Hlk146542275"/>
      <w:r w:rsidRPr="00D3646C">
        <w:rPr>
          <w:rFonts w:asciiTheme="majorHAnsi" w:hAnsiTheme="majorHAnsi" w:cstheme="majorBidi"/>
          <w:sz w:val="24"/>
          <w:szCs w:val="24"/>
        </w:rPr>
        <w:t>Stages 1 –</w:t>
      </w:r>
      <w:r w:rsidRPr="002636CC">
        <w:rPr>
          <w:rFonts w:asciiTheme="majorHAnsi" w:hAnsiTheme="majorHAnsi" w:cstheme="majorBidi"/>
          <w:sz w:val="24"/>
          <w:szCs w:val="24"/>
        </w:rPr>
        <w:t xml:space="preserve"> 4 below will be carried out independently by the first author</w:t>
      </w:r>
      <w:r>
        <w:rPr>
          <w:rFonts w:asciiTheme="majorHAnsi" w:hAnsiTheme="majorHAnsi" w:cstheme="majorBidi"/>
          <w:sz w:val="24"/>
          <w:szCs w:val="24"/>
        </w:rPr>
        <w:t xml:space="preserve"> </w:t>
      </w:r>
      <w:r w:rsidRPr="002636CC">
        <w:rPr>
          <w:rFonts w:asciiTheme="majorHAnsi" w:hAnsiTheme="majorHAnsi" w:cstheme="majorBidi"/>
          <w:sz w:val="24"/>
          <w:szCs w:val="24"/>
        </w:rPr>
        <w:t>(ELH), who is familiar with COM-B and the TDF, and the fourth author</w:t>
      </w:r>
      <w:r>
        <w:rPr>
          <w:rFonts w:asciiTheme="majorHAnsi" w:hAnsiTheme="majorHAnsi" w:cstheme="majorBidi"/>
          <w:sz w:val="24"/>
          <w:szCs w:val="24"/>
        </w:rPr>
        <w:t xml:space="preserve"> </w:t>
      </w:r>
      <w:r w:rsidRPr="002636CC">
        <w:rPr>
          <w:rFonts w:asciiTheme="majorHAnsi" w:hAnsiTheme="majorHAnsi" w:cstheme="majorBidi"/>
          <w:sz w:val="24"/>
          <w:szCs w:val="24"/>
        </w:rPr>
        <w:t>(EKF), whose familiar</w:t>
      </w:r>
      <w:r>
        <w:rPr>
          <w:rFonts w:asciiTheme="majorHAnsi" w:hAnsiTheme="majorHAnsi" w:cstheme="majorBidi"/>
          <w:sz w:val="24"/>
          <w:szCs w:val="24"/>
        </w:rPr>
        <w:t>ity</w:t>
      </w:r>
      <w:r w:rsidRPr="002636CC">
        <w:rPr>
          <w:rFonts w:asciiTheme="majorHAnsi" w:hAnsiTheme="majorHAnsi" w:cstheme="majorBidi"/>
          <w:sz w:val="24"/>
          <w:szCs w:val="24"/>
        </w:rPr>
        <w:t xml:space="preserve"> with the models is limited to this study, and who therefore brings a different perspective to </w:t>
      </w:r>
      <w:r w:rsidR="00A053F4">
        <w:rPr>
          <w:rFonts w:asciiTheme="majorHAnsi" w:hAnsiTheme="majorHAnsi" w:cstheme="majorBidi"/>
          <w:sz w:val="24"/>
          <w:szCs w:val="24"/>
        </w:rPr>
        <w:t xml:space="preserve">the </w:t>
      </w:r>
      <w:r w:rsidR="00A053F4">
        <w:rPr>
          <w:rFonts w:asciiTheme="majorHAnsi" w:hAnsiTheme="majorHAnsi" w:cstheme="majorBidi"/>
          <w:sz w:val="24"/>
          <w:szCs w:val="24"/>
        </w:rPr>
        <w:lastRenderedPageBreak/>
        <w:t>analysis</w:t>
      </w:r>
      <w:r w:rsidRPr="002636CC">
        <w:rPr>
          <w:rFonts w:asciiTheme="majorHAnsi" w:hAnsiTheme="majorHAnsi" w:cstheme="majorBidi"/>
          <w:sz w:val="24"/>
          <w:szCs w:val="24"/>
        </w:rPr>
        <w:t>.</w:t>
      </w:r>
      <w:r>
        <w:rPr>
          <w:rFonts w:asciiTheme="majorHAnsi" w:hAnsiTheme="majorHAnsi" w:cstheme="majorBidi"/>
          <w:sz w:val="24"/>
          <w:szCs w:val="24"/>
        </w:rPr>
        <w:t xml:space="preserve"> </w:t>
      </w:r>
      <w:r w:rsidR="00364BCF">
        <w:rPr>
          <w:rFonts w:asciiTheme="majorHAnsi" w:hAnsiTheme="majorHAnsi" w:cstheme="majorBidi"/>
          <w:sz w:val="24"/>
          <w:szCs w:val="24"/>
        </w:rPr>
        <w:t>Throughout the process, coding will be discussed with all authors for the purpose</w:t>
      </w:r>
      <w:r w:rsidR="00B84407">
        <w:rPr>
          <w:rFonts w:asciiTheme="majorHAnsi" w:hAnsiTheme="majorHAnsi" w:cstheme="majorBidi"/>
          <w:sz w:val="24"/>
          <w:szCs w:val="24"/>
        </w:rPr>
        <w:t xml:space="preserve"> of developing a richer understanding of the data</w:t>
      </w:r>
      <w:r w:rsidR="00364BCF">
        <w:rPr>
          <w:rFonts w:asciiTheme="majorHAnsi" w:hAnsiTheme="majorHAnsi" w:cstheme="majorBidi"/>
          <w:sz w:val="24"/>
          <w:szCs w:val="24"/>
        </w:rPr>
        <w:t xml:space="preserve">. The final coding </w:t>
      </w:r>
      <w:r w:rsidR="007316A7">
        <w:rPr>
          <w:rFonts w:asciiTheme="majorHAnsi" w:hAnsiTheme="majorHAnsi" w:cstheme="majorBidi"/>
          <w:sz w:val="24"/>
          <w:szCs w:val="24"/>
        </w:rPr>
        <w:t>template</w:t>
      </w:r>
      <w:r w:rsidR="00364BCF">
        <w:rPr>
          <w:rFonts w:asciiTheme="majorHAnsi" w:hAnsiTheme="majorHAnsi" w:cstheme="majorBidi"/>
          <w:sz w:val="24"/>
          <w:szCs w:val="24"/>
        </w:rPr>
        <w:t xml:space="preserve"> will be agreed by all authors.  </w:t>
      </w:r>
    </w:p>
    <w:bookmarkEnd w:id="45"/>
    <w:p w14:paraId="0C0510BA" w14:textId="77DB7592" w:rsidR="00DB16BB" w:rsidRDefault="003E2C8D" w:rsidP="00DB16BB">
      <w:pPr>
        <w:pStyle w:val="ListParagraph"/>
        <w:numPr>
          <w:ilvl w:val="0"/>
          <w:numId w:val="18"/>
        </w:numPr>
        <w:spacing w:line="360" w:lineRule="auto"/>
        <w:rPr>
          <w:rFonts w:asciiTheme="majorHAnsi" w:hAnsiTheme="majorHAnsi" w:cstheme="majorHAnsi"/>
          <w:sz w:val="24"/>
          <w:szCs w:val="24"/>
        </w:rPr>
      </w:pPr>
      <w:r w:rsidRPr="00C928E9">
        <w:rPr>
          <w:rFonts w:asciiTheme="majorHAnsi" w:hAnsiTheme="majorHAnsi" w:cstheme="majorHAnsi"/>
          <w:b/>
          <w:bCs/>
          <w:sz w:val="24"/>
          <w:szCs w:val="24"/>
        </w:rPr>
        <w:t>F</w:t>
      </w:r>
      <w:r w:rsidR="00DC28EC" w:rsidRPr="00C928E9">
        <w:rPr>
          <w:rFonts w:asciiTheme="majorHAnsi" w:hAnsiTheme="majorHAnsi" w:cstheme="majorHAnsi"/>
          <w:b/>
          <w:bCs/>
          <w:sz w:val="24"/>
          <w:szCs w:val="24"/>
        </w:rPr>
        <w:t>amiliari</w:t>
      </w:r>
      <w:r w:rsidR="00CC2B05" w:rsidRPr="00C928E9">
        <w:rPr>
          <w:rFonts w:asciiTheme="majorHAnsi" w:hAnsiTheme="majorHAnsi" w:cstheme="majorHAnsi"/>
          <w:b/>
          <w:bCs/>
          <w:sz w:val="24"/>
          <w:szCs w:val="24"/>
        </w:rPr>
        <w:t>s</w:t>
      </w:r>
      <w:r w:rsidR="00DC28EC" w:rsidRPr="00C928E9">
        <w:rPr>
          <w:rFonts w:asciiTheme="majorHAnsi" w:hAnsiTheme="majorHAnsi" w:cstheme="majorHAnsi"/>
          <w:b/>
          <w:bCs/>
          <w:sz w:val="24"/>
          <w:szCs w:val="24"/>
        </w:rPr>
        <w:t>ation with</w:t>
      </w:r>
      <w:r w:rsidR="00DC28EC" w:rsidRPr="00B35CBA">
        <w:rPr>
          <w:rFonts w:asciiTheme="majorHAnsi" w:hAnsiTheme="majorHAnsi" w:cstheme="majorHAnsi"/>
          <w:b/>
          <w:bCs/>
          <w:sz w:val="24"/>
          <w:szCs w:val="24"/>
        </w:rPr>
        <w:t xml:space="preserve"> the data</w:t>
      </w:r>
      <w:r>
        <w:rPr>
          <w:rFonts w:asciiTheme="majorHAnsi" w:hAnsiTheme="majorHAnsi" w:cstheme="majorHAnsi"/>
          <w:sz w:val="24"/>
          <w:szCs w:val="24"/>
        </w:rPr>
        <w:t xml:space="preserve">: </w:t>
      </w:r>
      <w:r w:rsidR="00864D01">
        <w:rPr>
          <w:rFonts w:asciiTheme="majorHAnsi" w:hAnsiTheme="majorHAnsi" w:cstheme="majorHAnsi"/>
          <w:sz w:val="24"/>
          <w:szCs w:val="24"/>
        </w:rPr>
        <w:t>Familiarisation is a key step because t</w:t>
      </w:r>
      <w:r w:rsidR="00FE416B">
        <w:rPr>
          <w:rFonts w:asciiTheme="majorHAnsi" w:hAnsiTheme="majorHAnsi" w:cstheme="majorHAnsi"/>
          <w:sz w:val="24"/>
          <w:szCs w:val="24"/>
        </w:rPr>
        <w:t xml:space="preserve">emplate analysis requires </w:t>
      </w:r>
      <w:r w:rsidR="00EA5661">
        <w:rPr>
          <w:rFonts w:asciiTheme="majorHAnsi" w:hAnsiTheme="majorHAnsi" w:cstheme="majorHAnsi"/>
          <w:sz w:val="24"/>
          <w:szCs w:val="24"/>
        </w:rPr>
        <w:t xml:space="preserve">that </w:t>
      </w:r>
      <w:r w:rsidR="00DD6164">
        <w:rPr>
          <w:rFonts w:asciiTheme="majorHAnsi" w:hAnsiTheme="majorHAnsi" w:cstheme="majorHAnsi"/>
          <w:sz w:val="24"/>
          <w:szCs w:val="24"/>
        </w:rPr>
        <w:t>extracts</w:t>
      </w:r>
      <w:r w:rsidR="00EA5661">
        <w:rPr>
          <w:rFonts w:asciiTheme="majorHAnsi" w:hAnsiTheme="majorHAnsi" w:cstheme="majorHAnsi"/>
          <w:sz w:val="24"/>
          <w:szCs w:val="24"/>
        </w:rPr>
        <w:t xml:space="preserve"> of text are</w:t>
      </w:r>
      <w:r w:rsidR="00FE416B">
        <w:rPr>
          <w:rFonts w:asciiTheme="majorHAnsi" w:hAnsiTheme="majorHAnsi" w:cstheme="majorHAnsi"/>
          <w:sz w:val="24"/>
          <w:szCs w:val="24"/>
        </w:rPr>
        <w:t xml:space="preserve"> interpret</w:t>
      </w:r>
      <w:r w:rsidR="00EA5661">
        <w:rPr>
          <w:rFonts w:asciiTheme="majorHAnsi" w:hAnsiTheme="majorHAnsi" w:cstheme="majorHAnsi"/>
          <w:sz w:val="24"/>
          <w:szCs w:val="24"/>
        </w:rPr>
        <w:t xml:space="preserve">ed in </w:t>
      </w:r>
      <w:r w:rsidR="004F52FA">
        <w:rPr>
          <w:rFonts w:asciiTheme="majorHAnsi" w:hAnsiTheme="majorHAnsi" w:cstheme="majorHAnsi"/>
          <w:sz w:val="24"/>
          <w:szCs w:val="24"/>
        </w:rPr>
        <w:t xml:space="preserve">the context of </w:t>
      </w:r>
      <w:r w:rsidR="00EA5661">
        <w:rPr>
          <w:rFonts w:asciiTheme="majorHAnsi" w:hAnsiTheme="majorHAnsi" w:cstheme="majorHAnsi"/>
          <w:sz w:val="24"/>
          <w:szCs w:val="24"/>
        </w:rPr>
        <w:t xml:space="preserve">their meaning </w:t>
      </w:r>
      <w:r w:rsidR="00D3646C">
        <w:rPr>
          <w:rFonts w:asciiTheme="majorHAnsi" w:hAnsiTheme="majorHAnsi" w:cstheme="majorHAnsi"/>
          <w:sz w:val="24"/>
          <w:szCs w:val="24"/>
        </w:rPr>
        <w:t>with</w:t>
      </w:r>
      <w:r w:rsidR="00EA5661">
        <w:rPr>
          <w:rFonts w:asciiTheme="majorHAnsi" w:hAnsiTheme="majorHAnsi" w:cstheme="majorHAnsi"/>
          <w:sz w:val="24"/>
          <w:szCs w:val="24"/>
        </w:rPr>
        <w:t xml:space="preserve">in the participant’s </w:t>
      </w:r>
      <w:r w:rsidR="00864D01">
        <w:rPr>
          <w:rFonts w:asciiTheme="majorHAnsi" w:hAnsiTheme="majorHAnsi" w:cstheme="majorHAnsi"/>
          <w:sz w:val="24"/>
          <w:szCs w:val="24"/>
        </w:rPr>
        <w:t xml:space="preserve">complete account. </w:t>
      </w:r>
      <w:r w:rsidR="00B35CBA">
        <w:rPr>
          <w:rFonts w:asciiTheme="majorHAnsi" w:hAnsiTheme="majorHAnsi" w:cstheme="majorHAnsi"/>
          <w:sz w:val="24"/>
          <w:szCs w:val="24"/>
        </w:rPr>
        <w:t xml:space="preserve">The </w:t>
      </w:r>
      <w:r w:rsidR="00C43D22">
        <w:rPr>
          <w:rFonts w:asciiTheme="majorHAnsi" w:hAnsiTheme="majorHAnsi" w:cstheme="majorHAnsi"/>
          <w:sz w:val="24"/>
          <w:szCs w:val="24"/>
        </w:rPr>
        <w:t xml:space="preserve">coders </w:t>
      </w:r>
      <w:r w:rsidR="00B35CBA">
        <w:rPr>
          <w:rFonts w:asciiTheme="majorHAnsi" w:hAnsiTheme="majorHAnsi" w:cstheme="majorHAnsi"/>
          <w:sz w:val="24"/>
          <w:szCs w:val="24"/>
        </w:rPr>
        <w:t>will become immersed in the data by listening to the interview recordings and reading the transcripts</w:t>
      </w:r>
      <w:r w:rsidR="004A59B9">
        <w:rPr>
          <w:rFonts w:asciiTheme="majorHAnsi" w:hAnsiTheme="majorHAnsi" w:cstheme="majorHAnsi"/>
          <w:sz w:val="24"/>
          <w:szCs w:val="24"/>
        </w:rPr>
        <w:t xml:space="preserve"> while looking for meaning and patterns</w:t>
      </w:r>
      <w:r w:rsidR="00B35CBA">
        <w:rPr>
          <w:rFonts w:asciiTheme="majorHAnsi" w:hAnsiTheme="majorHAnsi" w:cstheme="majorHAnsi"/>
          <w:sz w:val="24"/>
          <w:szCs w:val="24"/>
        </w:rPr>
        <w:t xml:space="preserve">. Informal notes will be made, for example, noting quirks and connections in the data and broadly what is going on in the data. </w:t>
      </w:r>
    </w:p>
    <w:p w14:paraId="699DA229" w14:textId="20275471" w:rsidR="00AB4C76" w:rsidRDefault="00AB4C76" w:rsidP="00DB16BB">
      <w:pPr>
        <w:pStyle w:val="ListParagraph"/>
        <w:numPr>
          <w:ilvl w:val="0"/>
          <w:numId w:val="18"/>
        </w:numPr>
        <w:spacing w:line="360" w:lineRule="auto"/>
        <w:rPr>
          <w:rFonts w:asciiTheme="majorHAnsi" w:hAnsiTheme="majorHAnsi" w:cstheme="majorHAnsi"/>
          <w:sz w:val="24"/>
          <w:szCs w:val="24"/>
        </w:rPr>
      </w:pPr>
      <w:r>
        <w:rPr>
          <w:rFonts w:asciiTheme="majorHAnsi" w:hAnsiTheme="majorHAnsi" w:cstheme="majorHAnsi"/>
          <w:b/>
          <w:bCs/>
          <w:sz w:val="24"/>
          <w:szCs w:val="24"/>
        </w:rPr>
        <w:t>Preliminary coding</w:t>
      </w:r>
      <w:r w:rsidRPr="00FB4636">
        <w:rPr>
          <w:rFonts w:asciiTheme="majorHAnsi" w:hAnsiTheme="majorHAnsi" w:cstheme="majorHAnsi"/>
          <w:sz w:val="24"/>
          <w:szCs w:val="24"/>
        </w:rPr>
        <w:t>:</w:t>
      </w:r>
      <w:r>
        <w:rPr>
          <w:rFonts w:asciiTheme="majorHAnsi" w:hAnsiTheme="majorHAnsi" w:cstheme="majorHAnsi"/>
          <w:sz w:val="24"/>
          <w:szCs w:val="24"/>
        </w:rPr>
        <w:t xml:space="preserve"> </w:t>
      </w:r>
      <w:r w:rsidR="00C43D22">
        <w:rPr>
          <w:rFonts w:asciiTheme="majorHAnsi" w:hAnsiTheme="majorHAnsi" w:cstheme="majorHAnsi"/>
          <w:sz w:val="24"/>
          <w:szCs w:val="24"/>
        </w:rPr>
        <w:t>P</w:t>
      </w:r>
      <w:r w:rsidR="00480502">
        <w:rPr>
          <w:rFonts w:asciiTheme="majorHAnsi" w:hAnsiTheme="majorHAnsi" w:cstheme="majorHAnsi"/>
          <w:sz w:val="24"/>
          <w:szCs w:val="24"/>
        </w:rPr>
        <w:t xml:space="preserve">reliminary coding </w:t>
      </w:r>
      <w:r w:rsidR="00C43D22">
        <w:rPr>
          <w:rFonts w:asciiTheme="majorHAnsi" w:hAnsiTheme="majorHAnsi" w:cstheme="majorHAnsi"/>
          <w:sz w:val="24"/>
          <w:szCs w:val="24"/>
        </w:rPr>
        <w:t xml:space="preserve">will be carried out </w:t>
      </w:r>
      <w:r w:rsidR="00480502">
        <w:rPr>
          <w:rFonts w:asciiTheme="majorHAnsi" w:hAnsiTheme="majorHAnsi" w:cstheme="majorHAnsi"/>
          <w:sz w:val="24"/>
          <w:szCs w:val="24"/>
        </w:rPr>
        <w:t xml:space="preserve">based on what appears interesting in the data in relation to RQ1. </w:t>
      </w:r>
      <w:r w:rsidR="00F36765">
        <w:rPr>
          <w:rFonts w:asciiTheme="majorHAnsi" w:hAnsiTheme="majorHAnsi" w:cstheme="majorHAnsi"/>
          <w:sz w:val="24"/>
          <w:szCs w:val="24"/>
        </w:rPr>
        <w:t xml:space="preserve">We will use a coding template of initial themes </w:t>
      </w:r>
      <w:r w:rsidR="00F16E1F">
        <w:rPr>
          <w:rFonts w:asciiTheme="majorHAnsi" w:hAnsiTheme="majorHAnsi" w:cstheme="majorHAnsi"/>
          <w:sz w:val="24"/>
          <w:szCs w:val="24"/>
        </w:rPr>
        <w:t xml:space="preserve">(version 1) </w:t>
      </w:r>
      <w:r w:rsidR="00F36765">
        <w:rPr>
          <w:rFonts w:asciiTheme="majorHAnsi" w:hAnsiTheme="majorHAnsi" w:cstheme="majorHAnsi"/>
          <w:sz w:val="24"/>
          <w:szCs w:val="24"/>
        </w:rPr>
        <w:t xml:space="preserve">developed a priori based on the </w:t>
      </w:r>
      <w:r w:rsidR="00F36765" w:rsidRPr="00F36765">
        <w:rPr>
          <w:rFonts w:asciiTheme="majorHAnsi" w:hAnsiTheme="majorHAnsi" w:cstheme="majorHAnsi"/>
          <w:sz w:val="24"/>
          <w:szCs w:val="24"/>
        </w:rPr>
        <w:t>COM-B constructs and TDF domains</w:t>
      </w:r>
      <w:r w:rsidR="00F36765">
        <w:rPr>
          <w:rFonts w:asciiTheme="majorHAnsi" w:hAnsiTheme="majorHAnsi" w:cstheme="majorHAnsi"/>
          <w:sz w:val="24"/>
          <w:szCs w:val="24"/>
        </w:rPr>
        <w:t xml:space="preserve"> </w:t>
      </w:r>
      <w:r w:rsidR="00F36765" w:rsidRPr="00F36765">
        <w:rPr>
          <w:rFonts w:asciiTheme="majorHAnsi" w:hAnsiTheme="majorHAnsi" w:cstheme="majorHAnsi"/>
          <w:sz w:val="24"/>
          <w:szCs w:val="24"/>
        </w:rPr>
        <w:t xml:space="preserve">(see “Materials &amp; Procedures” component on the OSF </w:t>
      </w:r>
      <w:hyperlink r:id="rId18" w:history="1">
        <w:r w:rsidR="00480502" w:rsidRPr="00896D64">
          <w:rPr>
            <w:rStyle w:val="Hyperlink"/>
            <w:rFonts w:asciiTheme="majorHAnsi" w:hAnsiTheme="majorHAnsi" w:cstheme="majorHAnsi"/>
            <w:sz w:val="24"/>
            <w:szCs w:val="24"/>
          </w:rPr>
          <w:t>https://osf.io/w3sfq/?view_only=53487da8f8af4eb79a69784de9bc5c62</w:t>
        </w:r>
      </w:hyperlink>
      <w:r w:rsidR="00F36765" w:rsidRPr="00F36765">
        <w:rPr>
          <w:rFonts w:asciiTheme="majorHAnsi" w:hAnsiTheme="majorHAnsi" w:cstheme="majorHAnsi"/>
          <w:sz w:val="24"/>
          <w:szCs w:val="24"/>
        </w:rPr>
        <w:t>).</w:t>
      </w:r>
      <w:r w:rsidR="00480502">
        <w:rPr>
          <w:rFonts w:asciiTheme="majorHAnsi" w:hAnsiTheme="majorHAnsi" w:cstheme="majorHAnsi"/>
          <w:sz w:val="24"/>
          <w:szCs w:val="24"/>
        </w:rPr>
        <w:t xml:space="preserve"> A priori themes may be removed or </w:t>
      </w:r>
      <w:r w:rsidR="00480502" w:rsidRPr="00480502">
        <w:rPr>
          <w:rFonts w:asciiTheme="majorHAnsi" w:hAnsiTheme="majorHAnsi" w:cstheme="majorHAnsi"/>
          <w:sz w:val="24"/>
          <w:szCs w:val="24"/>
        </w:rPr>
        <w:t>modif</w:t>
      </w:r>
      <w:r w:rsidR="00480502">
        <w:rPr>
          <w:rFonts w:asciiTheme="majorHAnsi" w:hAnsiTheme="majorHAnsi" w:cstheme="majorHAnsi"/>
          <w:sz w:val="24"/>
          <w:szCs w:val="24"/>
        </w:rPr>
        <w:t>ied</w:t>
      </w:r>
      <w:r w:rsidR="00480502" w:rsidRPr="00480502">
        <w:rPr>
          <w:rFonts w:asciiTheme="majorHAnsi" w:hAnsiTheme="majorHAnsi" w:cstheme="majorHAnsi"/>
          <w:sz w:val="24"/>
          <w:szCs w:val="24"/>
        </w:rPr>
        <w:t xml:space="preserve"> if they are ineffective at characterising the data</w:t>
      </w:r>
      <w:r w:rsidR="00480502">
        <w:rPr>
          <w:rFonts w:asciiTheme="majorHAnsi" w:hAnsiTheme="majorHAnsi" w:cstheme="majorHAnsi"/>
          <w:sz w:val="24"/>
          <w:szCs w:val="24"/>
        </w:rPr>
        <w:t>.</w:t>
      </w:r>
    </w:p>
    <w:p w14:paraId="3C7EAAA0" w14:textId="433904DE" w:rsidR="00480502" w:rsidRDefault="00DE1F01" w:rsidP="00DB16BB">
      <w:pPr>
        <w:pStyle w:val="ListParagraph"/>
        <w:numPr>
          <w:ilvl w:val="0"/>
          <w:numId w:val="18"/>
        </w:numPr>
        <w:spacing w:line="360" w:lineRule="auto"/>
        <w:rPr>
          <w:rFonts w:asciiTheme="majorHAnsi" w:hAnsiTheme="majorHAnsi" w:cstheme="majorHAnsi"/>
          <w:sz w:val="24"/>
          <w:szCs w:val="24"/>
        </w:rPr>
      </w:pPr>
      <w:r w:rsidRPr="00FB4636">
        <w:rPr>
          <w:rFonts w:asciiTheme="majorHAnsi" w:hAnsiTheme="majorHAnsi" w:cstheme="majorHAnsi"/>
          <w:b/>
          <w:bCs/>
          <w:sz w:val="24"/>
          <w:szCs w:val="24"/>
        </w:rPr>
        <w:t>Clustering</w:t>
      </w:r>
      <w:r>
        <w:rPr>
          <w:rFonts w:asciiTheme="majorHAnsi" w:hAnsiTheme="majorHAnsi" w:cstheme="majorHAnsi"/>
          <w:sz w:val="24"/>
          <w:szCs w:val="24"/>
        </w:rPr>
        <w:t xml:space="preserve">: </w:t>
      </w:r>
      <w:r w:rsidR="005652AB">
        <w:rPr>
          <w:rFonts w:asciiTheme="majorHAnsi" w:hAnsiTheme="majorHAnsi" w:cstheme="majorHAnsi"/>
          <w:sz w:val="24"/>
          <w:szCs w:val="24"/>
        </w:rPr>
        <w:t xml:space="preserve">Once preliminary coding is completed, </w:t>
      </w:r>
      <w:r w:rsidR="00B84407">
        <w:rPr>
          <w:rFonts w:asciiTheme="majorHAnsi" w:hAnsiTheme="majorHAnsi" w:cstheme="majorHAnsi"/>
          <w:sz w:val="24"/>
          <w:szCs w:val="24"/>
        </w:rPr>
        <w:t>we</w:t>
      </w:r>
      <w:r w:rsidR="00C06FB8">
        <w:rPr>
          <w:rFonts w:asciiTheme="majorHAnsi" w:hAnsiTheme="majorHAnsi" w:cstheme="majorHAnsi"/>
          <w:sz w:val="24"/>
          <w:szCs w:val="24"/>
        </w:rPr>
        <w:t xml:space="preserve"> will </w:t>
      </w:r>
      <w:r w:rsidR="005652AB">
        <w:rPr>
          <w:rFonts w:asciiTheme="majorHAnsi" w:hAnsiTheme="majorHAnsi" w:cstheme="majorHAnsi"/>
          <w:sz w:val="24"/>
          <w:szCs w:val="24"/>
        </w:rPr>
        <w:t>group</w:t>
      </w:r>
      <w:r w:rsidR="00C06FB8">
        <w:rPr>
          <w:rFonts w:asciiTheme="majorHAnsi" w:hAnsiTheme="majorHAnsi" w:cstheme="majorHAnsi"/>
          <w:sz w:val="24"/>
          <w:szCs w:val="24"/>
        </w:rPr>
        <w:t xml:space="preserve"> the codes and a priori themes to begin to identify</w:t>
      </w:r>
      <w:r w:rsidR="005652AB">
        <w:rPr>
          <w:rFonts w:asciiTheme="majorHAnsi" w:hAnsiTheme="majorHAnsi" w:cstheme="majorHAnsi"/>
          <w:sz w:val="24"/>
          <w:szCs w:val="24"/>
        </w:rPr>
        <w:t xml:space="preserve"> meaningful</w:t>
      </w:r>
      <w:r w:rsidR="00C06FB8">
        <w:rPr>
          <w:rFonts w:asciiTheme="majorHAnsi" w:hAnsiTheme="majorHAnsi" w:cstheme="majorHAnsi"/>
          <w:sz w:val="24"/>
          <w:szCs w:val="24"/>
        </w:rPr>
        <w:t xml:space="preserve"> </w:t>
      </w:r>
      <w:r w:rsidR="005652AB">
        <w:rPr>
          <w:rFonts w:asciiTheme="majorHAnsi" w:hAnsiTheme="majorHAnsi" w:cstheme="majorHAnsi"/>
          <w:sz w:val="24"/>
          <w:szCs w:val="24"/>
        </w:rPr>
        <w:t>clusters</w:t>
      </w:r>
      <w:r w:rsidR="00C06FB8">
        <w:rPr>
          <w:rFonts w:asciiTheme="majorHAnsi" w:hAnsiTheme="majorHAnsi" w:cstheme="majorHAnsi"/>
          <w:sz w:val="24"/>
          <w:szCs w:val="24"/>
        </w:rPr>
        <w:t xml:space="preserve">. This process will involve sorting, collating, and combining similar codes into clusters of meaning to capture significant patterns in the dataset. </w:t>
      </w:r>
      <w:r w:rsidR="002138EF">
        <w:rPr>
          <w:rFonts w:asciiTheme="majorHAnsi" w:hAnsiTheme="majorHAnsi" w:cstheme="majorHAnsi"/>
          <w:sz w:val="24"/>
          <w:szCs w:val="24"/>
        </w:rPr>
        <w:t xml:space="preserve">The hierarchical structure of the themes will be developed, with narrower themes being nested under those that capture a broader perspective. </w:t>
      </w:r>
    </w:p>
    <w:p w14:paraId="4B4E3F77" w14:textId="694E4FA0" w:rsidR="00F16E1F" w:rsidRDefault="002138EF" w:rsidP="00DB16BB">
      <w:pPr>
        <w:pStyle w:val="ListParagraph"/>
        <w:numPr>
          <w:ilvl w:val="0"/>
          <w:numId w:val="18"/>
        </w:numPr>
        <w:spacing w:line="360" w:lineRule="auto"/>
        <w:rPr>
          <w:rFonts w:asciiTheme="majorHAnsi" w:hAnsiTheme="majorHAnsi" w:cstheme="majorHAnsi"/>
          <w:sz w:val="24"/>
          <w:szCs w:val="24"/>
        </w:rPr>
      </w:pPr>
      <w:r w:rsidRPr="00FB4636">
        <w:rPr>
          <w:rFonts w:asciiTheme="majorHAnsi" w:hAnsiTheme="majorHAnsi" w:cstheme="majorHAnsi"/>
          <w:b/>
          <w:bCs/>
          <w:sz w:val="24"/>
          <w:szCs w:val="24"/>
        </w:rPr>
        <w:t xml:space="preserve">Developing </w:t>
      </w:r>
      <w:r w:rsidR="003268B7">
        <w:rPr>
          <w:rFonts w:asciiTheme="majorHAnsi" w:hAnsiTheme="majorHAnsi" w:cstheme="majorHAnsi"/>
          <w:b/>
          <w:bCs/>
          <w:sz w:val="24"/>
          <w:szCs w:val="24"/>
        </w:rPr>
        <w:t>the coding</w:t>
      </w:r>
      <w:r w:rsidRPr="00FB4636">
        <w:rPr>
          <w:rFonts w:asciiTheme="majorHAnsi" w:hAnsiTheme="majorHAnsi" w:cstheme="majorHAnsi"/>
          <w:b/>
          <w:bCs/>
          <w:sz w:val="24"/>
          <w:szCs w:val="24"/>
        </w:rPr>
        <w:t xml:space="preserve"> template</w:t>
      </w:r>
      <w:r>
        <w:rPr>
          <w:rFonts w:asciiTheme="majorHAnsi" w:hAnsiTheme="majorHAnsi" w:cstheme="majorHAnsi"/>
          <w:sz w:val="24"/>
          <w:szCs w:val="24"/>
        </w:rPr>
        <w:t xml:space="preserve">: </w:t>
      </w:r>
      <w:r w:rsidR="003268B7">
        <w:rPr>
          <w:rFonts w:asciiTheme="majorHAnsi" w:hAnsiTheme="majorHAnsi" w:cstheme="majorHAnsi"/>
          <w:sz w:val="24"/>
          <w:szCs w:val="24"/>
        </w:rPr>
        <w:t xml:space="preserve">Having identified clusters, themes and their relationships, the coding template will be developed. </w:t>
      </w:r>
      <w:r w:rsidR="007B3D5F">
        <w:rPr>
          <w:rFonts w:asciiTheme="majorHAnsi" w:hAnsiTheme="majorHAnsi" w:cstheme="majorHAnsi"/>
          <w:sz w:val="24"/>
          <w:szCs w:val="24"/>
        </w:rPr>
        <w:t>Seeing as</w:t>
      </w:r>
      <w:r w:rsidR="000F7FEE">
        <w:rPr>
          <w:rFonts w:asciiTheme="majorHAnsi" w:hAnsiTheme="majorHAnsi" w:cstheme="majorHAnsi"/>
          <w:sz w:val="24"/>
          <w:szCs w:val="24"/>
        </w:rPr>
        <w:t xml:space="preserve"> we started with an initial theoretically driven coding template, this will be </w:t>
      </w:r>
      <w:r w:rsidR="00F16E1F">
        <w:rPr>
          <w:rFonts w:asciiTheme="majorHAnsi" w:hAnsiTheme="majorHAnsi" w:cstheme="majorHAnsi"/>
          <w:sz w:val="24"/>
          <w:szCs w:val="24"/>
        </w:rPr>
        <w:t>version 2</w:t>
      </w:r>
      <w:r w:rsidR="000F7FEE">
        <w:rPr>
          <w:rFonts w:asciiTheme="majorHAnsi" w:hAnsiTheme="majorHAnsi" w:cstheme="majorHAnsi"/>
          <w:sz w:val="24"/>
          <w:szCs w:val="24"/>
        </w:rPr>
        <w:t xml:space="preserve"> of the template. </w:t>
      </w:r>
    </w:p>
    <w:p w14:paraId="33E1EC1B" w14:textId="7A84C0F2" w:rsidR="00872B01" w:rsidRDefault="00872B01" w:rsidP="00DB16BB">
      <w:pPr>
        <w:pStyle w:val="ListParagraph"/>
        <w:numPr>
          <w:ilvl w:val="0"/>
          <w:numId w:val="18"/>
        </w:numPr>
        <w:spacing w:line="360" w:lineRule="auto"/>
        <w:rPr>
          <w:rFonts w:asciiTheme="majorHAnsi" w:hAnsiTheme="majorHAnsi" w:cstheme="majorHAnsi"/>
          <w:sz w:val="24"/>
          <w:szCs w:val="24"/>
        </w:rPr>
      </w:pPr>
      <w:r>
        <w:rPr>
          <w:rFonts w:asciiTheme="majorHAnsi" w:hAnsiTheme="majorHAnsi" w:cstheme="majorHAnsi"/>
          <w:b/>
          <w:bCs/>
          <w:sz w:val="24"/>
          <w:szCs w:val="24"/>
        </w:rPr>
        <w:t xml:space="preserve">Apply and modify the </w:t>
      </w:r>
      <w:r w:rsidR="00EC36B0">
        <w:rPr>
          <w:rFonts w:asciiTheme="majorHAnsi" w:hAnsiTheme="majorHAnsi" w:cstheme="majorHAnsi"/>
          <w:b/>
          <w:bCs/>
          <w:sz w:val="24"/>
          <w:szCs w:val="24"/>
        </w:rPr>
        <w:t xml:space="preserve">coding </w:t>
      </w:r>
      <w:r>
        <w:rPr>
          <w:rFonts w:asciiTheme="majorHAnsi" w:hAnsiTheme="majorHAnsi" w:cstheme="majorHAnsi"/>
          <w:b/>
          <w:bCs/>
          <w:sz w:val="24"/>
          <w:szCs w:val="24"/>
        </w:rPr>
        <w:t>template</w:t>
      </w:r>
      <w:r w:rsidRPr="00FB4636">
        <w:rPr>
          <w:rFonts w:asciiTheme="majorHAnsi" w:hAnsiTheme="majorHAnsi" w:cstheme="majorHAnsi"/>
          <w:sz w:val="24"/>
          <w:szCs w:val="24"/>
        </w:rPr>
        <w:t>:</w:t>
      </w:r>
      <w:r>
        <w:rPr>
          <w:rFonts w:asciiTheme="majorHAnsi" w:hAnsiTheme="majorHAnsi" w:cstheme="majorHAnsi"/>
          <w:sz w:val="24"/>
          <w:szCs w:val="24"/>
        </w:rPr>
        <w:t xml:space="preserve"> </w:t>
      </w:r>
      <w:r w:rsidR="00BE00A6">
        <w:rPr>
          <w:rFonts w:asciiTheme="majorHAnsi" w:hAnsiTheme="majorHAnsi" w:cstheme="majorHAnsi"/>
          <w:sz w:val="24"/>
          <w:szCs w:val="24"/>
        </w:rPr>
        <w:t xml:space="preserve">The first author will develop the </w:t>
      </w:r>
      <w:r w:rsidR="001A46DE">
        <w:rPr>
          <w:rFonts w:asciiTheme="majorHAnsi" w:hAnsiTheme="majorHAnsi" w:cstheme="majorHAnsi"/>
          <w:sz w:val="24"/>
          <w:szCs w:val="24"/>
        </w:rPr>
        <w:t>coding</w:t>
      </w:r>
      <w:r w:rsidR="00FC6324">
        <w:rPr>
          <w:rFonts w:asciiTheme="majorHAnsi" w:hAnsiTheme="majorHAnsi" w:cstheme="majorHAnsi"/>
          <w:sz w:val="24"/>
          <w:szCs w:val="24"/>
        </w:rPr>
        <w:t xml:space="preserve"> </w:t>
      </w:r>
      <w:r w:rsidR="00BE00A6">
        <w:rPr>
          <w:rFonts w:asciiTheme="majorHAnsi" w:hAnsiTheme="majorHAnsi" w:cstheme="majorHAnsi"/>
          <w:sz w:val="24"/>
          <w:szCs w:val="24"/>
        </w:rPr>
        <w:t>template by applying it to all remaining interviews and considering whether the themes capture the meaning of all interviews. Where themes do</w:t>
      </w:r>
      <w:r w:rsidR="00D727CB">
        <w:rPr>
          <w:rFonts w:asciiTheme="majorHAnsi" w:hAnsiTheme="majorHAnsi" w:cstheme="majorHAnsi"/>
          <w:sz w:val="24"/>
          <w:szCs w:val="24"/>
        </w:rPr>
        <w:t xml:space="preserve"> not</w:t>
      </w:r>
      <w:r w:rsidR="00BE00A6">
        <w:rPr>
          <w:rFonts w:asciiTheme="majorHAnsi" w:hAnsiTheme="majorHAnsi" w:cstheme="majorHAnsi"/>
          <w:sz w:val="24"/>
          <w:szCs w:val="24"/>
        </w:rPr>
        <w:t xml:space="preserve"> capture the new data, the template will be modified. </w:t>
      </w:r>
      <w:r w:rsidR="00FC6324" w:rsidRPr="003E4BE4">
        <w:rPr>
          <w:rFonts w:asciiTheme="majorHAnsi" w:hAnsiTheme="majorHAnsi" w:cstheme="majorHAnsi"/>
          <w:sz w:val="24"/>
          <w:szCs w:val="24"/>
        </w:rPr>
        <w:t xml:space="preserve">This phase might involve </w:t>
      </w:r>
      <w:r w:rsidR="00FC6324">
        <w:rPr>
          <w:rFonts w:asciiTheme="majorHAnsi" w:hAnsiTheme="majorHAnsi" w:cstheme="majorHAnsi"/>
          <w:sz w:val="24"/>
          <w:szCs w:val="24"/>
        </w:rPr>
        <w:t>inserting new</w:t>
      </w:r>
      <w:r w:rsidR="00FC6324" w:rsidRPr="003E4BE4">
        <w:rPr>
          <w:rFonts w:asciiTheme="majorHAnsi" w:hAnsiTheme="majorHAnsi" w:cstheme="majorHAnsi"/>
          <w:sz w:val="24"/>
          <w:szCs w:val="24"/>
        </w:rPr>
        <w:t xml:space="preserve"> themes</w:t>
      </w:r>
      <w:r w:rsidR="00EC36B0">
        <w:rPr>
          <w:rFonts w:asciiTheme="majorHAnsi" w:hAnsiTheme="majorHAnsi" w:cstheme="majorHAnsi"/>
          <w:sz w:val="24"/>
          <w:szCs w:val="24"/>
        </w:rPr>
        <w:t xml:space="preserve"> or moving them between clusters</w:t>
      </w:r>
      <w:r w:rsidR="00FC6324" w:rsidRPr="003E4BE4">
        <w:rPr>
          <w:rFonts w:asciiTheme="majorHAnsi" w:hAnsiTheme="majorHAnsi" w:cstheme="majorHAnsi"/>
          <w:sz w:val="24"/>
          <w:szCs w:val="24"/>
        </w:rPr>
        <w:t xml:space="preserve">, </w:t>
      </w:r>
      <w:r w:rsidR="00FC6324">
        <w:rPr>
          <w:rFonts w:asciiTheme="majorHAnsi" w:hAnsiTheme="majorHAnsi" w:cstheme="majorHAnsi"/>
          <w:sz w:val="24"/>
          <w:szCs w:val="24"/>
        </w:rPr>
        <w:t>defining,</w:t>
      </w:r>
      <w:r w:rsidR="00FC6324" w:rsidRPr="003E4BE4">
        <w:rPr>
          <w:rFonts w:asciiTheme="majorHAnsi" w:hAnsiTheme="majorHAnsi" w:cstheme="majorHAnsi"/>
          <w:sz w:val="24"/>
          <w:szCs w:val="24"/>
        </w:rPr>
        <w:t xml:space="preserve"> or discarding themes.</w:t>
      </w:r>
      <w:r w:rsidR="00FC6324">
        <w:rPr>
          <w:rFonts w:asciiTheme="majorHAnsi" w:hAnsiTheme="majorHAnsi" w:cstheme="majorHAnsi"/>
          <w:sz w:val="24"/>
          <w:szCs w:val="24"/>
        </w:rPr>
        <w:t xml:space="preserve"> A new version will not be produced after applying it to each </w:t>
      </w:r>
      <w:r w:rsidR="00F1192C">
        <w:rPr>
          <w:rFonts w:asciiTheme="majorHAnsi" w:hAnsiTheme="majorHAnsi" w:cstheme="majorHAnsi"/>
          <w:sz w:val="24"/>
          <w:szCs w:val="24"/>
        </w:rPr>
        <w:t>interview;</w:t>
      </w:r>
      <w:r w:rsidR="00FC6324">
        <w:rPr>
          <w:rFonts w:asciiTheme="majorHAnsi" w:hAnsiTheme="majorHAnsi" w:cstheme="majorHAnsi"/>
          <w:sz w:val="24"/>
          <w:szCs w:val="24"/>
        </w:rPr>
        <w:t xml:space="preserve"> </w:t>
      </w:r>
      <w:proofErr w:type="gramStart"/>
      <w:r w:rsidR="00FC6324">
        <w:rPr>
          <w:rFonts w:asciiTheme="majorHAnsi" w:hAnsiTheme="majorHAnsi" w:cstheme="majorHAnsi"/>
          <w:sz w:val="24"/>
          <w:szCs w:val="24"/>
        </w:rPr>
        <w:t>instead</w:t>
      </w:r>
      <w:proofErr w:type="gramEnd"/>
      <w:r w:rsidR="00FC6324">
        <w:rPr>
          <w:rFonts w:asciiTheme="majorHAnsi" w:hAnsiTheme="majorHAnsi" w:cstheme="majorHAnsi"/>
          <w:sz w:val="24"/>
          <w:szCs w:val="24"/>
        </w:rPr>
        <w:t xml:space="preserve"> we will code three interviews before producing a new version. </w:t>
      </w:r>
      <w:r w:rsidR="00866531">
        <w:rPr>
          <w:rFonts w:asciiTheme="majorHAnsi" w:hAnsiTheme="majorHAnsi" w:cstheme="majorHAnsi"/>
          <w:sz w:val="24"/>
          <w:szCs w:val="24"/>
        </w:rPr>
        <w:t>All versions of the coding template will be transparently reported</w:t>
      </w:r>
      <w:r w:rsidR="0092461B">
        <w:rPr>
          <w:rFonts w:asciiTheme="majorHAnsi" w:hAnsiTheme="majorHAnsi" w:cstheme="majorHAnsi"/>
          <w:sz w:val="24"/>
          <w:szCs w:val="24"/>
        </w:rPr>
        <w:t xml:space="preserve"> along with a log of which interviews were coded to which </w:t>
      </w:r>
      <w:r w:rsidR="0092461B">
        <w:rPr>
          <w:rFonts w:asciiTheme="majorHAnsi" w:hAnsiTheme="majorHAnsi" w:cstheme="majorHAnsi"/>
          <w:sz w:val="24"/>
          <w:szCs w:val="24"/>
        </w:rPr>
        <w:lastRenderedPageBreak/>
        <w:t>version of the template</w:t>
      </w:r>
      <w:r w:rsidR="00866531">
        <w:rPr>
          <w:rFonts w:asciiTheme="majorHAnsi" w:hAnsiTheme="majorHAnsi" w:cstheme="majorHAnsi"/>
          <w:sz w:val="24"/>
          <w:szCs w:val="24"/>
        </w:rPr>
        <w:t xml:space="preserve"> </w:t>
      </w:r>
      <w:r w:rsidR="00866531" w:rsidRPr="00F36765">
        <w:rPr>
          <w:rFonts w:asciiTheme="majorHAnsi" w:hAnsiTheme="majorHAnsi" w:cstheme="majorHAnsi"/>
          <w:sz w:val="24"/>
          <w:szCs w:val="24"/>
        </w:rPr>
        <w:t xml:space="preserve">(see “Materials &amp; Procedures” component on the OSF </w:t>
      </w:r>
      <w:hyperlink r:id="rId19" w:history="1">
        <w:r w:rsidR="00866531" w:rsidRPr="00896D64">
          <w:rPr>
            <w:rStyle w:val="Hyperlink"/>
            <w:rFonts w:asciiTheme="majorHAnsi" w:hAnsiTheme="majorHAnsi" w:cstheme="majorHAnsi"/>
            <w:sz w:val="24"/>
            <w:szCs w:val="24"/>
          </w:rPr>
          <w:t>https://osf.io/w3sfq/?view_only=53487da8f8af4eb79a69784de9bc5c62</w:t>
        </w:r>
      </w:hyperlink>
      <w:r w:rsidR="00866531" w:rsidRPr="00F36765">
        <w:rPr>
          <w:rFonts w:asciiTheme="majorHAnsi" w:hAnsiTheme="majorHAnsi" w:cstheme="majorHAnsi"/>
          <w:sz w:val="24"/>
          <w:szCs w:val="24"/>
        </w:rPr>
        <w:t>).</w:t>
      </w:r>
      <w:r w:rsidR="00866531">
        <w:rPr>
          <w:rFonts w:asciiTheme="majorHAnsi" w:hAnsiTheme="majorHAnsi" w:cstheme="majorHAnsi"/>
          <w:sz w:val="24"/>
          <w:szCs w:val="24"/>
        </w:rPr>
        <w:t xml:space="preserve"> </w:t>
      </w:r>
      <w:r w:rsidR="00720A7F">
        <w:rPr>
          <w:rFonts w:asciiTheme="majorHAnsi" w:hAnsiTheme="majorHAnsi" w:cstheme="majorHAnsi"/>
          <w:sz w:val="24"/>
          <w:szCs w:val="24"/>
        </w:rPr>
        <w:t xml:space="preserve">The coding template will be modified until it captures all data relevant to RQ1. </w:t>
      </w:r>
      <w:r w:rsidR="00F6219F">
        <w:rPr>
          <w:rFonts w:asciiTheme="majorHAnsi" w:hAnsiTheme="majorHAnsi" w:cstheme="majorHAnsi"/>
          <w:sz w:val="24"/>
          <w:szCs w:val="24"/>
        </w:rPr>
        <w:t>If changes between versions of the coding template are substantial, we will go back and recode the previously coded interviews</w:t>
      </w:r>
      <w:r w:rsidR="00777900">
        <w:rPr>
          <w:rFonts w:asciiTheme="majorHAnsi" w:hAnsiTheme="majorHAnsi" w:cstheme="majorHAnsi"/>
          <w:sz w:val="24"/>
          <w:szCs w:val="24"/>
        </w:rPr>
        <w:t xml:space="preserve"> (this decision will be taken in situ by the first author)</w:t>
      </w:r>
      <w:r w:rsidR="00F6219F">
        <w:rPr>
          <w:rFonts w:asciiTheme="majorHAnsi" w:hAnsiTheme="majorHAnsi" w:cstheme="majorHAnsi"/>
          <w:sz w:val="24"/>
          <w:szCs w:val="24"/>
        </w:rPr>
        <w:t xml:space="preserve">. Otherwise, we will recode interviews with the final coding template. </w:t>
      </w:r>
      <w:r w:rsidR="00BE00A6">
        <w:rPr>
          <w:rFonts w:asciiTheme="majorHAnsi" w:hAnsiTheme="majorHAnsi" w:cstheme="majorHAnsi"/>
          <w:sz w:val="24"/>
          <w:szCs w:val="24"/>
        </w:rPr>
        <w:t xml:space="preserve">  </w:t>
      </w:r>
    </w:p>
    <w:p w14:paraId="208C86B9" w14:textId="20D20D3B" w:rsidR="00EC36B0" w:rsidRDefault="00EC36B0" w:rsidP="00DB16BB">
      <w:pPr>
        <w:pStyle w:val="ListParagraph"/>
        <w:numPr>
          <w:ilvl w:val="0"/>
          <w:numId w:val="18"/>
        </w:numPr>
        <w:spacing w:line="360" w:lineRule="auto"/>
        <w:rPr>
          <w:rFonts w:asciiTheme="majorHAnsi" w:hAnsiTheme="majorHAnsi" w:cstheme="majorHAnsi"/>
          <w:sz w:val="24"/>
          <w:szCs w:val="24"/>
        </w:rPr>
      </w:pPr>
      <w:r>
        <w:rPr>
          <w:rFonts w:asciiTheme="majorHAnsi" w:hAnsiTheme="majorHAnsi" w:cstheme="majorHAnsi"/>
          <w:b/>
          <w:bCs/>
          <w:sz w:val="24"/>
          <w:szCs w:val="24"/>
        </w:rPr>
        <w:t>Finalise the coding template</w:t>
      </w:r>
      <w:r w:rsidRPr="00FB4636">
        <w:rPr>
          <w:rFonts w:asciiTheme="majorHAnsi" w:hAnsiTheme="majorHAnsi" w:cstheme="majorHAnsi"/>
          <w:sz w:val="24"/>
          <w:szCs w:val="24"/>
        </w:rPr>
        <w:t>:</w:t>
      </w:r>
      <w:r>
        <w:rPr>
          <w:rFonts w:asciiTheme="majorHAnsi" w:hAnsiTheme="majorHAnsi" w:cstheme="majorHAnsi"/>
          <w:sz w:val="24"/>
          <w:szCs w:val="24"/>
        </w:rPr>
        <w:t xml:space="preserve"> </w:t>
      </w:r>
      <w:r w:rsidR="00866531">
        <w:rPr>
          <w:rFonts w:asciiTheme="majorHAnsi" w:hAnsiTheme="majorHAnsi" w:cstheme="majorHAnsi"/>
          <w:sz w:val="24"/>
          <w:szCs w:val="24"/>
        </w:rPr>
        <w:t>We will</w:t>
      </w:r>
      <w:r w:rsidR="00700F92" w:rsidRPr="00700F92">
        <w:rPr>
          <w:rFonts w:asciiTheme="majorHAnsi" w:hAnsiTheme="majorHAnsi" w:cstheme="majorHAnsi"/>
          <w:sz w:val="24"/>
          <w:szCs w:val="24"/>
        </w:rPr>
        <w:t xml:space="preserve"> consider </w:t>
      </w:r>
      <w:r w:rsidR="00866531">
        <w:rPr>
          <w:rFonts w:asciiTheme="majorHAnsi" w:hAnsiTheme="majorHAnsi" w:cstheme="majorHAnsi"/>
          <w:sz w:val="24"/>
          <w:szCs w:val="24"/>
        </w:rPr>
        <w:t>the coding</w:t>
      </w:r>
      <w:r w:rsidR="00700F92" w:rsidRPr="00700F92">
        <w:rPr>
          <w:rFonts w:asciiTheme="majorHAnsi" w:hAnsiTheme="majorHAnsi" w:cstheme="majorHAnsi"/>
          <w:sz w:val="24"/>
          <w:szCs w:val="24"/>
        </w:rPr>
        <w:t xml:space="preserve"> template </w:t>
      </w:r>
      <w:r w:rsidR="00866531">
        <w:rPr>
          <w:rFonts w:asciiTheme="majorHAnsi" w:hAnsiTheme="majorHAnsi" w:cstheme="majorHAnsi"/>
          <w:sz w:val="24"/>
          <w:szCs w:val="24"/>
        </w:rPr>
        <w:t>to be</w:t>
      </w:r>
      <w:r w:rsidR="00700F92" w:rsidRPr="00700F92">
        <w:rPr>
          <w:rFonts w:asciiTheme="majorHAnsi" w:hAnsiTheme="majorHAnsi" w:cstheme="majorHAnsi"/>
          <w:sz w:val="24"/>
          <w:szCs w:val="24"/>
        </w:rPr>
        <w:t xml:space="preserve"> </w:t>
      </w:r>
      <w:r w:rsidR="00866531">
        <w:rPr>
          <w:rFonts w:asciiTheme="majorHAnsi" w:hAnsiTheme="majorHAnsi" w:cstheme="majorHAnsi"/>
          <w:sz w:val="24"/>
          <w:szCs w:val="24"/>
        </w:rPr>
        <w:t>‘final’ when it</w:t>
      </w:r>
      <w:r w:rsidR="00BD6745">
        <w:rPr>
          <w:rFonts w:asciiTheme="majorHAnsi" w:hAnsiTheme="majorHAnsi" w:cstheme="majorHAnsi"/>
          <w:sz w:val="24"/>
          <w:szCs w:val="24"/>
        </w:rPr>
        <w:t>,</w:t>
      </w:r>
      <w:r w:rsidR="00866531">
        <w:rPr>
          <w:rFonts w:asciiTheme="majorHAnsi" w:hAnsiTheme="majorHAnsi" w:cstheme="majorHAnsi"/>
          <w:sz w:val="24"/>
          <w:szCs w:val="24"/>
        </w:rPr>
        <w:t xml:space="preserve"> </w:t>
      </w:r>
      <w:r w:rsidR="00944540">
        <w:rPr>
          <w:rFonts w:asciiTheme="majorHAnsi" w:hAnsiTheme="majorHAnsi" w:cstheme="majorHAnsi"/>
          <w:sz w:val="24"/>
          <w:szCs w:val="24"/>
        </w:rPr>
        <w:t xml:space="preserve">a) </w:t>
      </w:r>
      <w:r w:rsidR="00866531">
        <w:rPr>
          <w:rFonts w:asciiTheme="majorHAnsi" w:hAnsiTheme="majorHAnsi" w:cstheme="majorHAnsi"/>
          <w:sz w:val="24"/>
          <w:szCs w:val="24"/>
        </w:rPr>
        <w:t xml:space="preserve">captures all data relevant to our research question, and </w:t>
      </w:r>
      <w:r w:rsidR="00944540">
        <w:rPr>
          <w:rFonts w:asciiTheme="majorHAnsi" w:hAnsiTheme="majorHAnsi" w:cstheme="majorHAnsi"/>
          <w:sz w:val="24"/>
          <w:szCs w:val="24"/>
        </w:rPr>
        <w:t xml:space="preserve">b) </w:t>
      </w:r>
      <w:r w:rsidR="00866531">
        <w:rPr>
          <w:rFonts w:asciiTheme="majorHAnsi" w:hAnsiTheme="majorHAnsi" w:cstheme="majorHAnsi"/>
          <w:sz w:val="24"/>
          <w:szCs w:val="24"/>
        </w:rPr>
        <w:t>is clear enough to facilitate interpretation of the findings.</w:t>
      </w:r>
      <w:r w:rsidR="009E2DE5">
        <w:rPr>
          <w:rFonts w:asciiTheme="majorHAnsi" w:hAnsiTheme="majorHAnsi" w:cstheme="majorHAnsi"/>
          <w:sz w:val="24"/>
          <w:szCs w:val="24"/>
        </w:rPr>
        <w:t xml:space="preserve"> Once the template is finalised, it will be applied to the full dataset.  </w:t>
      </w:r>
      <w:r w:rsidR="00866531">
        <w:rPr>
          <w:rFonts w:asciiTheme="majorHAnsi" w:hAnsiTheme="majorHAnsi" w:cstheme="majorHAnsi"/>
          <w:sz w:val="24"/>
          <w:szCs w:val="24"/>
        </w:rPr>
        <w:t xml:space="preserve"> </w:t>
      </w:r>
      <w:r w:rsidR="00700F92" w:rsidRPr="00700F92">
        <w:rPr>
          <w:rFonts w:asciiTheme="majorHAnsi" w:hAnsiTheme="majorHAnsi" w:cstheme="majorHAnsi"/>
          <w:sz w:val="24"/>
          <w:szCs w:val="24"/>
        </w:rPr>
        <w:t xml:space="preserve"> </w:t>
      </w:r>
    </w:p>
    <w:p w14:paraId="6520CC07" w14:textId="5D4934B7" w:rsidR="00944540" w:rsidRPr="00DB16BB" w:rsidRDefault="00944540" w:rsidP="00944540">
      <w:pPr>
        <w:pStyle w:val="ListParagraph"/>
        <w:numPr>
          <w:ilvl w:val="0"/>
          <w:numId w:val="18"/>
        </w:numPr>
        <w:spacing w:line="360" w:lineRule="auto"/>
        <w:rPr>
          <w:rFonts w:asciiTheme="majorHAnsi" w:hAnsiTheme="majorHAnsi" w:cstheme="majorHAnsi"/>
          <w:sz w:val="24"/>
          <w:szCs w:val="24"/>
        </w:rPr>
      </w:pPr>
      <w:r w:rsidRPr="00B66E37">
        <w:rPr>
          <w:rFonts w:asciiTheme="majorHAnsi" w:hAnsiTheme="majorHAnsi" w:cstheme="majorHAnsi"/>
          <w:b/>
          <w:bCs/>
          <w:sz w:val="24"/>
          <w:szCs w:val="24"/>
        </w:rPr>
        <w:t>Writing up</w:t>
      </w:r>
      <w:r>
        <w:rPr>
          <w:rFonts w:asciiTheme="majorHAnsi" w:hAnsiTheme="majorHAnsi" w:cstheme="majorHAnsi"/>
          <w:sz w:val="24"/>
          <w:szCs w:val="24"/>
        </w:rPr>
        <w:t xml:space="preserve">: </w:t>
      </w:r>
      <w:r w:rsidR="008B789D">
        <w:rPr>
          <w:rFonts w:asciiTheme="majorHAnsi" w:hAnsiTheme="majorHAnsi" w:cstheme="majorHAnsi"/>
          <w:sz w:val="24"/>
          <w:szCs w:val="24"/>
        </w:rPr>
        <w:t>Findings will be presented theme-by-theme</w:t>
      </w:r>
      <w:r w:rsidR="00A83A4F">
        <w:rPr>
          <w:rFonts w:asciiTheme="majorHAnsi" w:hAnsiTheme="majorHAnsi" w:cstheme="majorHAnsi"/>
          <w:sz w:val="24"/>
          <w:szCs w:val="24"/>
        </w:rPr>
        <w:t xml:space="preserve">. At the start of each thematic section, the theme and sub-themes will be presented in a table. The write up will </w:t>
      </w:r>
      <w:r w:rsidR="008B789D">
        <w:rPr>
          <w:rFonts w:asciiTheme="majorHAnsi" w:hAnsiTheme="majorHAnsi" w:cstheme="majorHAnsi"/>
          <w:sz w:val="24"/>
          <w:szCs w:val="24"/>
        </w:rPr>
        <w:t>focus on</w:t>
      </w:r>
      <w:r w:rsidR="00D52CF9">
        <w:rPr>
          <w:rFonts w:asciiTheme="majorHAnsi" w:hAnsiTheme="majorHAnsi" w:cstheme="majorHAnsi"/>
          <w:sz w:val="24"/>
          <w:szCs w:val="24"/>
        </w:rPr>
        <w:t xml:space="preserve"> reporting</w:t>
      </w:r>
      <w:r w:rsidR="008B789D">
        <w:rPr>
          <w:rFonts w:asciiTheme="majorHAnsi" w:hAnsiTheme="majorHAnsi" w:cstheme="majorHAnsi"/>
          <w:sz w:val="24"/>
          <w:szCs w:val="24"/>
        </w:rPr>
        <w:t xml:space="preserve"> </w:t>
      </w:r>
      <w:r w:rsidR="00A83A4F">
        <w:rPr>
          <w:rFonts w:asciiTheme="majorHAnsi" w:hAnsiTheme="majorHAnsi" w:cstheme="majorHAnsi"/>
          <w:sz w:val="24"/>
          <w:szCs w:val="24"/>
        </w:rPr>
        <w:t>the (sub)themes</w:t>
      </w:r>
      <w:r w:rsidR="008B789D">
        <w:rPr>
          <w:rFonts w:asciiTheme="majorHAnsi" w:hAnsiTheme="majorHAnsi" w:cstheme="majorHAnsi"/>
          <w:sz w:val="24"/>
          <w:szCs w:val="24"/>
        </w:rPr>
        <w:t xml:space="preserve"> most relevant to the research question. Vivid examples of themes that capture their core meaning will be used to illustrate each of those themes.</w:t>
      </w:r>
      <w:r w:rsidR="00E95697">
        <w:rPr>
          <w:rFonts w:asciiTheme="majorHAnsi" w:hAnsiTheme="majorHAnsi" w:cstheme="majorHAnsi"/>
          <w:sz w:val="24"/>
          <w:szCs w:val="24"/>
        </w:rPr>
        <w:t xml:space="preserve"> </w:t>
      </w:r>
    </w:p>
    <w:p w14:paraId="47AA6A13" w14:textId="41CFF6E8" w:rsidR="00DD681F" w:rsidRPr="00DD0198" w:rsidRDefault="00C15856" w:rsidP="00AE609D">
      <w:pPr>
        <w:spacing w:line="360" w:lineRule="auto"/>
        <w:rPr>
          <w:rFonts w:asciiTheme="majorHAnsi" w:hAnsiTheme="majorHAnsi" w:cstheme="majorHAnsi"/>
          <w:b/>
          <w:bCs/>
          <w:i/>
          <w:iCs/>
          <w:sz w:val="24"/>
          <w:szCs w:val="24"/>
        </w:rPr>
      </w:pPr>
      <w:r w:rsidRPr="00DD0198">
        <w:rPr>
          <w:rFonts w:asciiTheme="majorHAnsi" w:hAnsiTheme="majorHAnsi" w:cstheme="majorHAnsi"/>
          <w:b/>
          <w:bCs/>
          <w:i/>
          <w:iCs/>
          <w:sz w:val="24"/>
          <w:szCs w:val="24"/>
        </w:rPr>
        <w:t>Credibility Strategies</w:t>
      </w:r>
    </w:p>
    <w:p w14:paraId="7DE1ABAD" w14:textId="542A52E7" w:rsidR="00746ACB" w:rsidRDefault="00AE609D" w:rsidP="00937E05">
      <w:pPr>
        <w:spacing w:line="360" w:lineRule="auto"/>
        <w:ind w:firstLine="720"/>
        <w:rPr>
          <w:rFonts w:asciiTheme="majorHAnsi" w:hAnsiTheme="majorHAnsi" w:cstheme="majorBidi"/>
          <w:b/>
          <w:bCs/>
          <w:i/>
          <w:iCs/>
          <w:sz w:val="24"/>
          <w:szCs w:val="24"/>
        </w:rPr>
      </w:pPr>
      <w:r w:rsidRPr="7BE341B7">
        <w:rPr>
          <w:rFonts w:asciiTheme="majorHAnsi" w:hAnsiTheme="majorHAnsi" w:cstheme="majorBidi"/>
          <w:sz w:val="24"/>
          <w:szCs w:val="24"/>
        </w:rPr>
        <w:t xml:space="preserve">As described above, coding will </w:t>
      </w:r>
      <w:r w:rsidR="00BC697D" w:rsidRPr="7BE341B7">
        <w:rPr>
          <w:rFonts w:asciiTheme="majorHAnsi" w:hAnsiTheme="majorHAnsi" w:cstheme="majorBidi"/>
          <w:sz w:val="24"/>
          <w:szCs w:val="24"/>
        </w:rPr>
        <w:t xml:space="preserve">be </w:t>
      </w:r>
      <w:r w:rsidR="00A826A2">
        <w:rPr>
          <w:rFonts w:asciiTheme="majorHAnsi" w:hAnsiTheme="majorHAnsi" w:cstheme="majorBidi"/>
          <w:sz w:val="24"/>
          <w:szCs w:val="24"/>
        </w:rPr>
        <w:t xml:space="preserve">led </w:t>
      </w:r>
      <w:r w:rsidRPr="7BE341B7">
        <w:rPr>
          <w:rFonts w:asciiTheme="majorHAnsi" w:hAnsiTheme="majorHAnsi" w:cstheme="majorBidi"/>
          <w:sz w:val="24"/>
          <w:szCs w:val="24"/>
        </w:rPr>
        <w:t>by the first author (ELH)</w:t>
      </w:r>
      <w:r w:rsidR="00564E90">
        <w:rPr>
          <w:rFonts w:asciiTheme="majorHAnsi" w:hAnsiTheme="majorHAnsi" w:cstheme="majorBidi"/>
          <w:sz w:val="24"/>
          <w:szCs w:val="24"/>
        </w:rPr>
        <w:t xml:space="preserve">, version 2 of the coding </w:t>
      </w:r>
      <w:r w:rsidR="007316A7">
        <w:rPr>
          <w:rFonts w:asciiTheme="majorHAnsi" w:hAnsiTheme="majorHAnsi" w:cstheme="majorBidi"/>
          <w:sz w:val="24"/>
          <w:szCs w:val="24"/>
        </w:rPr>
        <w:t>template</w:t>
      </w:r>
      <w:r w:rsidR="00564E90">
        <w:rPr>
          <w:rFonts w:asciiTheme="majorHAnsi" w:hAnsiTheme="majorHAnsi" w:cstheme="majorBidi"/>
          <w:sz w:val="24"/>
          <w:szCs w:val="24"/>
        </w:rPr>
        <w:t xml:space="preserve"> </w:t>
      </w:r>
      <w:r w:rsidR="00185912">
        <w:rPr>
          <w:rFonts w:asciiTheme="majorHAnsi" w:hAnsiTheme="majorHAnsi" w:cstheme="majorBidi"/>
          <w:sz w:val="24"/>
          <w:szCs w:val="24"/>
        </w:rPr>
        <w:t xml:space="preserve">will be developed by the first author and last author (EKF) whose familiarity with COM-B and the TDF are limited to this study, and </w:t>
      </w:r>
      <w:r w:rsidR="00185912" w:rsidRPr="7BE341B7">
        <w:rPr>
          <w:rFonts w:asciiTheme="majorHAnsi" w:hAnsiTheme="majorHAnsi" w:cstheme="majorBidi"/>
          <w:sz w:val="24"/>
          <w:szCs w:val="24"/>
        </w:rPr>
        <w:t xml:space="preserve">the research team </w:t>
      </w:r>
      <w:r w:rsidR="00185912">
        <w:rPr>
          <w:rFonts w:asciiTheme="majorHAnsi" w:hAnsiTheme="majorHAnsi" w:cstheme="majorBidi"/>
          <w:sz w:val="24"/>
          <w:szCs w:val="24"/>
        </w:rPr>
        <w:t>will</w:t>
      </w:r>
      <w:r w:rsidR="00185912" w:rsidRPr="7BE341B7">
        <w:rPr>
          <w:rFonts w:asciiTheme="majorHAnsi" w:hAnsiTheme="majorHAnsi" w:cstheme="majorBidi"/>
          <w:sz w:val="24"/>
          <w:szCs w:val="24"/>
        </w:rPr>
        <w:t xml:space="preserve"> </w:t>
      </w:r>
      <w:r w:rsidRPr="7BE341B7">
        <w:rPr>
          <w:rFonts w:asciiTheme="majorHAnsi" w:hAnsiTheme="majorHAnsi" w:cstheme="majorBidi"/>
          <w:sz w:val="24"/>
          <w:szCs w:val="24"/>
        </w:rPr>
        <w:t xml:space="preserve">input at various stages. We will not use </w:t>
      </w:r>
      <w:r w:rsidR="000A62AB" w:rsidRPr="7BE341B7">
        <w:rPr>
          <w:rFonts w:asciiTheme="majorHAnsi" w:hAnsiTheme="majorHAnsi" w:cstheme="majorBidi"/>
          <w:sz w:val="24"/>
          <w:szCs w:val="24"/>
        </w:rPr>
        <w:t xml:space="preserve">consensus coding or </w:t>
      </w:r>
      <w:r w:rsidRPr="7BE341B7">
        <w:rPr>
          <w:rFonts w:asciiTheme="majorHAnsi" w:hAnsiTheme="majorHAnsi" w:cstheme="majorBidi"/>
          <w:sz w:val="24"/>
          <w:szCs w:val="24"/>
        </w:rPr>
        <w:t xml:space="preserve">inter-rater reliability because </w:t>
      </w:r>
      <w:r w:rsidR="00F400C0" w:rsidRPr="7BE341B7">
        <w:rPr>
          <w:rFonts w:asciiTheme="majorHAnsi" w:hAnsiTheme="majorHAnsi" w:cstheme="majorBidi"/>
          <w:sz w:val="24"/>
          <w:szCs w:val="24"/>
        </w:rPr>
        <w:t>these methods are</w:t>
      </w:r>
      <w:r w:rsidRPr="7BE341B7">
        <w:rPr>
          <w:rFonts w:asciiTheme="majorHAnsi" w:hAnsiTheme="majorHAnsi" w:cstheme="majorBidi"/>
          <w:sz w:val="24"/>
          <w:szCs w:val="24"/>
        </w:rPr>
        <w:t xml:space="preserve"> inconsistent with </w:t>
      </w:r>
      <w:r w:rsidR="00D543FB" w:rsidRPr="7BE341B7">
        <w:rPr>
          <w:rFonts w:asciiTheme="majorHAnsi" w:hAnsiTheme="majorHAnsi" w:cstheme="majorBidi"/>
          <w:sz w:val="24"/>
          <w:szCs w:val="24"/>
        </w:rPr>
        <w:t xml:space="preserve">the philosophical assumptions that underly </w:t>
      </w:r>
      <w:r w:rsidR="00F37BF1">
        <w:rPr>
          <w:rFonts w:asciiTheme="majorHAnsi" w:hAnsiTheme="majorHAnsi" w:cstheme="majorBidi"/>
          <w:sz w:val="24"/>
          <w:szCs w:val="24"/>
        </w:rPr>
        <w:t>more</w:t>
      </w:r>
      <w:r w:rsidR="00EF3B69">
        <w:rPr>
          <w:rFonts w:asciiTheme="majorHAnsi" w:hAnsiTheme="majorHAnsi" w:cstheme="majorBidi"/>
          <w:sz w:val="24"/>
          <w:szCs w:val="24"/>
        </w:rPr>
        <w:t xml:space="preserve"> </w:t>
      </w:r>
      <w:r w:rsidRPr="7BE341B7">
        <w:rPr>
          <w:rFonts w:asciiTheme="majorHAnsi" w:hAnsiTheme="majorHAnsi" w:cstheme="majorBidi"/>
          <w:sz w:val="24"/>
          <w:szCs w:val="24"/>
        </w:rPr>
        <w:t>reflexive</w:t>
      </w:r>
      <w:r w:rsidR="00F37BF1">
        <w:rPr>
          <w:rFonts w:asciiTheme="majorHAnsi" w:hAnsiTheme="majorHAnsi" w:cstheme="majorBidi"/>
          <w:sz w:val="24"/>
          <w:szCs w:val="24"/>
        </w:rPr>
        <w:t xml:space="preserve"> or codebook types of</w:t>
      </w:r>
      <w:r w:rsidRPr="7BE341B7">
        <w:rPr>
          <w:rFonts w:asciiTheme="majorHAnsi" w:hAnsiTheme="majorHAnsi" w:cstheme="majorBidi"/>
          <w:sz w:val="24"/>
          <w:szCs w:val="24"/>
        </w:rPr>
        <w:t xml:space="preserve"> thematic analysis</w:t>
      </w:r>
      <w:r w:rsidR="00933B17"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{"citationID":"bz2N8AsA","properties":{"formattedCitation":"(Braun &amp; Clarke, 2021b)","plainCitation":"(Braun &amp; Clarke, 2021b)","noteIndex":0},"citationItems":[{"id":69,"uris":["http://zotero.org/users/5773506/items/6ASXGWH4"],"itemData":{"id":69,"type":"article-journal","abstract":"Developing a universal quality standard for thematic analysis (TA) is complicated by the existence of numerous iterations of TA that differ paradigmatically, philosophically and procedurally. This plur­ ality in TA is often not recognised by editors, reviewers or authors, who promote ‘coding reliability measures’ as universal require­ 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 – in the form of twenty critical questions – to support them in promoting high(er) standards in TA research, and more deliberative and reflexive engagement with TA as method and practice.","container-title":"Qualitative Research in Psychology","DOI":"10.1080/14780887.2020.1769238","ISSN":"1478-0887, 1478-0895","issue":"3","journalAbbreviation":"Qualitative Research in Psychology","language":"en","page":"328-352","source":"DOI.org (Crossref)","title":"One size fits all? What counts as quality practice in (reflexive) thematic analysis?","title-short":"One size fits all?","volume":"18","author":[{"family":"Braun","given":"Virginia"},{"family":"Clarke","given":"Victoria"}],"issued":{"date-parts":[["2021",7,3]]}}}],"schema":"https://github.com/citation-style-language/schema/raw/master/csl-citation.json"}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2021b)</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BC697D" w:rsidRPr="7BE341B7">
        <w:rPr>
          <w:rFonts w:asciiTheme="majorHAnsi" w:hAnsiTheme="majorHAnsi" w:cstheme="majorBidi"/>
          <w:sz w:val="24"/>
          <w:szCs w:val="24"/>
        </w:rPr>
        <w:t>For example, i</w:t>
      </w:r>
      <w:r w:rsidRPr="7BE341B7">
        <w:rPr>
          <w:rFonts w:asciiTheme="majorHAnsi" w:hAnsiTheme="majorHAnsi" w:cstheme="majorBidi"/>
          <w:sz w:val="24"/>
          <w:szCs w:val="24"/>
        </w:rPr>
        <w:t>nter-rater reliability assumes that there is a single accurate reality that should be coded in the data</w:t>
      </w:r>
      <w:r w:rsidR="00F10237" w:rsidRPr="7BE341B7">
        <w:rPr>
          <w:rFonts w:asciiTheme="majorHAnsi" w:hAnsiTheme="majorHAnsi" w:cstheme="majorBidi"/>
          <w:sz w:val="24"/>
          <w:szCs w:val="24"/>
        </w:rPr>
        <w:t>, where reflexive thematic analysis holds that the researcher is an active participant in meaning making, and that codes are derived via a</w:t>
      </w:r>
      <w:r w:rsidR="006D5D1C" w:rsidRPr="7BE341B7">
        <w:rPr>
          <w:rFonts w:asciiTheme="majorHAnsi" w:hAnsiTheme="majorHAnsi" w:cstheme="majorBidi"/>
          <w:sz w:val="24"/>
          <w:szCs w:val="24"/>
        </w:rPr>
        <w:t xml:space="preserve"> </w:t>
      </w:r>
      <w:r w:rsidR="00F10237" w:rsidRPr="7BE341B7">
        <w:rPr>
          <w:rFonts w:asciiTheme="majorHAnsi" w:hAnsiTheme="majorHAnsi" w:cstheme="majorBidi"/>
          <w:sz w:val="24"/>
          <w:szCs w:val="24"/>
        </w:rPr>
        <w:t xml:space="preserve">situated interaction between the researcher and the data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{"citationID":"Kh2tMVuU","properties":{"formattedCitation":"(Braun et al., 2019; Braun &amp; Clarke, 2013)","plainCitation":"(Braun et al., 2019; Braun &amp; Clarke, 2013)","noteIndex":0},"citationItems":[{"id":1986,"uris":["http://zotero.org/users/5773506/items/EKPK2L8T"],"itemData":{"id":1986,"type":"chapter","container-title":"Handbook of Research Methods in Health Social Sciences","event-place":"Singapore","ISBN":"978-981-10-5250-7","language":"en","note":"DOI: 10.1007/978-981-10-5251-4_103","page":"843-860","publisher":"Springer Singapore","publisher-place":"Singapore","source":"DOI.org (Crossref)","title":"Thematic Analysis","URL":"http://link.springer.com/10.1007/978-981-10-5251-4_103","editor":[{"family":"Liamputtong","given":"Pranee"}],"author":[{"family":"Braun","given":"Virginia"},{"family":"Clarke","given":"Victoria"},{"family":"Hayfield","given":"Nikki"},{"family":"Terry","given":"Gareth"}],"accessed":{"date-parts":[["2023",2,22]]},"issued":{"date-parts":[["2019"]]}}},{"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et al., 2019; Braun &amp; Clarke, 2013)</w:t>
      </w:r>
      <w:r w:rsidRPr="7BE341B7">
        <w:rPr>
          <w:rFonts w:asciiTheme="majorHAnsi" w:hAnsiTheme="majorHAnsi" w:cstheme="majorBidi"/>
          <w:sz w:val="24"/>
          <w:szCs w:val="24"/>
        </w:rPr>
        <w:fldChar w:fldCharType="end"/>
      </w:r>
      <w:r w:rsidR="00F10237" w:rsidRPr="7BE341B7">
        <w:rPr>
          <w:rFonts w:asciiTheme="majorHAnsi" w:hAnsiTheme="majorHAnsi" w:cstheme="majorBidi"/>
          <w:sz w:val="24"/>
          <w:szCs w:val="24"/>
        </w:rPr>
        <w:t xml:space="preserve">. </w:t>
      </w:r>
      <w:r w:rsidR="00BC697D" w:rsidRPr="7BE341B7">
        <w:rPr>
          <w:rFonts w:asciiTheme="majorHAnsi" w:hAnsiTheme="majorHAnsi" w:cstheme="majorBidi"/>
          <w:sz w:val="24"/>
          <w:szCs w:val="24"/>
        </w:rPr>
        <w:t>The researcher’s subjectivity is embraced as a resource</w:t>
      </w:r>
      <w:r w:rsidR="004B32FB" w:rsidRPr="7BE341B7">
        <w:rPr>
          <w:rFonts w:asciiTheme="majorHAnsi" w:hAnsiTheme="majorHAnsi" w:cstheme="majorBidi"/>
          <w:sz w:val="24"/>
          <w:szCs w:val="24"/>
        </w:rPr>
        <w:t xml:space="preserve"> that</w:t>
      </w:r>
      <w:r w:rsidR="00BC697D" w:rsidRPr="7BE341B7">
        <w:rPr>
          <w:rFonts w:asciiTheme="majorHAnsi" w:hAnsiTheme="majorHAnsi" w:cstheme="majorBidi"/>
          <w:sz w:val="24"/>
          <w:szCs w:val="24"/>
        </w:rPr>
        <w:t xml:space="preserve"> “sculpts the knowledge produced, rather than a must-be-contained threat to credibility” </w:t>
      </w:r>
      <w:r w:rsidRPr="7BE341B7">
        <w:rPr>
          <w:rFonts w:asciiTheme="majorHAnsi" w:hAnsiTheme="majorHAnsi" w:cstheme="majorBidi"/>
          <w:sz w:val="24"/>
          <w:szCs w:val="24"/>
        </w:rPr>
        <w:fldChar w:fldCharType="begin"/>
      </w:r>
      <w:r w:rsidR="00606E2C">
        <w:rPr>
          <w:rFonts w:asciiTheme="majorHAnsi" w:hAnsiTheme="majorHAnsi" w:cstheme="majorBidi"/>
          <w:sz w:val="24"/>
          <w:szCs w:val="24"/>
        </w:rPr>
        <w:instrText xml:space="preserve"> ADDIN ZOTERO_ITEM CSL_CITATION {"citationID":"St9SMHL5","properties":{"formattedCitation":"(Braun &amp; Clarke, 2021b, p. 334)","plainCitation":"(Braun &amp; Clarke, 2021b, p. 334)","noteIndex":0},"citationItems":[{"id":69,"uris":["http://zotero.org/users/5773506/items/6ASXGWH4"],"itemData":{"id":69,"type":"article-journal","abstract":"Developing a universal quality standard for thematic analysis (TA) is complicated by the existence of numerous iterations of TA that differ paradigmatically, philosophically and procedurally. This plur­ ality in TA is often not recognised by editors, reviewers or authors, who promote ‘coding reliability measures’ as universal require­ 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 – in the form of twenty critical questions – to support them in promoting high(er) standards in TA research, and more deliberative and reflexive engagement with TA as method and practice.","container-title":"Qualitative Research in Psychology","DOI":"10.1080/14780887.2020.1769238","ISSN":"1478-0887, 1478-0895","issue":"3","journalAbbreviation":"Qualitative Research in Psychology","language":"en","page":"328-352","source":"DOI.org (Crossref)","title":"One size fits all? What counts as quality practice in (reflexive) thematic analysis?","title-short":"One size fits all?","volume":"18","author":[{"family":"Braun","given":"Virginia"},{"family":"Clarke","given":"Victoria"}],"issued":{"date-parts":[["2021",7,3]]}},"label":"page","suffix":", p. 334"}],"schema":"https://github.com/citation-style-language/schema/raw/master/csl-citation.json"}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2021b, p. 334)</w:t>
      </w:r>
      <w:r w:rsidRPr="7BE341B7">
        <w:rPr>
          <w:rFonts w:asciiTheme="majorHAnsi" w:hAnsiTheme="majorHAnsi" w:cstheme="majorBidi"/>
          <w:sz w:val="24"/>
          <w:szCs w:val="24"/>
        </w:rPr>
        <w:fldChar w:fldCharType="end"/>
      </w:r>
      <w:r w:rsidR="00290A4F" w:rsidRPr="7BE341B7">
        <w:rPr>
          <w:rFonts w:asciiTheme="majorHAnsi" w:hAnsiTheme="majorHAnsi" w:cstheme="majorBidi"/>
          <w:sz w:val="24"/>
          <w:szCs w:val="24"/>
        </w:rPr>
        <w:t xml:space="preserve">. </w:t>
      </w:r>
      <w:r w:rsidR="0056587E" w:rsidRPr="7BE341B7">
        <w:rPr>
          <w:rFonts w:asciiTheme="majorHAnsi" w:hAnsiTheme="majorHAnsi" w:cstheme="majorBidi"/>
          <w:sz w:val="24"/>
          <w:szCs w:val="24"/>
        </w:rPr>
        <w:t>Explicating a researcher’s</w:t>
      </w:r>
      <w:r w:rsidR="00921BF6" w:rsidRPr="7BE341B7">
        <w:rPr>
          <w:rFonts w:asciiTheme="majorHAnsi" w:hAnsiTheme="majorHAnsi" w:cstheme="majorBidi"/>
          <w:sz w:val="24"/>
          <w:szCs w:val="24"/>
        </w:rPr>
        <w:t xml:space="preserve"> motives, background, and perspectives </w:t>
      </w:r>
      <w:r w:rsidR="349FCF4C" w:rsidRPr="7BE341B7">
        <w:rPr>
          <w:rFonts w:asciiTheme="majorHAnsi" w:hAnsiTheme="majorHAnsi" w:cstheme="majorBidi"/>
          <w:sz w:val="24"/>
          <w:szCs w:val="24"/>
        </w:rPr>
        <w:t>via a position</w:t>
      </w:r>
      <w:r w:rsidR="00A22EA5">
        <w:rPr>
          <w:rFonts w:asciiTheme="majorHAnsi" w:hAnsiTheme="majorHAnsi" w:cstheme="majorBidi"/>
          <w:sz w:val="24"/>
          <w:szCs w:val="24"/>
        </w:rPr>
        <w:t>ality</w:t>
      </w:r>
      <w:r w:rsidR="349FCF4C" w:rsidRPr="7BE341B7">
        <w:rPr>
          <w:rFonts w:asciiTheme="majorHAnsi" w:hAnsiTheme="majorHAnsi" w:cstheme="majorBidi"/>
          <w:sz w:val="24"/>
          <w:szCs w:val="24"/>
        </w:rPr>
        <w:t xml:space="preserve"> statement </w:t>
      </w:r>
      <w:r w:rsidR="00EF2891" w:rsidRPr="7BE341B7">
        <w:rPr>
          <w:rFonts w:asciiTheme="majorHAnsi" w:hAnsiTheme="majorHAnsi" w:cstheme="majorBidi"/>
          <w:sz w:val="24"/>
          <w:szCs w:val="24"/>
        </w:rPr>
        <w:t xml:space="preserve">allows the reader to consider </w:t>
      </w:r>
      <w:r w:rsidR="00DB1B4C" w:rsidRPr="7BE341B7">
        <w:rPr>
          <w:rFonts w:asciiTheme="majorHAnsi" w:hAnsiTheme="majorHAnsi" w:cstheme="majorBidi"/>
          <w:sz w:val="24"/>
          <w:szCs w:val="24"/>
        </w:rPr>
        <w:t>the researcher</w:t>
      </w:r>
      <w:r w:rsidR="0D44A28D" w:rsidRPr="7BE341B7">
        <w:rPr>
          <w:rFonts w:asciiTheme="majorHAnsi" w:hAnsiTheme="majorHAnsi" w:cstheme="majorBidi"/>
          <w:sz w:val="24"/>
          <w:szCs w:val="24"/>
        </w:rPr>
        <w:t>’</w:t>
      </w:r>
      <w:r w:rsidR="00DB1B4C" w:rsidRPr="7BE341B7">
        <w:rPr>
          <w:rFonts w:asciiTheme="majorHAnsi" w:hAnsiTheme="majorHAnsi" w:cstheme="majorBidi"/>
          <w:sz w:val="24"/>
          <w:szCs w:val="24"/>
        </w:rPr>
        <w:t>s</w:t>
      </w:r>
      <w:r w:rsidR="00EF2891" w:rsidRPr="7BE341B7">
        <w:rPr>
          <w:rFonts w:asciiTheme="majorHAnsi" w:hAnsiTheme="majorHAnsi" w:cstheme="majorBidi"/>
          <w:sz w:val="24"/>
          <w:szCs w:val="24"/>
        </w:rPr>
        <w:t xml:space="preserve"> </w:t>
      </w:r>
      <w:r w:rsidR="00921BF6" w:rsidRPr="7BE341B7">
        <w:rPr>
          <w:rFonts w:asciiTheme="majorHAnsi" w:hAnsiTheme="majorHAnsi" w:cstheme="majorBidi"/>
          <w:sz w:val="24"/>
          <w:szCs w:val="24"/>
        </w:rPr>
        <w:t xml:space="preserve">influence </w:t>
      </w:r>
      <w:r w:rsidR="00EF2891" w:rsidRPr="7BE341B7">
        <w:rPr>
          <w:rFonts w:asciiTheme="majorHAnsi" w:hAnsiTheme="majorHAnsi" w:cstheme="majorBidi"/>
          <w:sz w:val="24"/>
          <w:szCs w:val="24"/>
        </w:rPr>
        <w:t xml:space="preserve">on </w:t>
      </w:r>
      <w:r w:rsidR="00921BF6" w:rsidRPr="7BE341B7">
        <w:rPr>
          <w:rFonts w:asciiTheme="majorHAnsi" w:hAnsiTheme="majorHAnsi" w:cstheme="majorBidi"/>
          <w:sz w:val="24"/>
          <w:szCs w:val="24"/>
        </w:rPr>
        <w:t>data collection and analysis,</w:t>
      </w:r>
      <w:r w:rsidR="00EF2891" w:rsidRPr="7BE341B7">
        <w:rPr>
          <w:rFonts w:asciiTheme="majorHAnsi" w:hAnsiTheme="majorHAnsi" w:cstheme="majorBidi"/>
          <w:sz w:val="24"/>
          <w:szCs w:val="24"/>
        </w:rPr>
        <w:t xml:space="preserve"> thereby increasing transparency and rigo</w:t>
      </w:r>
      <w:r w:rsidR="00D801C4" w:rsidRPr="7BE341B7">
        <w:rPr>
          <w:rFonts w:asciiTheme="majorHAnsi" w:hAnsiTheme="majorHAnsi" w:cstheme="majorBidi"/>
          <w:sz w:val="24"/>
          <w:szCs w:val="24"/>
        </w:rPr>
        <w:t>u</w:t>
      </w:r>
      <w:r w:rsidR="00EF2891" w:rsidRPr="7BE341B7">
        <w:rPr>
          <w:rFonts w:asciiTheme="majorHAnsi" w:hAnsiTheme="majorHAnsi" w:cstheme="majorBidi"/>
          <w:sz w:val="24"/>
          <w:szCs w:val="24"/>
        </w:rPr>
        <w:t xml:space="preserve">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{"citationID":"vct7WVsU","properties":{"formattedCitation":"(Steltenpohl et al., 2023)","plainCitation":"(Steltenpohl et al., 2023)","noteIndex":0},"citationItems":[{"id":2532,"uris":["http://zotero.org/users/5773506/items/9BLEY3GX"],"itemData":{"id":2532,"type":"article-journal","abstract":"Discussions around transparency in open science focus primarily on sharing data, materials, and coding schemes, especially as these practices relate to reproducibility. This fairly quantitative perspective of transparency does not align with all scientific methodologies. Indeed, qualitative researchers also care deeply about how knowledge is produced, what factors influence the research process, and how to share this information. Explicating a researcher’s background and role allows researchers to consider their impact on the research process and interpretation of the data, thereby increasing both transparency and rigor. Researchers may engage in positionality and reflexivity in a variety of ways, and transparently sharing these steps allows readers to draw their own informed conclusions about the results and study as a whole. Imposing a limited, quantitatively-informed set of standards on all research can cause harm to researchers and the communities they work with if researchers are not careful in considering the impact of such standards. Our paper will argue the importance of avoiding strong defaults around transparency (e.g., always share data) and build upon previous work around qualitative open science. We explore how transparency in all aspects of our research can lend itself toward projecting and confirming the rigor of our work.","container-title":"Journal of Trial and Error","DOI":"10.36850/mr7","ISSN":"2667-1204","journalAbbreviation":"JOTE","language":"en","source":"DOI.org (Crossref)","title":"Rethinking Transparency and Rigor from a Qualitative Open Science Perspective","URL":"https://journal.trialanderror.org/pub/rethinking-transparency","author":[{"family":"Steltenpohl","given":"Crystal N."},{"family":"Lustick","given":"Hilary"},{"family":"Meyer","given":"Melanie S."},{"family":"Lee","given":"Linsday Ellis"},{"family":"Stegenga","given":"Sondra M."},{"family":"Standiford Reyes","given":"Laurel"},{"family":"Renbarger","given":"Rachel L."}],"accessed":{"date-parts":[["2023",5,18]]},"issued":{"date-parts":[["2023",5,17]]}}}],"schema":"https://github.com/citation-style-language/schema/raw/master/csl-citation.json"}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(Steltenpohl et al., 2023)</w:t>
      </w:r>
      <w:r w:rsidRPr="7BE341B7">
        <w:rPr>
          <w:rFonts w:asciiTheme="majorHAnsi" w:hAnsiTheme="majorHAnsi" w:cstheme="majorBidi"/>
          <w:sz w:val="24"/>
          <w:szCs w:val="24"/>
        </w:rPr>
        <w:fldChar w:fldCharType="end"/>
      </w:r>
      <w:r w:rsidR="00EF2891" w:rsidRPr="7BE341B7">
        <w:rPr>
          <w:rFonts w:asciiTheme="majorHAnsi" w:hAnsiTheme="majorHAnsi" w:cstheme="majorBidi"/>
          <w:sz w:val="24"/>
          <w:szCs w:val="24"/>
        </w:rPr>
        <w:t>. The</w:t>
      </w:r>
      <w:r w:rsidR="00921BF6" w:rsidRPr="7BE341B7">
        <w:rPr>
          <w:rFonts w:asciiTheme="majorHAnsi" w:hAnsiTheme="majorHAnsi" w:cstheme="majorBidi"/>
          <w:sz w:val="24"/>
          <w:szCs w:val="24"/>
        </w:rPr>
        <w:t xml:space="preserve"> author</w:t>
      </w:r>
      <w:r w:rsidR="00EF3B69">
        <w:rPr>
          <w:rFonts w:asciiTheme="majorHAnsi" w:hAnsiTheme="majorHAnsi" w:cstheme="majorBidi"/>
          <w:sz w:val="24"/>
          <w:szCs w:val="24"/>
        </w:rPr>
        <w:t>s</w:t>
      </w:r>
      <w:r w:rsidR="00921BF6" w:rsidRPr="7BE341B7">
        <w:rPr>
          <w:rFonts w:asciiTheme="majorHAnsi" w:hAnsiTheme="majorHAnsi" w:cstheme="majorBidi"/>
          <w:sz w:val="24"/>
          <w:szCs w:val="24"/>
        </w:rPr>
        <w:t xml:space="preserve"> ha</w:t>
      </w:r>
      <w:r w:rsidR="00EF3B69">
        <w:rPr>
          <w:rFonts w:asciiTheme="majorHAnsi" w:hAnsiTheme="majorHAnsi" w:cstheme="majorBidi"/>
          <w:sz w:val="24"/>
          <w:szCs w:val="24"/>
        </w:rPr>
        <w:t>ve</w:t>
      </w:r>
      <w:r w:rsidR="00921BF6" w:rsidRPr="7BE341B7">
        <w:rPr>
          <w:rFonts w:asciiTheme="majorHAnsi" w:hAnsiTheme="majorHAnsi" w:cstheme="majorBidi"/>
          <w:sz w:val="24"/>
          <w:szCs w:val="24"/>
        </w:rPr>
        <w:t xml:space="preserve"> provided pre-study </w:t>
      </w:r>
      <w:r w:rsidR="00DA2F3D" w:rsidRPr="7BE341B7">
        <w:rPr>
          <w:rFonts w:asciiTheme="majorHAnsi" w:hAnsiTheme="majorHAnsi" w:cstheme="majorBidi"/>
          <w:sz w:val="24"/>
          <w:szCs w:val="24"/>
        </w:rPr>
        <w:t>positionality</w:t>
      </w:r>
      <w:r w:rsidR="00921BF6" w:rsidRPr="7BE341B7">
        <w:rPr>
          <w:rFonts w:asciiTheme="majorHAnsi" w:hAnsiTheme="majorHAnsi" w:cstheme="majorBidi"/>
          <w:sz w:val="24"/>
          <w:szCs w:val="24"/>
        </w:rPr>
        <w:t xml:space="preserve"> statement</w:t>
      </w:r>
      <w:r w:rsidR="00EF3B69">
        <w:rPr>
          <w:rFonts w:asciiTheme="majorHAnsi" w:hAnsiTheme="majorHAnsi" w:cstheme="majorBidi"/>
          <w:sz w:val="24"/>
          <w:szCs w:val="24"/>
        </w:rPr>
        <w:t>s</w:t>
      </w:r>
      <w:r w:rsidR="00836AB5">
        <w:rPr>
          <w:rFonts w:asciiTheme="majorHAnsi" w:hAnsiTheme="majorHAnsi" w:cstheme="majorBidi"/>
          <w:sz w:val="24"/>
          <w:szCs w:val="24"/>
        </w:rPr>
        <w:t xml:space="preserve"> (see </w:t>
      </w:r>
      <w:r w:rsidR="00836AB5">
        <w:rPr>
          <w:rFonts w:asciiTheme="majorHAnsi" w:hAnsiTheme="majorHAnsi" w:cstheme="majorBidi"/>
          <w:sz w:val="24"/>
          <w:szCs w:val="24"/>
        </w:rPr>
        <w:lastRenderedPageBreak/>
        <w:t>“Positionality” component on the OSF</w:t>
      </w:r>
      <w:r w:rsidR="00061D54">
        <w:rPr>
          <w:rFonts w:asciiTheme="majorHAnsi" w:hAnsiTheme="majorHAnsi" w:cstheme="majorBidi"/>
          <w:sz w:val="24"/>
          <w:szCs w:val="24"/>
        </w:rPr>
        <w:t xml:space="preserve"> </w:t>
      </w:r>
      <w:hyperlink r:id="rId20" w:history="1">
        <w:r w:rsidR="00061D54" w:rsidRPr="00591694">
          <w:rPr>
            <w:rStyle w:val="Hyperlink"/>
            <w:rFonts w:asciiTheme="majorHAnsi" w:hAnsiTheme="majorHAnsi" w:cstheme="majorBidi"/>
            <w:sz w:val="24"/>
            <w:szCs w:val="24"/>
          </w:rPr>
          <w:t>https://osf.io/d4sjk/?view_only=d2ada9f1d54141c28d3dd3714c86ea46</w:t>
        </w:r>
      </w:hyperlink>
      <w:r w:rsidR="00061D54">
        <w:rPr>
          <w:rFonts w:asciiTheme="majorHAnsi" w:hAnsiTheme="majorHAnsi" w:cstheme="majorBidi"/>
          <w:sz w:val="24"/>
          <w:szCs w:val="24"/>
        </w:rPr>
        <w:t>)</w:t>
      </w:r>
      <w:r w:rsidR="00836AB5">
        <w:rPr>
          <w:rFonts w:asciiTheme="majorHAnsi" w:hAnsiTheme="majorHAnsi" w:cstheme="majorBidi"/>
          <w:sz w:val="24"/>
          <w:szCs w:val="24"/>
        </w:rPr>
        <w:t>.</w:t>
      </w:r>
      <w:r w:rsidR="00921BF6" w:rsidRPr="7BE341B7">
        <w:rPr>
          <w:rFonts w:asciiTheme="majorHAnsi" w:hAnsiTheme="majorHAnsi" w:cstheme="majorBidi"/>
          <w:color w:val="FF0000"/>
          <w:sz w:val="24"/>
          <w:szCs w:val="24"/>
        </w:rPr>
        <w:t xml:space="preserve"> </w:t>
      </w:r>
      <w:r w:rsidR="00921BF6" w:rsidRPr="7BE341B7">
        <w:rPr>
          <w:rFonts w:asciiTheme="majorHAnsi" w:hAnsiTheme="majorHAnsi" w:cstheme="majorBidi"/>
          <w:sz w:val="24"/>
          <w:szCs w:val="24"/>
        </w:rPr>
        <w:t xml:space="preserve">A second </w:t>
      </w:r>
      <w:r w:rsidR="00DA2F3D" w:rsidRPr="7BE341B7">
        <w:rPr>
          <w:rFonts w:asciiTheme="majorHAnsi" w:hAnsiTheme="majorHAnsi" w:cstheme="majorBidi"/>
          <w:sz w:val="24"/>
          <w:szCs w:val="24"/>
        </w:rPr>
        <w:t xml:space="preserve">positionality </w:t>
      </w:r>
      <w:r w:rsidR="00921BF6" w:rsidRPr="7BE341B7">
        <w:rPr>
          <w:rFonts w:asciiTheme="majorHAnsi" w:hAnsiTheme="majorHAnsi" w:cstheme="majorBidi"/>
          <w:sz w:val="24"/>
          <w:szCs w:val="24"/>
        </w:rPr>
        <w:t xml:space="preserve">statement, in which the first author will reflect on </w:t>
      </w:r>
      <w:r w:rsidR="0083356F" w:rsidRPr="7BE341B7">
        <w:rPr>
          <w:rFonts w:asciiTheme="majorHAnsi" w:hAnsiTheme="majorHAnsi" w:cstheme="majorBidi"/>
          <w:sz w:val="24"/>
          <w:szCs w:val="24"/>
        </w:rPr>
        <w:t xml:space="preserve">how </w:t>
      </w:r>
      <w:r w:rsidR="00921BF6" w:rsidRPr="7BE341B7">
        <w:rPr>
          <w:rFonts w:asciiTheme="majorHAnsi" w:hAnsiTheme="majorHAnsi" w:cstheme="majorBidi"/>
          <w:sz w:val="24"/>
          <w:szCs w:val="24"/>
        </w:rPr>
        <w:t xml:space="preserve">their </w:t>
      </w:r>
      <w:r w:rsidR="0083356F" w:rsidRPr="7BE341B7">
        <w:rPr>
          <w:rFonts w:asciiTheme="majorHAnsi" w:hAnsiTheme="majorHAnsi" w:cstheme="majorBidi"/>
          <w:sz w:val="24"/>
          <w:szCs w:val="24"/>
        </w:rPr>
        <w:t xml:space="preserve">assumptions and </w:t>
      </w:r>
      <w:r w:rsidR="00921BF6" w:rsidRPr="7BE341B7">
        <w:rPr>
          <w:rFonts w:asciiTheme="majorHAnsi" w:hAnsiTheme="majorHAnsi" w:cstheme="majorBidi"/>
          <w:sz w:val="24"/>
          <w:szCs w:val="24"/>
        </w:rPr>
        <w:t>position</w:t>
      </w:r>
      <w:r w:rsidR="0083356F" w:rsidRPr="7BE341B7">
        <w:rPr>
          <w:rFonts w:asciiTheme="majorHAnsi" w:hAnsiTheme="majorHAnsi" w:cstheme="majorBidi"/>
          <w:sz w:val="24"/>
          <w:szCs w:val="24"/>
        </w:rPr>
        <w:t xml:space="preserve"> might have shaped the</w:t>
      </w:r>
      <w:r w:rsidR="00921BF6" w:rsidRPr="7BE341B7">
        <w:rPr>
          <w:rFonts w:asciiTheme="majorHAnsi" w:hAnsiTheme="majorHAnsi" w:cstheme="majorBidi"/>
          <w:sz w:val="24"/>
          <w:szCs w:val="24"/>
        </w:rPr>
        <w:t xml:space="preserve"> coding process, will be completed once the data have been analysed and written up. </w:t>
      </w:r>
      <w:r w:rsidR="0076159D" w:rsidRPr="7BE341B7">
        <w:rPr>
          <w:rFonts w:asciiTheme="majorHAnsi" w:hAnsiTheme="majorHAnsi" w:cstheme="majorBidi"/>
          <w:sz w:val="24"/>
          <w:szCs w:val="24"/>
        </w:rPr>
        <w:t xml:space="preserve">In addition, to establish the </w:t>
      </w:r>
      <w:r w:rsidR="00E90D4A" w:rsidRPr="7BE341B7">
        <w:rPr>
          <w:rFonts w:asciiTheme="majorHAnsi" w:hAnsiTheme="majorHAnsi" w:cstheme="majorBidi"/>
          <w:sz w:val="24"/>
          <w:szCs w:val="24"/>
        </w:rPr>
        <w:t xml:space="preserve">rigor and </w:t>
      </w:r>
      <w:r w:rsidR="0076159D" w:rsidRPr="7BE341B7">
        <w:rPr>
          <w:rFonts w:asciiTheme="majorHAnsi" w:hAnsiTheme="majorHAnsi" w:cstheme="majorBidi"/>
          <w:sz w:val="24"/>
          <w:szCs w:val="24"/>
        </w:rPr>
        <w:t xml:space="preserve">dependability of the work, we will </w:t>
      </w:r>
      <w:r w:rsidR="00E90D4A" w:rsidRPr="7BE341B7">
        <w:rPr>
          <w:rFonts w:asciiTheme="majorHAnsi" w:hAnsiTheme="majorHAnsi" w:cstheme="majorBidi"/>
          <w:sz w:val="24"/>
          <w:szCs w:val="24"/>
        </w:rPr>
        <w:t>share the raw transcripts</w:t>
      </w:r>
      <w:r w:rsidR="008B523F" w:rsidRPr="7BE341B7">
        <w:rPr>
          <w:rFonts w:asciiTheme="majorHAnsi" w:hAnsiTheme="majorHAnsi" w:cstheme="majorBidi"/>
          <w:sz w:val="24"/>
          <w:szCs w:val="24"/>
        </w:rPr>
        <w:t xml:space="preserve"> (subject to participant consent)</w:t>
      </w:r>
      <w:r w:rsidR="00E90D4A" w:rsidRPr="7BE341B7">
        <w:rPr>
          <w:rFonts w:asciiTheme="majorHAnsi" w:hAnsiTheme="majorHAnsi" w:cstheme="majorBidi"/>
          <w:sz w:val="24"/>
          <w:szCs w:val="24"/>
        </w:rPr>
        <w:t xml:space="preserve"> and </w:t>
      </w:r>
      <w:r w:rsidR="0076159D" w:rsidRPr="7BE341B7">
        <w:rPr>
          <w:rFonts w:asciiTheme="majorHAnsi" w:hAnsiTheme="majorHAnsi" w:cstheme="majorBidi"/>
          <w:sz w:val="24"/>
          <w:szCs w:val="24"/>
        </w:rPr>
        <w:t xml:space="preserve">transparently document the research process </w:t>
      </w:r>
      <w:r w:rsidR="00D57C68" w:rsidRPr="7BE341B7">
        <w:rPr>
          <w:rFonts w:asciiTheme="majorHAnsi" w:hAnsiTheme="majorHAnsi" w:cstheme="majorBidi"/>
          <w:sz w:val="24"/>
          <w:szCs w:val="24"/>
        </w:rPr>
        <w:t xml:space="preserve">by reporting </w:t>
      </w:r>
      <w:r w:rsidR="00EF3B69">
        <w:rPr>
          <w:rFonts w:asciiTheme="majorHAnsi" w:hAnsiTheme="majorHAnsi" w:cstheme="majorBidi"/>
          <w:sz w:val="24"/>
          <w:szCs w:val="24"/>
        </w:rPr>
        <w:t xml:space="preserve">all versions of the coding template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{"citationID":"K0rD7scV","properties":{"formattedCitation":"(see Steltenpohl et al., 2023)","plainCitation":"(see Steltenpohl et al., 2023)","noteIndex":0},"citationItems":[{"id":2532,"uris":["http://zotero.org/users/5773506/items/9BLEY3GX"],"itemData":{"id":2532,"type":"article-journal","abstract":"Discussions around transparency in open science focus primarily on sharing data, materials, and coding schemes, especially as these practices relate to reproducibility. This fairly quantitative perspective of transparency does not align with all scientific methodologies. Indeed, qualitative researchers also care deeply about how knowledge is produced, what factors influence the research process, and how to share this information. Explicating a researcher’s background and role allows researchers to consider their impact on the research process and interpretation of the data, thereby increasing both transparency and rigor. Researchers may engage in positionality and reflexivity in a variety of ways, and transparently sharing these steps allows readers to draw their own informed conclusions about the results and study as a whole. Imposing a limited, quantitatively-informed set of standards on all research can cause harm to researchers and the communities they work with if researchers are not careful in considering the impact of such standards. Our paper will argue the importance of avoiding strong defaults around transparency (e.g., always share data) and build upon previous work around qualitative open science. We explore how transparency in all aspects of our research can lend itself toward projecting and confirming the rigor of our work.","container-title":"Journal of Trial and Error","DOI":"10.36850/mr7","ISSN":"2667-1204","journalAbbreviation":"JOTE","language":"en","source":"DOI.org (Crossref)","title":"Rethinking Transparency and Rigor from a Qualitative Open Science Perspective","URL":"https://journal.trialanderror.org/pub/rethinking-transparency","author":[{"family":"Steltenpohl","given":"Crystal N."},{"family":"Lustick","given":"Hilary"},{"family":"Meyer","given":"Melanie S."},{"family":"Lee","given":"Linsday Ellis"},{"family":"Stegenga","given":"Sondra M."},{"family":"Standiford Reyes","given":"Laurel"},{"family":"Renbarger","given":"Rachel L."}],"accessed":{"date-parts":[["2023",5,18]]},"issued":{"date-parts":[["2023",5,17]]}},"label":"page","prefix":"see "}],"schema":"https://github.com/citation-style-language/schema/raw/master/csl-citation.json"}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(see Steltenpohl et al., 2023)</w:t>
      </w:r>
      <w:r w:rsidRPr="7BE341B7">
        <w:rPr>
          <w:rFonts w:asciiTheme="majorHAnsi" w:hAnsiTheme="majorHAnsi" w:cstheme="majorBidi"/>
          <w:sz w:val="24"/>
          <w:szCs w:val="24"/>
        </w:rPr>
        <w:fldChar w:fldCharType="end"/>
      </w:r>
      <w:r w:rsidR="0076159D" w:rsidRPr="7BE341B7">
        <w:rPr>
          <w:rFonts w:asciiTheme="majorHAnsi" w:hAnsiTheme="majorHAnsi" w:cstheme="majorBidi"/>
          <w:sz w:val="24"/>
          <w:szCs w:val="24"/>
        </w:rPr>
        <w:t xml:space="preserve">. </w:t>
      </w:r>
    </w:p>
    <w:p w14:paraId="6B3E9E80" w14:textId="2C501BA8" w:rsidR="00D75C0E" w:rsidRPr="00DD0198" w:rsidRDefault="00D75C0E" w:rsidP="00D75C0E">
      <w:pPr>
        <w:spacing w:line="360" w:lineRule="auto"/>
        <w:rPr>
          <w:rFonts w:asciiTheme="majorHAnsi" w:hAnsiTheme="majorHAnsi" w:cstheme="majorHAnsi"/>
          <w:b/>
          <w:bCs/>
          <w:sz w:val="24"/>
          <w:szCs w:val="24"/>
        </w:rPr>
      </w:pPr>
      <w:r w:rsidRPr="00DD0198">
        <w:rPr>
          <w:rFonts w:asciiTheme="majorHAnsi" w:hAnsiTheme="majorHAnsi" w:cstheme="majorHAnsi"/>
          <w:b/>
          <w:bCs/>
          <w:sz w:val="24"/>
          <w:szCs w:val="24"/>
        </w:rPr>
        <w:t>Data availability</w:t>
      </w:r>
    </w:p>
    <w:p w14:paraId="0CFD8B31" w14:textId="0C10B2BB" w:rsidR="00612A71" w:rsidRPr="00612A71" w:rsidRDefault="00612A71" w:rsidP="0084142E">
      <w:pPr>
        <w:spacing w:line="360" w:lineRule="auto"/>
        <w:ind w:firstLine="720"/>
        <w:rPr>
          <w:rFonts w:asciiTheme="majorHAnsi" w:hAnsiTheme="majorHAnsi" w:cstheme="majorHAnsi"/>
          <w:sz w:val="24"/>
          <w:szCs w:val="24"/>
        </w:rPr>
      </w:pPr>
      <w:r w:rsidRPr="00612A71">
        <w:rPr>
          <w:rFonts w:asciiTheme="majorHAnsi" w:hAnsiTheme="majorHAnsi" w:cstheme="majorHAnsi"/>
          <w:sz w:val="24"/>
          <w:szCs w:val="24"/>
        </w:rPr>
        <w:t xml:space="preserve">The </w:t>
      </w:r>
      <w:r w:rsidR="00175A23">
        <w:rPr>
          <w:rFonts w:asciiTheme="majorHAnsi" w:hAnsiTheme="majorHAnsi" w:cstheme="majorHAnsi"/>
          <w:sz w:val="24"/>
          <w:szCs w:val="24"/>
        </w:rPr>
        <w:t>pseud</w:t>
      </w:r>
      <w:r w:rsidRPr="00612A71">
        <w:rPr>
          <w:rFonts w:asciiTheme="majorHAnsi" w:hAnsiTheme="majorHAnsi" w:cstheme="majorHAnsi"/>
          <w:sz w:val="24"/>
          <w:szCs w:val="24"/>
        </w:rPr>
        <w:t xml:space="preserve">onymised transcripts and study materials will be made available in the OSF repository </w:t>
      </w:r>
      <w:hyperlink r:id="rId21" w:history="1">
        <w:r w:rsidR="007302BD" w:rsidRPr="00B10A18">
          <w:rPr>
            <w:rStyle w:val="Hyperlink"/>
            <w:rFonts w:asciiTheme="majorHAnsi" w:hAnsiTheme="majorHAnsi" w:cstheme="majorHAnsi"/>
            <w:sz w:val="24"/>
            <w:szCs w:val="24"/>
          </w:rPr>
          <w:t>https://osf.io/</w:t>
        </w:r>
      </w:hyperlink>
      <w:r w:rsidR="007302BD">
        <w:rPr>
          <w:rFonts w:asciiTheme="majorHAnsi" w:hAnsiTheme="majorHAnsi" w:cstheme="majorHAnsi"/>
          <w:sz w:val="24"/>
          <w:szCs w:val="24"/>
        </w:rPr>
        <w:t xml:space="preserve"> </w:t>
      </w:r>
      <w:r w:rsidR="00F4488A" w:rsidRPr="00630456">
        <w:rPr>
          <w:rFonts w:asciiTheme="majorHAnsi" w:hAnsiTheme="majorHAnsi" w:cstheme="majorHAnsi"/>
          <w:color w:val="0070C0"/>
          <w:sz w:val="24"/>
          <w:szCs w:val="24"/>
        </w:rPr>
        <w:t>[to be completed at Stage 2]</w:t>
      </w:r>
      <w:r w:rsidRPr="00630456">
        <w:rPr>
          <w:rFonts w:asciiTheme="majorHAnsi" w:hAnsiTheme="majorHAnsi" w:cstheme="majorHAnsi"/>
          <w:color w:val="0070C0"/>
          <w:sz w:val="24"/>
          <w:szCs w:val="24"/>
        </w:rPr>
        <w:t xml:space="preserve">. </w:t>
      </w:r>
      <w:r w:rsidRPr="00612A71">
        <w:rPr>
          <w:rFonts w:asciiTheme="majorHAnsi" w:hAnsiTheme="majorHAnsi" w:cstheme="majorHAnsi"/>
          <w:sz w:val="24"/>
          <w:szCs w:val="24"/>
        </w:rPr>
        <w:t>A</w:t>
      </w:r>
      <w:r w:rsidR="00175A23">
        <w:rPr>
          <w:rFonts w:asciiTheme="majorHAnsi" w:hAnsiTheme="majorHAnsi" w:cstheme="majorHAnsi"/>
          <w:sz w:val="24"/>
          <w:szCs w:val="24"/>
        </w:rPr>
        <w:t xml:space="preserve">ll versions of the coding template </w:t>
      </w:r>
      <w:r w:rsidRPr="00612A71">
        <w:rPr>
          <w:rFonts w:asciiTheme="majorHAnsi" w:hAnsiTheme="majorHAnsi" w:cstheme="majorHAnsi"/>
          <w:sz w:val="24"/>
          <w:szCs w:val="24"/>
        </w:rPr>
        <w:t xml:space="preserve">will also be made available. </w:t>
      </w:r>
      <w:r w:rsidR="0045100C">
        <w:rPr>
          <w:rFonts w:asciiTheme="majorHAnsi" w:hAnsiTheme="majorHAnsi" w:cstheme="majorHAnsi"/>
          <w:sz w:val="24"/>
          <w:szCs w:val="24"/>
        </w:rPr>
        <w:t>To</w:t>
      </w:r>
      <w:r w:rsidR="004E3830">
        <w:rPr>
          <w:rFonts w:asciiTheme="majorHAnsi" w:hAnsiTheme="majorHAnsi" w:cstheme="majorHAnsi"/>
          <w:sz w:val="24"/>
          <w:szCs w:val="24"/>
        </w:rPr>
        <w:t xml:space="preserve"> help</w:t>
      </w:r>
      <w:r w:rsidR="0045100C">
        <w:rPr>
          <w:rFonts w:asciiTheme="majorHAnsi" w:hAnsiTheme="majorHAnsi" w:cstheme="majorHAnsi"/>
          <w:sz w:val="24"/>
          <w:szCs w:val="24"/>
        </w:rPr>
        <w:t xml:space="preserve"> maximise adherence to FAIR principles, the d</w:t>
      </w:r>
      <w:r w:rsidR="0045100C" w:rsidRPr="0045100C">
        <w:rPr>
          <w:rFonts w:asciiTheme="majorHAnsi" w:hAnsiTheme="majorHAnsi" w:cstheme="majorHAnsi"/>
          <w:sz w:val="24"/>
          <w:szCs w:val="24"/>
        </w:rPr>
        <w:t xml:space="preserve">ata will also be </w:t>
      </w:r>
      <w:r w:rsidR="0045100C">
        <w:rPr>
          <w:rFonts w:asciiTheme="majorHAnsi" w:hAnsiTheme="majorHAnsi" w:cstheme="majorHAnsi"/>
          <w:sz w:val="24"/>
          <w:szCs w:val="24"/>
        </w:rPr>
        <w:t xml:space="preserve">archived </w:t>
      </w:r>
      <w:r w:rsidR="0045100C" w:rsidRPr="003834F2">
        <w:rPr>
          <w:rFonts w:asciiTheme="majorHAnsi" w:hAnsiTheme="majorHAnsi" w:cstheme="majorHAnsi"/>
          <w:sz w:val="24"/>
          <w:szCs w:val="24"/>
        </w:rPr>
        <w:t xml:space="preserve">with the UK Data Service. </w:t>
      </w:r>
      <w:r w:rsidR="00175A23" w:rsidRPr="003834F2">
        <w:rPr>
          <w:rFonts w:asciiTheme="majorHAnsi" w:hAnsiTheme="majorHAnsi" w:cstheme="majorHAnsi"/>
          <w:sz w:val="24"/>
          <w:szCs w:val="24"/>
        </w:rPr>
        <w:t>For further details on how we ensure adherence to FAIR principles</w:t>
      </w:r>
      <w:r w:rsidR="003834F2" w:rsidRPr="003834F2">
        <w:t xml:space="preserve"> </w:t>
      </w:r>
      <w:r w:rsidR="003834F2" w:rsidRPr="003834F2">
        <w:rPr>
          <w:rFonts w:asciiTheme="majorHAnsi" w:hAnsiTheme="majorHAnsi" w:cstheme="majorHAnsi"/>
          <w:sz w:val="24"/>
          <w:szCs w:val="24"/>
        </w:rPr>
        <w:t>see</w:t>
      </w:r>
      <w:r w:rsidR="00E65CD1">
        <w:rPr>
          <w:rFonts w:asciiTheme="majorHAnsi" w:hAnsiTheme="majorHAnsi" w:cstheme="majorHAnsi"/>
          <w:sz w:val="24"/>
          <w:szCs w:val="24"/>
        </w:rPr>
        <w:t xml:space="preserve"> the</w:t>
      </w:r>
      <w:r w:rsidR="003834F2" w:rsidRPr="003834F2">
        <w:rPr>
          <w:rFonts w:asciiTheme="majorHAnsi" w:hAnsiTheme="majorHAnsi" w:cstheme="majorHAnsi"/>
          <w:sz w:val="24"/>
          <w:szCs w:val="24"/>
        </w:rPr>
        <w:t xml:space="preserve"> “Data” component on the OSF </w:t>
      </w:r>
      <w:hyperlink r:id="rId22" w:history="1">
        <w:r w:rsidR="00365F26" w:rsidRPr="00E25B6B">
          <w:rPr>
            <w:rStyle w:val="Hyperlink"/>
            <w:rFonts w:asciiTheme="majorHAnsi" w:hAnsiTheme="majorHAnsi" w:cstheme="majorHAnsi"/>
            <w:sz w:val="24"/>
            <w:szCs w:val="24"/>
          </w:rPr>
          <w:t>https://osf.io/ejcp5/?view_only=5a52bec09805486b9af2e5a588263855</w:t>
        </w:r>
      </w:hyperlink>
      <w:r w:rsidR="003834F2" w:rsidRPr="003834F2">
        <w:rPr>
          <w:rFonts w:asciiTheme="majorHAnsi" w:hAnsiTheme="majorHAnsi" w:cstheme="majorHAnsi"/>
          <w:sz w:val="24"/>
          <w:szCs w:val="24"/>
        </w:rPr>
        <w:t xml:space="preserve">. </w:t>
      </w:r>
      <w:r w:rsidR="00175A23" w:rsidRPr="003834F2">
        <w:rPr>
          <w:rFonts w:asciiTheme="majorHAnsi" w:hAnsiTheme="majorHAnsi" w:cstheme="majorHAnsi"/>
          <w:sz w:val="24"/>
          <w:szCs w:val="24"/>
        </w:rPr>
        <w:t xml:space="preserve"> </w:t>
      </w:r>
    </w:p>
    <w:p w14:paraId="41ABCCED" w14:textId="32AC39F8" w:rsidR="002135AC" w:rsidRPr="00542A6F" w:rsidRDefault="002135AC" w:rsidP="002135AC">
      <w:pPr>
        <w:jc w:val="center"/>
        <w:rPr>
          <w:rFonts w:asciiTheme="majorHAnsi" w:hAnsiTheme="majorHAnsi" w:cstheme="majorHAnsi"/>
          <w:b/>
          <w:bCs/>
          <w:sz w:val="24"/>
          <w:szCs w:val="24"/>
        </w:rPr>
      </w:pPr>
      <w:r w:rsidRPr="00542A6F">
        <w:rPr>
          <w:rFonts w:asciiTheme="majorHAnsi" w:hAnsiTheme="majorHAnsi" w:cstheme="majorHAnsi"/>
          <w:b/>
          <w:bCs/>
          <w:sz w:val="24"/>
          <w:szCs w:val="24"/>
        </w:rPr>
        <w:t>Results</w:t>
      </w:r>
    </w:p>
    <w:p w14:paraId="0BBC63DC" w14:textId="77777777" w:rsidR="0087240C" w:rsidRDefault="0087240C" w:rsidP="0069542C">
      <w:pPr>
        <w:rPr>
          <w:rFonts w:asciiTheme="majorHAnsi" w:hAnsiTheme="majorHAnsi" w:cstheme="majorHAnsi"/>
          <w:color w:val="0070C0"/>
          <w:sz w:val="24"/>
          <w:szCs w:val="24"/>
        </w:rPr>
      </w:pPr>
    </w:p>
    <w:p w14:paraId="3F6CFE3B" w14:textId="2DEA2C90" w:rsidR="0069542C" w:rsidRDefault="0069542C" w:rsidP="0069542C">
      <w:pPr>
        <w:rPr>
          <w:rFonts w:asciiTheme="majorHAnsi" w:hAnsiTheme="majorHAnsi" w:cstheme="majorHAnsi"/>
          <w:color w:val="0070C0"/>
          <w:sz w:val="24"/>
          <w:szCs w:val="24"/>
        </w:rPr>
      </w:pPr>
      <w:r w:rsidRPr="00F804CE">
        <w:rPr>
          <w:rFonts w:asciiTheme="majorHAnsi" w:hAnsiTheme="majorHAnsi" w:cstheme="majorHAnsi"/>
          <w:color w:val="0070C0"/>
          <w:sz w:val="24"/>
          <w:szCs w:val="24"/>
        </w:rPr>
        <w:t>[t</w:t>
      </w:r>
      <w:r>
        <w:rPr>
          <w:rFonts w:asciiTheme="majorHAnsi" w:hAnsiTheme="majorHAnsi" w:cstheme="majorHAnsi"/>
          <w:color w:val="0070C0"/>
          <w:sz w:val="24"/>
          <w:szCs w:val="24"/>
        </w:rPr>
        <w:t>o be completed at Stage 2]</w:t>
      </w:r>
    </w:p>
    <w:p w14:paraId="6E20F1AD" w14:textId="77777777" w:rsidR="0087240C" w:rsidRDefault="0087240C" w:rsidP="00CE0F0C">
      <w:pPr>
        <w:jc w:val="center"/>
        <w:rPr>
          <w:rFonts w:asciiTheme="majorHAnsi" w:hAnsiTheme="majorHAnsi" w:cstheme="majorHAnsi"/>
          <w:b/>
          <w:bCs/>
          <w:sz w:val="24"/>
          <w:szCs w:val="24"/>
        </w:rPr>
      </w:pPr>
    </w:p>
    <w:p w14:paraId="3BE62D43" w14:textId="554FB6B4" w:rsidR="00CE0F0C" w:rsidRDefault="00CE0F0C" w:rsidP="00CE0F0C">
      <w:pPr>
        <w:jc w:val="center"/>
        <w:rPr>
          <w:rFonts w:asciiTheme="majorHAnsi" w:hAnsiTheme="majorHAnsi" w:cstheme="majorHAnsi"/>
          <w:b/>
          <w:bCs/>
          <w:sz w:val="24"/>
          <w:szCs w:val="24"/>
        </w:rPr>
      </w:pPr>
      <w:r w:rsidRPr="00CE0F0C">
        <w:rPr>
          <w:rFonts w:asciiTheme="majorHAnsi" w:hAnsiTheme="majorHAnsi" w:cstheme="majorHAnsi"/>
          <w:b/>
          <w:bCs/>
          <w:sz w:val="24"/>
          <w:szCs w:val="24"/>
        </w:rPr>
        <w:t>Discussion</w:t>
      </w:r>
    </w:p>
    <w:p w14:paraId="3EED148B" w14:textId="77777777" w:rsidR="0087240C" w:rsidRDefault="0087240C" w:rsidP="00CE0F0C">
      <w:pPr>
        <w:jc w:val="center"/>
        <w:rPr>
          <w:rFonts w:asciiTheme="majorHAnsi" w:hAnsiTheme="majorHAnsi" w:cstheme="majorHAnsi"/>
          <w:b/>
          <w:bCs/>
          <w:sz w:val="24"/>
          <w:szCs w:val="24"/>
        </w:rPr>
      </w:pPr>
    </w:p>
    <w:p w14:paraId="588F28CE" w14:textId="77777777" w:rsidR="0087240C" w:rsidRDefault="0087240C" w:rsidP="0087240C">
      <w:pPr>
        <w:rPr>
          <w:rFonts w:asciiTheme="majorHAnsi" w:hAnsiTheme="majorHAnsi" w:cstheme="majorHAnsi"/>
          <w:color w:val="0070C0"/>
          <w:sz w:val="24"/>
          <w:szCs w:val="24"/>
        </w:rPr>
      </w:pPr>
      <w:r w:rsidRPr="00F804CE">
        <w:rPr>
          <w:rFonts w:asciiTheme="majorHAnsi" w:hAnsiTheme="majorHAnsi" w:cstheme="majorHAnsi"/>
          <w:color w:val="0070C0"/>
          <w:sz w:val="24"/>
          <w:szCs w:val="24"/>
        </w:rPr>
        <w:t>[t</w:t>
      </w:r>
      <w:r>
        <w:rPr>
          <w:rFonts w:asciiTheme="majorHAnsi" w:hAnsiTheme="majorHAnsi" w:cstheme="majorHAnsi"/>
          <w:color w:val="0070C0"/>
          <w:sz w:val="24"/>
          <w:szCs w:val="24"/>
        </w:rPr>
        <w:t>o be completed at Stage 2]</w:t>
      </w:r>
    </w:p>
    <w:p w14:paraId="3F8A07FC" w14:textId="77777777" w:rsidR="00CA11AB" w:rsidRDefault="00CA11AB">
      <w:pPr>
        <w:rPr>
          <w:rFonts w:asciiTheme="majorHAnsi" w:hAnsiTheme="majorHAnsi" w:cstheme="majorHAnsi"/>
          <w:b/>
          <w:bCs/>
          <w:sz w:val="24"/>
          <w:szCs w:val="24"/>
        </w:rPr>
        <w:sectPr w:rsidR="00CA11AB" w:rsidSect="00CA11AB">
          <w:pgSz w:w="11906" w:h="16838"/>
          <w:pgMar w:top="1440" w:right="1440" w:bottom="1440" w:left="1440" w:header="708" w:footer="708" w:gutter="0"/>
          <w:lnNumType w:countBy="1" w:restart="continuous"/>
          <w:cols w:space="708"/>
          <w:titlePg/>
          <w:docGrid w:linePitch="360"/>
        </w:sectPr>
      </w:pPr>
    </w:p>
    <w:p w14:paraId="10CEB4C9" w14:textId="02FC5806" w:rsidR="00CF354D" w:rsidRDefault="00CF354D" w:rsidP="00F52B59">
      <w:pPr>
        <w:spacing w:line="360" w:lineRule="auto"/>
        <w:rPr>
          <w:rFonts w:asciiTheme="majorHAnsi" w:hAnsiTheme="majorHAnsi" w:cstheme="majorHAnsi"/>
          <w:b/>
          <w:bCs/>
          <w:sz w:val="24"/>
          <w:szCs w:val="24"/>
        </w:rPr>
      </w:pPr>
      <w:r>
        <w:rPr>
          <w:rFonts w:asciiTheme="majorHAnsi" w:hAnsiTheme="majorHAnsi" w:cstheme="majorHAnsi"/>
          <w:b/>
          <w:bCs/>
          <w:sz w:val="24"/>
          <w:szCs w:val="24"/>
        </w:rPr>
        <w:lastRenderedPageBreak/>
        <w:t>A</w:t>
      </w:r>
      <w:r w:rsidR="0084379F">
        <w:rPr>
          <w:rFonts w:asciiTheme="majorHAnsi" w:hAnsiTheme="majorHAnsi" w:cstheme="majorHAnsi"/>
          <w:b/>
          <w:bCs/>
          <w:sz w:val="24"/>
          <w:szCs w:val="24"/>
        </w:rPr>
        <w:t>cknowledgements</w:t>
      </w:r>
    </w:p>
    <w:p w14:paraId="7139D314" w14:textId="43F78AAF" w:rsidR="00CF354D" w:rsidRDefault="00193724" w:rsidP="00F52B59">
      <w:pPr>
        <w:spacing w:line="360" w:lineRule="auto"/>
        <w:rPr>
          <w:rFonts w:asciiTheme="majorHAnsi" w:hAnsiTheme="majorHAnsi" w:cstheme="majorHAnsi"/>
          <w:sz w:val="24"/>
          <w:szCs w:val="24"/>
        </w:rPr>
      </w:pPr>
      <w:r>
        <w:rPr>
          <w:rFonts w:asciiTheme="majorHAnsi" w:hAnsiTheme="majorHAnsi" w:cstheme="majorHAnsi"/>
          <w:sz w:val="24"/>
          <w:szCs w:val="24"/>
        </w:rPr>
        <w:t>We thank Emily McDougal</w:t>
      </w:r>
      <w:r w:rsidR="00F22432">
        <w:rPr>
          <w:rFonts w:asciiTheme="majorHAnsi" w:hAnsiTheme="majorHAnsi" w:cstheme="majorHAnsi"/>
          <w:sz w:val="24"/>
          <w:szCs w:val="24"/>
        </w:rPr>
        <w:t xml:space="preserve"> </w:t>
      </w:r>
      <w:r>
        <w:rPr>
          <w:rFonts w:asciiTheme="majorHAnsi" w:hAnsiTheme="majorHAnsi" w:cstheme="majorHAnsi"/>
          <w:sz w:val="24"/>
          <w:szCs w:val="24"/>
        </w:rPr>
        <w:t xml:space="preserve">for </w:t>
      </w:r>
      <w:r w:rsidR="00931528">
        <w:rPr>
          <w:rFonts w:asciiTheme="majorHAnsi" w:hAnsiTheme="majorHAnsi" w:cstheme="majorHAnsi"/>
          <w:sz w:val="24"/>
          <w:szCs w:val="24"/>
        </w:rPr>
        <w:t>her</w:t>
      </w:r>
      <w:r>
        <w:rPr>
          <w:rFonts w:asciiTheme="majorHAnsi" w:hAnsiTheme="majorHAnsi" w:cstheme="majorHAnsi"/>
          <w:sz w:val="24"/>
          <w:szCs w:val="24"/>
        </w:rPr>
        <w:t xml:space="preserve"> </w:t>
      </w:r>
      <w:r w:rsidR="001A2F03">
        <w:rPr>
          <w:rFonts w:asciiTheme="majorHAnsi" w:hAnsiTheme="majorHAnsi" w:cstheme="majorHAnsi"/>
          <w:sz w:val="24"/>
          <w:szCs w:val="24"/>
        </w:rPr>
        <w:t>valuable</w:t>
      </w:r>
      <w:r>
        <w:rPr>
          <w:rFonts w:asciiTheme="majorHAnsi" w:hAnsiTheme="majorHAnsi" w:cstheme="majorHAnsi"/>
          <w:sz w:val="24"/>
          <w:szCs w:val="24"/>
        </w:rPr>
        <w:t xml:space="preserve"> feedback on the draft interview schedule</w:t>
      </w:r>
      <w:r w:rsidR="006220AB">
        <w:rPr>
          <w:rFonts w:asciiTheme="majorHAnsi" w:hAnsiTheme="majorHAnsi" w:cstheme="majorHAnsi"/>
          <w:sz w:val="24"/>
          <w:szCs w:val="24"/>
        </w:rPr>
        <w:t>,</w:t>
      </w:r>
      <w:r w:rsidR="00F22432">
        <w:rPr>
          <w:rFonts w:asciiTheme="majorHAnsi" w:hAnsiTheme="majorHAnsi" w:cstheme="majorHAnsi"/>
          <w:sz w:val="24"/>
          <w:szCs w:val="24"/>
        </w:rPr>
        <w:t xml:space="preserve"> </w:t>
      </w:r>
      <w:r w:rsidR="006220AB">
        <w:rPr>
          <w:rFonts w:asciiTheme="majorHAnsi" w:hAnsiTheme="majorHAnsi" w:cstheme="majorHAnsi"/>
          <w:sz w:val="24"/>
          <w:szCs w:val="24"/>
        </w:rPr>
        <w:t xml:space="preserve">and </w:t>
      </w:r>
      <w:r w:rsidR="006220AB" w:rsidRPr="005F46F3">
        <w:rPr>
          <w:rFonts w:asciiTheme="majorHAnsi" w:hAnsiTheme="majorHAnsi" w:cstheme="majorHAnsi"/>
          <w:sz w:val="24"/>
          <w:szCs w:val="24"/>
        </w:rPr>
        <w:t>Alice Motes, Michelle Willows</w:t>
      </w:r>
      <w:r w:rsidR="009619A8" w:rsidRPr="005F46F3">
        <w:rPr>
          <w:rFonts w:asciiTheme="majorHAnsi" w:hAnsiTheme="majorHAnsi" w:cstheme="majorHAnsi"/>
          <w:sz w:val="24"/>
          <w:szCs w:val="24"/>
        </w:rPr>
        <w:t>,</w:t>
      </w:r>
      <w:r w:rsidR="006220AB" w:rsidRPr="005F46F3">
        <w:rPr>
          <w:rFonts w:asciiTheme="majorHAnsi" w:hAnsiTheme="majorHAnsi" w:cstheme="majorHAnsi"/>
          <w:sz w:val="24"/>
          <w:szCs w:val="24"/>
        </w:rPr>
        <w:t xml:space="preserve"> and Robert D</w:t>
      </w:r>
      <w:r w:rsidR="00D05B5F" w:rsidRPr="005F46F3">
        <w:rPr>
          <w:rFonts w:asciiTheme="majorHAnsi" w:hAnsiTheme="majorHAnsi" w:cstheme="majorHAnsi"/>
          <w:sz w:val="24"/>
          <w:szCs w:val="24"/>
        </w:rPr>
        <w:t>a</w:t>
      </w:r>
      <w:r w:rsidR="006220AB" w:rsidRPr="005F46F3">
        <w:rPr>
          <w:rFonts w:asciiTheme="majorHAnsi" w:hAnsiTheme="majorHAnsi" w:cstheme="majorHAnsi"/>
          <w:sz w:val="24"/>
          <w:szCs w:val="24"/>
        </w:rPr>
        <w:t>rby for</w:t>
      </w:r>
      <w:r w:rsidR="00931528" w:rsidRPr="005F46F3">
        <w:rPr>
          <w:rFonts w:asciiTheme="majorHAnsi" w:hAnsiTheme="majorHAnsi" w:cstheme="majorHAnsi"/>
          <w:sz w:val="24"/>
          <w:szCs w:val="24"/>
        </w:rPr>
        <w:t xml:space="preserve"> their</w:t>
      </w:r>
      <w:r w:rsidR="006220AB" w:rsidRPr="005F46F3">
        <w:rPr>
          <w:rFonts w:asciiTheme="majorHAnsi" w:hAnsiTheme="majorHAnsi" w:cstheme="majorHAnsi"/>
          <w:sz w:val="24"/>
          <w:szCs w:val="24"/>
        </w:rPr>
        <w:t xml:space="preserve"> input on the</w:t>
      </w:r>
      <w:r w:rsidR="00FF17BF" w:rsidRPr="005F46F3">
        <w:rPr>
          <w:rFonts w:asciiTheme="majorHAnsi" w:hAnsiTheme="majorHAnsi" w:cstheme="majorHAnsi"/>
          <w:sz w:val="24"/>
          <w:szCs w:val="24"/>
        </w:rPr>
        <w:t xml:space="preserve"> list of</w:t>
      </w:r>
      <w:r w:rsidR="00F22432" w:rsidRPr="005F46F3">
        <w:rPr>
          <w:rFonts w:asciiTheme="majorHAnsi" w:hAnsiTheme="majorHAnsi" w:cstheme="majorHAnsi"/>
          <w:sz w:val="24"/>
          <w:szCs w:val="24"/>
        </w:rPr>
        <w:t xml:space="preserve"> data sharing behaviours</w:t>
      </w:r>
      <w:r w:rsidRPr="005F46F3">
        <w:rPr>
          <w:rFonts w:asciiTheme="majorHAnsi" w:hAnsiTheme="majorHAnsi" w:cstheme="majorHAnsi"/>
          <w:sz w:val="24"/>
          <w:szCs w:val="24"/>
        </w:rPr>
        <w:t xml:space="preserve">. </w:t>
      </w:r>
    </w:p>
    <w:p w14:paraId="5E927B87" w14:textId="64FA4BC6" w:rsidR="002C7DBD" w:rsidRPr="00542A6F" w:rsidRDefault="002C7DBD" w:rsidP="00F52B59">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Conflict of interest</w:t>
      </w:r>
    </w:p>
    <w:p w14:paraId="50BBC9D8" w14:textId="72A64468" w:rsidR="00EB6357" w:rsidRDefault="00271BAB" w:rsidP="00F52B59">
      <w:pPr>
        <w:spacing w:line="360" w:lineRule="auto"/>
        <w:rPr>
          <w:rFonts w:asciiTheme="majorHAnsi" w:hAnsiTheme="majorHAnsi" w:cstheme="majorHAnsi"/>
          <w:sz w:val="24"/>
          <w:szCs w:val="24"/>
        </w:rPr>
      </w:pPr>
      <w:r>
        <w:rPr>
          <w:rFonts w:asciiTheme="majorHAnsi" w:hAnsiTheme="majorHAnsi" w:cstheme="majorHAnsi"/>
          <w:sz w:val="24"/>
          <w:szCs w:val="24"/>
        </w:rPr>
        <w:t>ELH</w:t>
      </w:r>
      <w:r w:rsidR="00DE6679" w:rsidRPr="00D66C6A">
        <w:rPr>
          <w:rFonts w:asciiTheme="majorHAnsi" w:hAnsiTheme="majorHAnsi" w:cstheme="majorHAnsi"/>
          <w:sz w:val="24"/>
          <w:szCs w:val="24"/>
        </w:rPr>
        <w:t xml:space="preserve"> </w:t>
      </w:r>
      <w:r w:rsidR="00EB6357" w:rsidRPr="00D66C6A">
        <w:rPr>
          <w:rFonts w:asciiTheme="majorHAnsi" w:hAnsiTheme="majorHAnsi" w:cstheme="majorHAnsi"/>
          <w:sz w:val="24"/>
          <w:szCs w:val="24"/>
        </w:rPr>
        <w:t xml:space="preserve">is a member of the Registered Reports Steering Committee supported by the </w:t>
      </w:r>
      <w:proofErr w:type="spellStart"/>
      <w:r w:rsidR="00EB6357" w:rsidRPr="00D66C6A">
        <w:rPr>
          <w:rFonts w:asciiTheme="majorHAnsi" w:hAnsiTheme="majorHAnsi" w:cstheme="majorHAnsi"/>
          <w:sz w:val="24"/>
          <w:szCs w:val="24"/>
        </w:rPr>
        <w:t>Center</w:t>
      </w:r>
      <w:proofErr w:type="spellEnd"/>
      <w:r w:rsidR="00EB6357" w:rsidRPr="00D66C6A">
        <w:rPr>
          <w:rFonts w:asciiTheme="majorHAnsi" w:hAnsiTheme="majorHAnsi" w:cstheme="majorHAnsi"/>
          <w:sz w:val="24"/>
          <w:szCs w:val="24"/>
        </w:rPr>
        <w:t xml:space="preserve"> for Open Science</w:t>
      </w:r>
      <w:r w:rsidR="00601E4D" w:rsidRPr="00D66C6A">
        <w:rPr>
          <w:rFonts w:asciiTheme="majorHAnsi" w:hAnsiTheme="majorHAnsi" w:cstheme="majorHAnsi"/>
          <w:sz w:val="24"/>
          <w:szCs w:val="24"/>
        </w:rPr>
        <w:t xml:space="preserve"> and works within the Open Research team at the University where this research is being conducted.</w:t>
      </w:r>
    </w:p>
    <w:p w14:paraId="5B30AC87" w14:textId="3B4592B4" w:rsidR="00300151" w:rsidRDefault="00271BAB" w:rsidP="00F52B59">
      <w:pPr>
        <w:spacing w:line="360" w:lineRule="auto"/>
        <w:rPr>
          <w:rFonts w:asciiTheme="majorHAnsi" w:hAnsiTheme="majorHAnsi" w:cstheme="majorHAnsi"/>
          <w:sz w:val="24"/>
          <w:szCs w:val="24"/>
        </w:rPr>
      </w:pPr>
      <w:r>
        <w:rPr>
          <w:rFonts w:asciiTheme="majorHAnsi" w:hAnsiTheme="majorHAnsi" w:cstheme="majorHAnsi"/>
          <w:sz w:val="24"/>
          <w:szCs w:val="24"/>
        </w:rPr>
        <w:t>AM</w:t>
      </w:r>
      <w:r w:rsidR="00300151" w:rsidRPr="00300151">
        <w:rPr>
          <w:rFonts w:asciiTheme="majorHAnsi" w:hAnsiTheme="majorHAnsi" w:cstheme="majorHAnsi"/>
          <w:sz w:val="24"/>
          <w:szCs w:val="24"/>
        </w:rPr>
        <w:t xml:space="preserve"> </w:t>
      </w:r>
      <w:r w:rsidR="00786227">
        <w:rPr>
          <w:rFonts w:asciiTheme="majorHAnsi" w:hAnsiTheme="majorHAnsi" w:cstheme="majorBidi"/>
          <w:sz w:val="24"/>
          <w:szCs w:val="24"/>
        </w:rPr>
        <w:t xml:space="preserve">- </w:t>
      </w:r>
      <w:r w:rsidR="00786227" w:rsidRPr="32872E96">
        <w:rPr>
          <w:rFonts w:asciiTheme="majorHAnsi" w:hAnsiTheme="majorHAnsi" w:cstheme="majorBidi"/>
          <w:sz w:val="24"/>
          <w:szCs w:val="24"/>
        </w:rPr>
        <w:t>None declared.</w:t>
      </w:r>
    </w:p>
    <w:p w14:paraId="05D4BAF0" w14:textId="2C292D1B" w:rsidR="4B1EE220" w:rsidRDefault="00300151" w:rsidP="32872E96">
      <w:pPr>
        <w:spacing w:line="360" w:lineRule="auto"/>
        <w:rPr>
          <w:rFonts w:asciiTheme="majorHAnsi" w:hAnsiTheme="majorHAnsi" w:cstheme="majorBidi"/>
          <w:sz w:val="24"/>
          <w:szCs w:val="24"/>
        </w:rPr>
      </w:pPr>
      <w:r w:rsidRPr="32872E96">
        <w:rPr>
          <w:rFonts w:asciiTheme="majorHAnsi" w:hAnsiTheme="majorHAnsi" w:cstheme="majorBidi"/>
          <w:sz w:val="24"/>
          <w:szCs w:val="24"/>
        </w:rPr>
        <w:t>L</w:t>
      </w:r>
      <w:r w:rsidR="00271BAB">
        <w:rPr>
          <w:rFonts w:asciiTheme="majorHAnsi" w:hAnsiTheme="majorHAnsi" w:cstheme="majorBidi"/>
          <w:sz w:val="24"/>
          <w:szCs w:val="24"/>
        </w:rPr>
        <w:t>A</w:t>
      </w:r>
      <w:r w:rsidR="00F856AE">
        <w:rPr>
          <w:rFonts w:asciiTheme="majorHAnsi" w:hAnsiTheme="majorHAnsi" w:cstheme="majorBidi"/>
          <w:sz w:val="24"/>
          <w:szCs w:val="24"/>
        </w:rPr>
        <w:t xml:space="preserve"> - </w:t>
      </w:r>
      <w:r w:rsidR="4B1EE220" w:rsidRPr="32872E96">
        <w:rPr>
          <w:rFonts w:asciiTheme="majorHAnsi" w:hAnsiTheme="majorHAnsi" w:cstheme="majorBidi"/>
          <w:sz w:val="24"/>
          <w:szCs w:val="24"/>
        </w:rPr>
        <w:t xml:space="preserve">None declared. </w:t>
      </w:r>
    </w:p>
    <w:p w14:paraId="367C1024" w14:textId="48B68634" w:rsidR="00601E4D" w:rsidRPr="000273C3" w:rsidRDefault="00601E4D" w:rsidP="7BE341B7">
      <w:pPr>
        <w:spacing w:line="360" w:lineRule="auto"/>
        <w:rPr>
          <w:rFonts w:asciiTheme="majorHAnsi" w:hAnsiTheme="majorHAnsi" w:cstheme="majorBidi"/>
          <w:sz w:val="24"/>
          <w:szCs w:val="24"/>
        </w:rPr>
      </w:pPr>
      <w:r w:rsidRPr="764BA560">
        <w:rPr>
          <w:rFonts w:asciiTheme="majorHAnsi" w:hAnsiTheme="majorHAnsi" w:cstheme="majorBidi"/>
          <w:sz w:val="24"/>
          <w:szCs w:val="24"/>
        </w:rPr>
        <w:t>E</w:t>
      </w:r>
      <w:r w:rsidR="00271BAB" w:rsidRPr="764BA560">
        <w:rPr>
          <w:rFonts w:asciiTheme="majorHAnsi" w:hAnsiTheme="majorHAnsi" w:cstheme="majorBidi"/>
          <w:sz w:val="24"/>
          <w:szCs w:val="24"/>
        </w:rPr>
        <w:t>KF</w:t>
      </w:r>
      <w:r w:rsidRPr="764BA560">
        <w:rPr>
          <w:rFonts w:asciiTheme="majorHAnsi" w:hAnsiTheme="majorHAnsi" w:cstheme="majorBidi"/>
          <w:sz w:val="24"/>
          <w:szCs w:val="24"/>
        </w:rPr>
        <w:t xml:space="preserve"> is the </w:t>
      </w:r>
      <w:r w:rsidR="2D538EA1" w:rsidRPr="764BA560">
        <w:rPr>
          <w:rFonts w:asciiTheme="majorHAnsi" w:hAnsiTheme="majorHAnsi" w:cstheme="majorBidi"/>
          <w:sz w:val="24"/>
          <w:szCs w:val="24"/>
        </w:rPr>
        <w:t>UK Reproducibility Network (UKRN) Institutional Lead (a role that includes promoting Open Research) for the Institution</w:t>
      </w:r>
      <w:r w:rsidRPr="000273C3">
        <w:rPr>
          <w:rFonts w:asciiTheme="majorHAnsi" w:hAnsiTheme="majorHAnsi" w:cstheme="majorBidi"/>
          <w:sz w:val="24"/>
          <w:szCs w:val="24"/>
        </w:rPr>
        <w:t xml:space="preserve"> where this research is being conducted.</w:t>
      </w:r>
    </w:p>
    <w:p w14:paraId="06EAC4C2" w14:textId="77777777" w:rsidR="002C7DBD" w:rsidRPr="00542A6F" w:rsidRDefault="002C7DBD" w:rsidP="00F52B59">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Ethics</w:t>
      </w:r>
    </w:p>
    <w:p w14:paraId="4C470972" w14:textId="15A91D59" w:rsidR="00D77311" w:rsidRDefault="00DE6679" w:rsidP="00F52B59">
      <w:pPr>
        <w:spacing w:line="360" w:lineRule="auto"/>
        <w:rPr>
          <w:rFonts w:asciiTheme="majorHAnsi" w:hAnsiTheme="majorHAnsi" w:cstheme="majorHAnsi"/>
          <w:sz w:val="24"/>
          <w:szCs w:val="24"/>
        </w:rPr>
      </w:pPr>
      <w:r>
        <w:rPr>
          <w:rFonts w:asciiTheme="majorHAnsi" w:hAnsiTheme="majorHAnsi" w:cstheme="majorHAnsi"/>
          <w:sz w:val="24"/>
          <w:szCs w:val="24"/>
        </w:rPr>
        <w:t xml:space="preserve">The research received </w:t>
      </w:r>
      <w:r w:rsidRPr="000F31CF">
        <w:rPr>
          <w:rFonts w:asciiTheme="majorHAnsi" w:hAnsiTheme="majorHAnsi" w:cstheme="majorHAnsi"/>
          <w:sz w:val="24"/>
          <w:szCs w:val="24"/>
        </w:rPr>
        <w:t>a</w:t>
      </w:r>
      <w:r>
        <w:rPr>
          <w:rFonts w:asciiTheme="majorHAnsi" w:hAnsiTheme="majorHAnsi" w:cstheme="majorHAnsi"/>
          <w:sz w:val="24"/>
          <w:szCs w:val="24"/>
        </w:rPr>
        <w:t xml:space="preserve"> </w:t>
      </w:r>
      <w:r w:rsidRPr="000F31CF">
        <w:rPr>
          <w:rFonts w:asciiTheme="majorHAnsi" w:hAnsiTheme="majorHAnsi" w:cstheme="majorHAnsi"/>
          <w:sz w:val="24"/>
          <w:szCs w:val="24"/>
        </w:rPr>
        <w:t>favourable opinion from the first author's university's Research Ethics Committee</w:t>
      </w:r>
      <w:r>
        <w:rPr>
          <w:rFonts w:asciiTheme="majorHAnsi" w:hAnsiTheme="majorHAnsi" w:cstheme="majorHAnsi"/>
          <w:sz w:val="24"/>
          <w:szCs w:val="24"/>
        </w:rPr>
        <w:t xml:space="preserve"> (ref: </w:t>
      </w:r>
      <w:r w:rsidRPr="009D56C5">
        <w:rPr>
          <w:rFonts w:asciiTheme="majorHAnsi" w:hAnsiTheme="majorHAnsi" w:cstheme="majorHAnsi"/>
          <w:sz w:val="24"/>
          <w:szCs w:val="24"/>
        </w:rPr>
        <w:t>FHMS 22-23 072 EGA</w:t>
      </w:r>
      <w:r>
        <w:rPr>
          <w:rFonts w:asciiTheme="majorHAnsi" w:hAnsiTheme="majorHAnsi" w:cstheme="majorHAnsi"/>
          <w:sz w:val="24"/>
          <w:szCs w:val="24"/>
        </w:rPr>
        <w:t>)</w:t>
      </w:r>
      <w:r w:rsidRPr="000F31CF">
        <w:rPr>
          <w:rFonts w:asciiTheme="majorHAnsi" w:hAnsiTheme="majorHAnsi" w:cstheme="majorHAnsi"/>
          <w:sz w:val="24"/>
          <w:szCs w:val="24"/>
        </w:rPr>
        <w:t>.</w:t>
      </w:r>
    </w:p>
    <w:p w14:paraId="0680F1C6" w14:textId="4E05B6EA" w:rsidR="00D77311" w:rsidRPr="00542A6F" w:rsidRDefault="00D77311" w:rsidP="00F52B59">
      <w:pPr>
        <w:spacing w:line="360" w:lineRule="auto"/>
        <w:rPr>
          <w:rFonts w:asciiTheme="majorHAnsi" w:hAnsiTheme="majorHAnsi" w:cstheme="majorHAnsi"/>
          <w:sz w:val="24"/>
          <w:szCs w:val="24"/>
        </w:rPr>
      </w:pPr>
      <w:r w:rsidRPr="00542A6F">
        <w:rPr>
          <w:rFonts w:asciiTheme="majorHAnsi" w:hAnsiTheme="majorHAnsi" w:cstheme="majorHAnsi"/>
          <w:b/>
          <w:bCs/>
          <w:sz w:val="24"/>
          <w:szCs w:val="24"/>
        </w:rPr>
        <w:t xml:space="preserve">Funding Statement </w:t>
      </w:r>
    </w:p>
    <w:p w14:paraId="1BC7FEEA" w14:textId="7C940545" w:rsidR="00D77311" w:rsidRPr="00297682" w:rsidRDefault="7E8C7B3D" w:rsidP="7BE341B7">
      <w:pPr>
        <w:spacing w:line="360" w:lineRule="auto"/>
        <w:rPr>
          <w:rFonts w:asciiTheme="majorHAnsi" w:hAnsiTheme="majorHAnsi" w:cstheme="majorBidi"/>
          <w:sz w:val="24"/>
          <w:szCs w:val="24"/>
        </w:rPr>
      </w:pPr>
      <w:r w:rsidRPr="7BE341B7">
        <w:rPr>
          <w:rFonts w:asciiTheme="majorHAnsi" w:hAnsiTheme="majorHAnsi" w:cstheme="majorBidi"/>
          <w:sz w:val="24"/>
          <w:szCs w:val="24"/>
        </w:rPr>
        <w:t>E</w:t>
      </w:r>
      <w:r w:rsidR="00B44683">
        <w:rPr>
          <w:rFonts w:asciiTheme="majorHAnsi" w:hAnsiTheme="majorHAnsi" w:cstheme="majorBidi"/>
          <w:sz w:val="24"/>
          <w:szCs w:val="24"/>
        </w:rPr>
        <w:t>L</w:t>
      </w:r>
      <w:r w:rsidRPr="7BE341B7">
        <w:rPr>
          <w:rFonts w:asciiTheme="majorHAnsi" w:hAnsiTheme="majorHAnsi" w:cstheme="majorBidi"/>
          <w:sz w:val="24"/>
          <w:szCs w:val="24"/>
        </w:rPr>
        <w:t xml:space="preserve">H </w:t>
      </w:r>
      <w:r w:rsidRPr="00297682">
        <w:rPr>
          <w:rFonts w:asciiTheme="majorHAnsi" w:hAnsiTheme="majorHAnsi" w:cstheme="majorBidi"/>
          <w:sz w:val="24"/>
          <w:szCs w:val="24"/>
        </w:rPr>
        <w:t>and f</w:t>
      </w:r>
      <w:r w:rsidR="005D51DB" w:rsidRPr="00297682">
        <w:rPr>
          <w:rFonts w:asciiTheme="majorHAnsi" w:hAnsiTheme="majorHAnsi" w:cstheme="majorBidi"/>
          <w:sz w:val="24"/>
          <w:szCs w:val="24"/>
        </w:rPr>
        <w:t xml:space="preserve">unding for participant </w:t>
      </w:r>
      <w:r w:rsidR="006A2E13" w:rsidRPr="00297682">
        <w:rPr>
          <w:rFonts w:asciiTheme="majorHAnsi" w:hAnsiTheme="majorHAnsi" w:cstheme="majorBidi"/>
          <w:sz w:val="24"/>
          <w:szCs w:val="24"/>
        </w:rPr>
        <w:t xml:space="preserve">payments </w:t>
      </w:r>
      <w:r w:rsidR="708E7EE0" w:rsidRPr="00297682">
        <w:rPr>
          <w:rFonts w:asciiTheme="majorHAnsi" w:hAnsiTheme="majorHAnsi" w:cstheme="majorBidi"/>
          <w:sz w:val="24"/>
          <w:szCs w:val="24"/>
        </w:rPr>
        <w:t>are</w:t>
      </w:r>
      <w:r w:rsidR="7670E322" w:rsidRPr="00297682">
        <w:rPr>
          <w:rFonts w:asciiTheme="majorHAnsi" w:hAnsiTheme="majorHAnsi" w:cstheme="majorBidi"/>
          <w:sz w:val="24"/>
          <w:szCs w:val="24"/>
        </w:rPr>
        <w:t xml:space="preserve"> supported by a </w:t>
      </w:r>
      <w:r w:rsidR="005D51DB" w:rsidRPr="00297682">
        <w:rPr>
          <w:rFonts w:asciiTheme="majorHAnsi" w:hAnsiTheme="majorHAnsi" w:cstheme="majorBidi"/>
          <w:sz w:val="24"/>
          <w:szCs w:val="24"/>
        </w:rPr>
        <w:t>Higher Education Innovation Funding (HEIF)</w:t>
      </w:r>
      <w:r w:rsidR="006A2E13" w:rsidRPr="00297682">
        <w:rPr>
          <w:rFonts w:asciiTheme="majorHAnsi" w:hAnsiTheme="majorHAnsi" w:cstheme="majorBidi"/>
          <w:sz w:val="24"/>
          <w:szCs w:val="24"/>
        </w:rPr>
        <w:t xml:space="preserve"> </w:t>
      </w:r>
      <w:r w:rsidR="46EFA314" w:rsidRPr="00297682">
        <w:rPr>
          <w:rFonts w:asciiTheme="majorHAnsi" w:hAnsiTheme="majorHAnsi" w:cstheme="majorBidi"/>
          <w:sz w:val="24"/>
          <w:szCs w:val="24"/>
        </w:rPr>
        <w:t>grant</w:t>
      </w:r>
      <w:r w:rsidR="006A2E13" w:rsidRPr="00297682">
        <w:rPr>
          <w:rFonts w:asciiTheme="majorHAnsi" w:hAnsiTheme="majorHAnsi" w:cstheme="majorBidi"/>
          <w:sz w:val="24"/>
          <w:szCs w:val="24"/>
        </w:rPr>
        <w:t xml:space="preserve"> </w:t>
      </w:r>
      <w:r w:rsidR="52972716" w:rsidRPr="00297682">
        <w:rPr>
          <w:rFonts w:asciiTheme="majorHAnsi" w:hAnsiTheme="majorHAnsi" w:cstheme="majorBidi"/>
          <w:sz w:val="24"/>
          <w:szCs w:val="24"/>
        </w:rPr>
        <w:t>to E</w:t>
      </w:r>
      <w:r w:rsidR="00B44683">
        <w:rPr>
          <w:rFonts w:asciiTheme="majorHAnsi" w:hAnsiTheme="majorHAnsi" w:cstheme="majorBidi"/>
          <w:sz w:val="24"/>
          <w:szCs w:val="24"/>
        </w:rPr>
        <w:t>K</w:t>
      </w:r>
      <w:r w:rsidR="52972716" w:rsidRPr="00297682">
        <w:rPr>
          <w:rFonts w:asciiTheme="majorHAnsi" w:hAnsiTheme="majorHAnsi" w:cstheme="majorBidi"/>
          <w:sz w:val="24"/>
          <w:szCs w:val="24"/>
        </w:rPr>
        <w:t>F</w:t>
      </w:r>
      <w:r w:rsidR="129111F7" w:rsidRPr="00297682">
        <w:rPr>
          <w:rFonts w:asciiTheme="majorHAnsi" w:hAnsiTheme="majorHAnsi" w:cstheme="majorBidi"/>
          <w:sz w:val="24"/>
          <w:szCs w:val="24"/>
        </w:rPr>
        <w:t>, awarded</w:t>
      </w:r>
      <w:r w:rsidR="52972716" w:rsidRPr="00297682">
        <w:rPr>
          <w:rFonts w:asciiTheme="majorHAnsi" w:hAnsiTheme="majorHAnsi" w:cstheme="majorBidi"/>
          <w:sz w:val="24"/>
          <w:szCs w:val="24"/>
        </w:rPr>
        <w:t xml:space="preserve"> via</w:t>
      </w:r>
      <w:r w:rsidR="006A2E13" w:rsidRPr="00297682">
        <w:rPr>
          <w:rFonts w:asciiTheme="majorHAnsi" w:hAnsiTheme="majorHAnsi" w:cstheme="majorBidi"/>
          <w:sz w:val="24"/>
          <w:szCs w:val="24"/>
        </w:rPr>
        <w:t xml:space="preserve"> the</w:t>
      </w:r>
      <w:r w:rsidR="594192AF" w:rsidRPr="00297682">
        <w:rPr>
          <w:rFonts w:asciiTheme="majorHAnsi" w:hAnsiTheme="majorHAnsi" w:cstheme="majorBidi"/>
          <w:sz w:val="24"/>
          <w:szCs w:val="24"/>
        </w:rPr>
        <w:t>ir</w:t>
      </w:r>
      <w:r w:rsidR="006A2E13" w:rsidRPr="00297682">
        <w:rPr>
          <w:rFonts w:asciiTheme="majorHAnsi" w:hAnsiTheme="majorHAnsi" w:cstheme="majorBidi"/>
          <w:sz w:val="24"/>
          <w:szCs w:val="24"/>
        </w:rPr>
        <w:t xml:space="preserve"> institution</w:t>
      </w:r>
      <w:r w:rsidR="005D51DB" w:rsidRPr="00297682">
        <w:rPr>
          <w:rFonts w:asciiTheme="majorHAnsi" w:hAnsiTheme="majorHAnsi" w:cstheme="majorBidi"/>
          <w:sz w:val="24"/>
          <w:szCs w:val="24"/>
        </w:rPr>
        <w:t xml:space="preserve">. </w:t>
      </w:r>
    </w:p>
    <w:p w14:paraId="58D11355" w14:textId="42EA7816" w:rsidR="00956AA6" w:rsidRDefault="008E7F77" w:rsidP="00F52B59">
      <w:pPr>
        <w:spacing w:line="360" w:lineRule="auto"/>
        <w:rPr>
          <w:rFonts w:asciiTheme="majorHAnsi" w:hAnsiTheme="majorHAnsi" w:cstheme="majorHAnsi"/>
          <w:color w:val="0070C0"/>
          <w:sz w:val="24"/>
          <w:szCs w:val="24"/>
        </w:rPr>
      </w:pPr>
      <w:r w:rsidRPr="00297682">
        <w:rPr>
          <w:rFonts w:asciiTheme="majorHAnsi" w:hAnsiTheme="majorHAnsi" w:cstheme="majorHAnsi"/>
          <w:b/>
          <w:bCs/>
          <w:sz w:val="24"/>
          <w:szCs w:val="24"/>
        </w:rPr>
        <w:t>CRedi</w:t>
      </w:r>
      <w:r w:rsidRPr="00542A6F">
        <w:rPr>
          <w:rFonts w:asciiTheme="majorHAnsi" w:hAnsiTheme="majorHAnsi" w:cstheme="majorHAnsi"/>
          <w:b/>
          <w:bCs/>
          <w:sz w:val="24"/>
          <w:szCs w:val="24"/>
        </w:rPr>
        <w:t xml:space="preserve">T Statement </w:t>
      </w:r>
      <w:r w:rsidR="00956AA6" w:rsidRPr="00F804CE">
        <w:rPr>
          <w:rFonts w:asciiTheme="majorHAnsi" w:hAnsiTheme="majorHAnsi" w:cstheme="majorHAnsi"/>
          <w:color w:val="0070C0"/>
          <w:sz w:val="24"/>
          <w:szCs w:val="24"/>
        </w:rPr>
        <w:t>[t</w:t>
      </w:r>
      <w:r w:rsidR="00956AA6">
        <w:rPr>
          <w:rFonts w:asciiTheme="majorHAnsi" w:hAnsiTheme="majorHAnsi" w:cstheme="majorHAnsi"/>
          <w:color w:val="0070C0"/>
          <w:sz w:val="24"/>
          <w:szCs w:val="24"/>
        </w:rPr>
        <w:t>o be re</w:t>
      </w:r>
      <w:r w:rsidR="001E4A7D">
        <w:rPr>
          <w:rFonts w:asciiTheme="majorHAnsi" w:hAnsiTheme="majorHAnsi" w:cstheme="majorHAnsi"/>
          <w:color w:val="0070C0"/>
          <w:sz w:val="24"/>
          <w:szCs w:val="24"/>
        </w:rPr>
        <w:t>viewed and possibly revised</w:t>
      </w:r>
      <w:r w:rsidR="00956AA6">
        <w:rPr>
          <w:rFonts w:asciiTheme="majorHAnsi" w:hAnsiTheme="majorHAnsi" w:cstheme="majorHAnsi"/>
          <w:color w:val="0070C0"/>
          <w:sz w:val="24"/>
          <w:szCs w:val="24"/>
        </w:rPr>
        <w:t xml:space="preserve"> at Stage 2]</w:t>
      </w:r>
    </w:p>
    <w:p w14:paraId="6192DD30" w14:textId="35B4BAF9" w:rsidR="007572D5" w:rsidRPr="00542A6F" w:rsidRDefault="0070025C" w:rsidP="00B7544C">
      <w:pPr>
        <w:spacing w:line="360" w:lineRule="auto"/>
        <w:rPr>
          <w:rFonts w:asciiTheme="majorHAnsi" w:hAnsiTheme="majorHAnsi" w:cstheme="majorHAnsi"/>
          <w:sz w:val="24"/>
          <w:szCs w:val="24"/>
        </w:rPr>
      </w:pPr>
      <w:r w:rsidRPr="00297682">
        <w:rPr>
          <w:rFonts w:asciiTheme="majorHAnsi" w:hAnsiTheme="majorHAnsi" w:cstheme="majorHAnsi"/>
          <w:b/>
          <w:bCs/>
          <w:sz w:val="24"/>
          <w:szCs w:val="24"/>
        </w:rPr>
        <w:t>ELH</w:t>
      </w:r>
      <w:r w:rsidR="00D77311" w:rsidRPr="00F13B96">
        <w:rPr>
          <w:rFonts w:asciiTheme="majorHAnsi" w:hAnsiTheme="majorHAnsi" w:cstheme="majorHAnsi"/>
          <w:sz w:val="24"/>
          <w:szCs w:val="24"/>
        </w:rPr>
        <w:t>: Conceptualization</w:t>
      </w:r>
      <w:r w:rsidR="000D6F4B">
        <w:rPr>
          <w:rFonts w:asciiTheme="majorHAnsi" w:hAnsiTheme="majorHAnsi" w:cstheme="majorHAnsi"/>
          <w:sz w:val="24"/>
          <w:szCs w:val="24"/>
        </w:rPr>
        <w:t xml:space="preserve"> (lead)</w:t>
      </w:r>
      <w:r w:rsidR="00D77311" w:rsidRPr="00F13B96">
        <w:rPr>
          <w:rFonts w:asciiTheme="majorHAnsi" w:hAnsiTheme="majorHAnsi" w:cstheme="majorHAnsi"/>
          <w:sz w:val="24"/>
          <w:szCs w:val="24"/>
        </w:rPr>
        <w:t xml:space="preserve">, </w:t>
      </w:r>
      <w:r w:rsidR="0029166D" w:rsidRPr="00F13B96">
        <w:rPr>
          <w:rFonts w:asciiTheme="majorHAnsi" w:hAnsiTheme="majorHAnsi" w:cstheme="majorHAnsi"/>
          <w:sz w:val="24"/>
          <w:szCs w:val="24"/>
        </w:rPr>
        <w:t>Methodology</w:t>
      </w:r>
      <w:r w:rsidR="007E3CD5">
        <w:rPr>
          <w:rFonts w:asciiTheme="majorHAnsi" w:hAnsiTheme="majorHAnsi" w:cstheme="majorHAnsi"/>
          <w:sz w:val="24"/>
          <w:szCs w:val="24"/>
        </w:rPr>
        <w:t xml:space="preserve"> (lead)</w:t>
      </w:r>
      <w:r w:rsidR="0029166D" w:rsidRPr="00F13B96">
        <w:rPr>
          <w:rFonts w:asciiTheme="majorHAnsi" w:hAnsiTheme="majorHAnsi" w:cstheme="majorHAnsi"/>
          <w:sz w:val="24"/>
          <w:szCs w:val="24"/>
        </w:rPr>
        <w:t xml:space="preserve">, </w:t>
      </w:r>
      <w:r w:rsidR="00F553E6">
        <w:rPr>
          <w:rFonts w:asciiTheme="majorHAnsi" w:hAnsiTheme="majorHAnsi" w:cstheme="majorHAnsi"/>
          <w:sz w:val="24"/>
          <w:szCs w:val="24"/>
        </w:rPr>
        <w:t xml:space="preserve">Resources, </w:t>
      </w:r>
      <w:r w:rsidR="0029166D" w:rsidRPr="00F13B96">
        <w:rPr>
          <w:rFonts w:asciiTheme="majorHAnsi" w:hAnsiTheme="majorHAnsi" w:cstheme="majorHAnsi"/>
          <w:sz w:val="24"/>
          <w:szCs w:val="24"/>
        </w:rPr>
        <w:t xml:space="preserve">Investigation, Data Curation, Formal Analysis, </w:t>
      </w:r>
      <w:r w:rsidR="00D52520">
        <w:rPr>
          <w:rFonts w:asciiTheme="majorHAnsi" w:hAnsiTheme="majorHAnsi" w:cstheme="majorHAnsi"/>
          <w:sz w:val="24"/>
          <w:szCs w:val="24"/>
        </w:rPr>
        <w:t xml:space="preserve">Visualisation, </w:t>
      </w:r>
      <w:r w:rsidR="00D77311" w:rsidRPr="00F13B96">
        <w:rPr>
          <w:rFonts w:asciiTheme="majorHAnsi" w:hAnsiTheme="majorHAnsi" w:cstheme="majorHAnsi"/>
          <w:sz w:val="24"/>
          <w:szCs w:val="24"/>
        </w:rPr>
        <w:t>Writing – original draft</w:t>
      </w:r>
      <w:r w:rsidR="00956AA6" w:rsidRPr="00F13B96">
        <w:rPr>
          <w:rFonts w:asciiTheme="majorHAnsi" w:hAnsiTheme="majorHAnsi" w:cstheme="majorHAnsi"/>
          <w:sz w:val="24"/>
          <w:szCs w:val="24"/>
        </w:rPr>
        <w:t xml:space="preserve">, </w:t>
      </w:r>
      <w:r w:rsidR="0026307C">
        <w:rPr>
          <w:rFonts w:asciiTheme="majorHAnsi" w:hAnsiTheme="majorHAnsi" w:cstheme="majorHAnsi"/>
          <w:sz w:val="24"/>
          <w:szCs w:val="24"/>
        </w:rPr>
        <w:t xml:space="preserve">Writing – review &amp; </w:t>
      </w:r>
      <w:r w:rsidR="00777DC6">
        <w:rPr>
          <w:rFonts w:asciiTheme="majorHAnsi" w:hAnsiTheme="majorHAnsi" w:cstheme="majorHAnsi"/>
          <w:sz w:val="24"/>
          <w:szCs w:val="24"/>
        </w:rPr>
        <w:t>e</w:t>
      </w:r>
      <w:r w:rsidR="0026307C">
        <w:rPr>
          <w:rFonts w:asciiTheme="majorHAnsi" w:hAnsiTheme="majorHAnsi" w:cstheme="majorHAnsi"/>
          <w:sz w:val="24"/>
          <w:szCs w:val="24"/>
        </w:rPr>
        <w:t xml:space="preserve">diting (lead), </w:t>
      </w:r>
      <w:r w:rsidR="0029166D" w:rsidRPr="00F13B96">
        <w:rPr>
          <w:rFonts w:asciiTheme="majorHAnsi" w:hAnsiTheme="majorHAnsi" w:cstheme="majorHAnsi"/>
          <w:sz w:val="24"/>
          <w:szCs w:val="24"/>
        </w:rPr>
        <w:t>Project administration</w:t>
      </w:r>
      <w:r w:rsidR="00F13B96" w:rsidRPr="00F13B96">
        <w:rPr>
          <w:rFonts w:asciiTheme="majorHAnsi" w:hAnsiTheme="majorHAnsi" w:cstheme="majorHAnsi"/>
          <w:sz w:val="24"/>
          <w:szCs w:val="24"/>
        </w:rPr>
        <w:t xml:space="preserve">. </w:t>
      </w:r>
      <w:r w:rsidRPr="00297682">
        <w:rPr>
          <w:rFonts w:asciiTheme="majorHAnsi" w:hAnsiTheme="majorHAnsi" w:cstheme="majorHAnsi"/>
          <w:b/>
          <w:bCs/>
          <w:sz w:val="24"/>
          <w:szCs w:val="24"/>
        </w:rPr>
        <w:t>AM</w:t>
      </w:r>
      <w:r w:rsidR="00956AA6" w:rsidRPr="00F13B96">
        <w:rPr>
          <w:rFonts w:asciiTheme="majorHAnsi" w:hAnsiTheme="majorHAnsi" w:cstheme="majorHAnsi"/>
          <w:sz w:val="24"/>
          <w:szCs w:val="24"/>
        </w:rPr>
        <w:t>:</w:t>
      </w:r>
      <w:r w:rsidR="0029166D" w:rsidRPr="00F13B96">
        <w:rPr>
          <w:rFonts w:asciiTheme="majorHAnsi" w:hAnsiTheme="majorHAnsi" w:cstheme="majorHAnsi"/>
          <w:sz w:val="24"/>
          <w:szCs w:val="24"/>
        </w:rPr>
        <w:t xml:space="preserve"> </w:t>
      </w:r>
      <w:r w:rsidR="00303A4C" w:rsidRPr="00F13B96">
        <w:rPr>
          <w:rFonts w:asciiTheme="majorHAnsi" w:hAnsiTheme="majorHAnsi" w:cstheme="majorHAnsi"/>
          <w:sz w:val="24"/>
          <w:szCs w:val="24"/>
        </w:rPr>
        <w:t>Conceptualization</w:t>
      </w:r>
      <w:r w:rsidR="00303A4C">
        <w:rPr>
          <w:rFonts w:asciiTheme="majorHAnsi" w:hAnsiTheme="majorHAnsi" w:cstheme="majorHAnsi"/>
          <w:sz w:val="24"/>
          <w:szCs w:val="24"/>
        </w:rPr>
        <w:t xml:space="preserve"> (supporting), </w:t>
      </w:r>
      <w:r w:rsidR="004870A6">
        <w:rPr>
          <w:rFonts w:asciiTheme="majorHAnsi" w:hAnsiTheme="majorHAnsi" w:cstheme="majorHAnsi"/>
          <w:sz w:val="24"/>
          <w:szCs w:val="24"/>
        </w:rPr>
        <w:t>Methodology</w:t>
      </w:r>
      <w:r w:rsidR="007E3CD5">
        <w:rPr>
          <w:rFonts w:asciiTheme="majorHAnsi" w:hAnsiTheme="majorHAnsi" w:cstheme="majorHAnsi"/>
          <w:sz w:val="24"/>
          <w:szCs w:val="24"/>
        </w:rPr>
        <w:t xml:space="preserve"> (supporting)</w:t>
      </w:r>
      <w:r w:rsidR="004870A6">
        <w:rPr>
          <w:rFonts w:asciiTheme="majorHAnsi" w:hAnsiTheme="majorHAnsi" w:cstheme="majorHAnsi"/>
          <w:sz w:val="24"/>
          <w:szCs w:val="24"/>
        </w:rPr>
        <w:t xml:space="preserve">,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F13B96" w:rsidRPr="00F13B96">
        <w:rPr>
          <w:rFonts w:asciiTheme="majorHAnsi" w:hAnsiTheme="majorHAnsi" w:cstheme="majorHAnsi"/>
          <w:sz w:val="24"/>
          <w:szCs w:val="24"/>
        </w:rPr>
        <w:t>.</w:t>
      </w:r>
      <w:r w:rsidR="00F13B96" w:rsidRPr="00297682">
        <w:rPr>
          <w:rFonts w:asciiTheme="majorHAnsi" w:hAnsiTheme="majorHAnsi" w:cstheme="majorHAnsi"/>
          <w:b/>
          <w:bCs/>
          <w:sz w:val="24"/>
          <w:szCs w:val="24"/>
        </w:rPr>
        <w:t xml:space="preserve"> </w:t>
      </w:r>
      <w:r w:rsidRPr="00297682">
        <w:rPr>
          <w:rFonts w:asciiTheme="majorHAnsi" w:hAnsiTheme="majorHAnsi" w:cstheme="majorHAnsi"/>
          <w:b/>
          <w:bCs/>
          <w:sz w:val="24"/>
          <w:szCs w:val="24"/>
        </w:rPr>
        <w:t>LA</w:t>
      </w:r>
      <w:r w:rsidR="00956AA6" w:rsidRPr="00F13B96">
        <w:rPr>
          <w:rFonts w:asciiTheme="majorHAnsi" w:hAnsiTheme="majorHAnsi" w:cstheme="majorHAnsi"/>
          <w:sz w:val="24"/>
          <w:szCs w:val="24"/>
        </w:rPr>
        <w:t>:</w:t>
      </w:r>
      <w:r w:rsidR="0029166D" w:rsidRPr="00F13B96">
        <w:rPr>
          <w:rFonts w:asciiTheme="majorHAnsi" w:hAnsiTheme="majorHAnsi" w:cstheme="majorHAnsi"/>
          <w:sz w:val="24"/>
          <w:szCs w:val="24"/>
        </w:rPr>
        <w:t xml:space="preserve"> </w:t>
      </w:r>
      <w:r w:rsidR="004870A6">
        <w:rPr>
          <w:rFonts w:asciiTheme="majorHAnsi" w:hAnsiTheme="majorHAnsi" w:cstheme="majorHAnsi"/>
          <w:sz w:val="24"/>
          <w:szCs w:val="24"/>
        </w:rPr>
        <w:t>Methodology</w:t>
      </w:r>
      <w:r w:rsidR="007E3CD5">
        <w:rPr>
          <w:rFonts w:asciiTheme="majorHAnsi" w:hAnsiTheme="majorHAnsi" w:cstheme="majorHAnsi"/>
          <w:sz w:val="24"/>
          <w:szCs w:val="24"/>
        </w:rPr>
        <w:t xml:space="preserve"> (supporting)</w:t>
      </w:r>
      <w:r w:rsidR="004870A6">
        <w:rPr>
          <w:rFonts w:asciiTheme="majorHAnsi" w:hAnsiTheme="majorHAnsi" w:cstheme="majorHAnsi"/>
          <w:sz w:val="24"/>
          <w:szCs w:val="24"/>
        </w:rPr>
        <w:t xml:space="preserve">,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D52520">
        <w:rPr>
          <w:rFonts w:asciiTheme="majorHAnsi" w:hAnsiTheme="majorHAnsi" w:cstheme="majorHAnsi"/>
          <w:sz w:val="24"/>
          <w:szCs w:val="24"/>
        </w:rPr>
        <w:t>, Validation</w:t>
      </w:r>
      <w:r w:rsidR="00F13B96" w:rsidRPr="00F13B96">
        <w:rPr>
          <w:rFonts w:asciiTheme="majorHAnsi" w:hAnsiTheme="majorHAnsi" w:cstheme="majorHAnsi"/>
          <w:sz w:val="24"/>
          <w:szCs w:val="24"/>
        </w:rPr>
        <w:t xml:space="preserve">. </w:t>
      </w:r>
      <w:r w:rsidRPr="00297682">
        <w:rPr>
          <w:rFonts w:asciiTheme="majorHAnsi" w:hAnsiTheme="majorHAnsi" w:cstheme="majorHAnsi"/>
          <w:b/>
          <w:bCs/>
          <w:sz w:val="24"/>
          <w:szCs w:val="24"/>
        </w:rPr>
        <w:t>EKF</w:t>
      </w:r>
      <w:r w:rsidR="00956AA6" w:rsidRPr="00F13B96">
        <w:rPr>
          <w:rFonts w:asciiTheme="majorHAnsi" w:hAnsiTheme="majorHAnsi" w:cstheme="majorHAnsi"/>
          <w:sz w:val="24"/>
          <w:szCs w:val="24"/>
        </w:rPr>
        <w:t xml:space="preserve">: </w:t>
      </w:r>
      <w:r w:rsidR="000D6F4B" w:rsidRPr="00F13B96">
        <w:rPr>
          <w:rFonts w:asciiTheme="majorHAnsi" w:hAnsiTheme="majorHAnsi" w:cstheme="majorHAnsi"/>
          <w:sz w:val="24"/>
          <w:szCs w:val="24"/>
        </w:rPr>
        <w:t>Conceptualization</w:t>
      </w:r>
      <w:r w:rsidR="000D6F4B">
        <w:rPr>
          <w:rFonts w:asciiTheme="majorHAnsi" w:hAnsiTheme="majorHAnsi" w:cstheme="majorHAnsi"/>
          <w:sz w:val="24"/>
          <w:szCs w:val="24"/>
        </w:rPr>
        <w:t xml:space="preserve"> (supporting),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0D6F4B">
        <w:rPr>
          <w:rFonts w:asciiTheme="majorHAnsi" w:hAnsiTheme="majorHAnsi" w:cstheme="majorHAnsi"/>
          <w:sz w:val="24"/>
          <w:szCs w:val="24"/>
        </w:rPr>
        <w:t>,</w:t>
      </w:r>
      <w:r w:rsidR="00893FFF">
        <w:rPr>
          <w:rFonts w:asciiTheme="majorHAnsi" w:hAnsiTheme="majorHAnsi" w:cstheme="majorHAnsi"/>
          <w:sz w:val="24"/>
          <w:szCs w:val="24"/>
        </w:rPr>
        <w:t xml:space="preserve"> </w:t>
      </w:r>
      <w:r w:rsidR="004341C6">
        <w:rPr>
          <w:rFonts w:asciiTheme="majorHAnsi" w:hAnsiTheme="majorHAnsi" w:cstheme="majorHAnsi"/>
          <w:sz w:val="24"/>
          <w:szCs w:val="24"/>
        </w:rPr>
        <w:t xml:space="preserve">Formal Analysis, </w:t>
      </w:r>
      <w:r w:rsidR="00893FFF">
        <w:rPr>
          <w:rFonts w:asciiTheme="majorHAnsi" w:hAnsiTheme="majorHAnsi" w:cstheme="majorHAnsi"/>
          <w:sz w:val="24"/>
          <w:szCs w:val="24"/>
        </w:rPr>
        <w:t>Funding acquisition</w:t>
      </w:r>
      <w:r w:rsidR="00133125">
        <w:rPr>
          <w:rFonts w:asciiTheme="majorHAnsi" w:hAnsiTheme="majorHAnsi" w:cstheme="majorHAnsi"/>
          <w:sz w:val="24"/>
          <w:szCs w:val="24"/>
        </w:rPr>
        <w:t>.</w:t>
      </w:r>
      <w:r w:rsidR="007572D5" w:rsidRPr="00542A6F">
        <w:rPr>
          <w:rFonts w:asciiTheme="majorHAnsi" w:hAnsiTheme="majorHAnsi" w:cstheme="majorHAnsi"/>
          <w:sz w:val="24"/>
          <w:szCs w:val="24"/>
        </w:rPr>
        <w:br w:type="page"/>
      </w:r>
    </w:p>
    <w:p w14:paraId="5879CDF4" w14:textId="72AE97A6" w:rsidR="007572D5" w:rsidRPr="003379B6" w:rsidRDefault="007C7385" w:rsidP="007C7385">
      <w:pPr>
        <w:pStyle w:val="Bibliography"/>
        <w:jc w:val="center"/>
        <w:rPr>
          <w:rFonts w:asciiTheme="majorHAnsi" w:hAnsiTheme="majorHAnsi" w:cstheme="majorHAnsi"/>
          <w:b/>
          <w:bCs/>
          <w:sz w:val="24"/>
          <w:szCs w:val="24"/>
        </w:rPr>
      </w:pPr>
      <w:r w:rsidRPr="003379B6">
        <w:rPr>
          <w:rFonts w:asciiTheme="majorHAnsi" w:hAnsiTheme="majorHAnsi" w:cstheme="majorHAnsi"/>
          <w:b/>
          <w:bCs/>
          <w:sz w:val="24"/>
          <w:szCs w:val="24"/>
        </w:rPr>
        <w:lastRenderedPageBreak/>
        <w:t>References</w:t>
      </w:r>
    </w:p>
    <w:p w14:paraId="3A39F537" w14:textId="77777777" w:rsidR="00E22DD9" w:rsidRDefault="002E4FBC" w:rsidP="00E22DD9">
      <w:pPr>
        <w:pStyle w:val="Bibliography"/>
      </w:pPr>
      <w:r w:rsidRPr="003379B6">
        <w:rPr>
          <w:rFonts w:asciiTheme="majorHAnsi" w:hAnsiTheme="majorHAnsi" w:cstheme="majorHAnsi"/>
        </w:rPr>
        <w:fldChar w:fldCharType="begin"/>
      </w:r>
      <w:r w:rsidR="00622DAA">
        <w:rPr>
          <w:rFonts w:asciiTheme="majorHAnsi" w:hAnsiTheme="majorHAnsi" w:cstheme="majorHAnsi"/>
        </w:rPr>
        <w:instrText xml:space="preserve"> ADDIN ZOTERO_BIBL {"uncited":[],"omitted":[],"custom":[]} CSL_BIBLIOGRAPHY </w:instrText>
      </w:r>
      <w:r w:rsidRPr="003379B6">
        <w:rPr>
          <w:rFonts w:asciiTheme="majorHAnsi" w:hAnsiTheme="majorHAnsi" w:cstheme="majorHAnsi"/>
        </w:rPr>
        <w:fldChar w:fldCharType="separate"/>
      </w:r>
      <w:r w:rsidR="00E22DD9">
        <w:t xml:space="preserve">Abele-Brehm, A. E., Gollwitzer, M., Steinberg, U., &amp; Schönbrodt, F. D. (2019). Attitudes Toward Open Science and Public Data Sharing: A Survey Among Members of the German Psychological Society. </w:t>
      </w:r>
      <w:r w:rsidR="00E22DD9">
        <w:rPr>
          <w:i/>
          <w:iCs/>
        </w:rPr>
        <w:t>Social Psychology</w:t>
      </w:r>
      <w:r w:rsidR="00E22DD9">
        <w:t xml:space="preserve">, </w:t>
      </w:r>
      <w:r w:rsidR="00E22DD9">
        <w:rPr>
          <w:i/>
          <w:iCs/>
        </w:rPr>
        <w:t>50</w:t>
      </w:r>
      <w:r w:rsidR="00E22DD9">
        <w:t>(4), 252–260. https://doi.org/10.1027/1864-9335/a000384</w:t>
      </w:r>
    </w:p>
    <w:p w14:paraId="5C8123AF" w14:textId="77777777" w:rsidR="00E22DD9" w:rsidRDefault="00E22DD9" w:rsidP="00E22DD9">
      <w:pPr>
        <w:pStyle w:val="Bibliography"/>
      </w:pPr>
      <w:r>
        <w:t xml:space="preserve">Adimoelja, A., &amp; Athreya, A. (2022). Reducing Barriers to Open Science by Standardizing Practices and Realigning Incentives. </w:t>
      </w:r>
      <w:r>
        <w:rPr>
          <w:i/>
          <w:iCs/>
        </w:rPr>
        <w:t>Journal of Science Policy &amp; Governance</w:t>
      </w:r>
      <w:r>
        <w:t xml:space="preserve">, </w:t>
      </w:r>
      <w:r>
        <w:rPr>
          <w:i/>
          <w:iCs/>
        </w:rPr>
        <w:t>21</w:t>
      </w:r>
      <w:r>
        <w:t>(02). https://doi.org/10.38126/JSPG210201</w:t>
      </w:r>
    </w:p>
    <w:p w14:paraId="6142CF35" w14:textId="77777777" w:rsidR="00E22DD9" w:rsidRDefault="00E22DD9" w:rsidP="00E22DD9">
      <w:pPr>
        <w:pStyle w:val="Bibliography"/>
      </w:pPr>
      <w:r>
        <w:t xml:space="preserve">Allen, C., &amp; Mehler, D. M. A. (2019). Open science challenges, benefits and tips in early career and beyond. </w:t>
      </w:r>
      <w:r>
        <w:rPr>
          <w:i/>
          <w:iCs/>
        </w:rPr>
        <w:t>PLOS Biology</w:t>
      </w:r>
      <w:r>
        <w:t xml:space="preserve">, </w:t>
      </w:r>
      <w:r>
        <w:rPr>
          <w:i/>
          <w:iCs/>
        </w:rPr>
        <w:t>17</w:t>
      </w:r>
      <w:r>
        <w:t>(5), e3000246. https://doi.org/10.1371/journal.pbio.3000246</w:t>
      </w:r>
    </w:p>
    <w:p w14:paraId="5B140DE7" w14:textId="77777777" w:rsidR="00E22DD9" w:rsidRDefault="00E22DD9" w:rsidP="00E22DD9">
      <w:pPr>
        <w:pStyle w:val="Bibliography"/>
      </w:pPr>
      <w:r>
        <w:t xml:space="preserve">Allen, R. E. S., &amp; Wiles, J. L. (2016). A rose by any other name: Participants choosing research pseudonyms. </w:t>
      </w:r>
      <w:r>
        <w:rPr>
          <w:i/>
          <w:iCs/>
        </w:rPr>
        <w:t>Qualitative Research in Psychology</w:t>
      </w:r>
      <w:r>
        <w:t xml:space="preserve">, </w:t>
      </w:r>
      <w:r>
        <w:rPr>
          <w:i/>
          <w:iCs/>
        </w:rPr>
        <w:t>13</w:t>
      </w:r>
      <w:r>
        <w:t>(2), 149–165. https://doi.org/10.1080/14780887.2015.1133746</w:t>
      </w:r>
    </w:p>
    <w:p w14:paraId="2B66351B" w14:textId="77777777" w:rsidR="00E22DD9" w:rsidRDefault="00E22DD9" w:rsidP="00E22DD9">
      <w:pPr>
        <w:pStyle w:val="Bibliography"/>
      </w:pPr>
      <w:r>
        <w:t xml:space="preserve">Amelung, D., Whitaker, K. L., Lennard, D., Ogden, M., Sheringham, J., Zhou, Y., Walter, F. M., Singh, H., Vincent, C., &amp; Black, G. (2020). Influence of doctor-patient conversations on behaviours of patients presenting to primary care with new or persistent symptoms: A video observation study. </w:t>
      </w:r>
      <w:r>
        <w:rPr>
          <w:i/>
          <w:iCs/>
        </w:rPr>
        <w:t>BMJ Quality &amp; Safety</w:t>
      </w:r>
      <w:r>
        <w:t xml:space="preserve">, </w:t>
      </w:r>
      <w:r>
        <w:rPr>
          <w:i/>
          <w:iCs/>
        </w:rPr>
        <w:t>29</w:t>
      </w:r>
      <w:r>
        <w:t>(3), 198–208. https://doi.org/10.1136/bmjqs-2019-009485</w:t>
      </w:r>
    </w:p>
    <w:p w14:paraId="0B100CA7" w14:textId="77777777" w:rsidR="00E22DD9" w:rsidRDefault="00E22DD9" w:rsidP="00E22DD9">
      <w:pPr>
        <w:pStyle w:val="Bibliography"/>
      </w:pPr>
      <w:r>
        <w:t xml:space="preserve">Astell, M., Hrynaszkiewicz, I., Allin, K., Penny, D., Mithu Lucraft, Baynes, G., &amp; Springer Nature Admin. (2018). </w:t>
      </w:r>
      <w:r>
        <w:rPr>
          <w:i/>
          <w:iCs/>
        </w:rPr>
        <w:t>Practical challenges for researchers in data sharing—Springer Nature survey data (anonymised)</w:t>
      </w:r>
      <w:r>
        <w:t xml:space="preserve"> (p. 655626 Bytes) [dataset]. figshare. https://doi.org/10.6084/M9.FIGSHARE.5971387</w:t>
      </w:r>
    </w:p>
    <w:p w14:paraId="01C20CDB" w14:textId="77777777" w:rsidR="00E22DD9" w:rsidRDefault="00E22DD9" w:rsidP="00E22DD9">
      <w:pPr>
        <w:pStyle w:val="Bibliography"/>
      </w:pPr>
      <w:r>
        <w:t xml:space="preserve">Atkins, L., Francis, J., Islam, R., O’Connor, D., Patey, A., Ivers, N., Foy, R., Duncan, E. M., Colquhoun, H., Grimshaw, J. M., Lawton, R., &amp; Michie, S. (2017). A guide to using the Theoretical Domains Framework of behaviour change to investigate implementation problems. </w:t>
      </w:r>
      <w:r>
        <w:rPr>
          <w:i/>
          <w:iCs/>
        </w:rPr>
        <w:t>Implementation Science</w:t>
      </w:r>
      <w:r>
        <w:t xml:space="preserve">, </w:t>
      </w:r>
      <w:r>
        <w:rPr>
          <w:i/>
          <w:iCs/>
        </w:rPr>
        <w:t>12</w:t>
      </w:r>
      <w:r>
        <w:t>(1), 77. https://doi.org/10.1186/s13012-017-0605-9</w:t>
      </w:r>
    </w:p>
    <w:p w14:paraId="0C73EB27" w14:textId="77777777" w:rsidR="00E22DD9" w:rsidRDefault="00E22DD9" w:rsidP="00E22DD9">
      <w:pPr>
        <w:pStyle w:val="Bibliography"/>
      </w:pPr>
      <w:r>
        <w:lastRenderedPageBreak/>
        <w:t xml:space="preserve">Besançon, L., Peiffer-Smadja, N., Segalas, C., Jiang, H., Masuzzo, P., Smout, C., Billy, E., Deforet, M., &amp; Leyrat, C. (2021). Open science saves lives: Lessons from the COVID-19 pandemic. </w:t>
      </w:r>
      <w:r>
        <w:rPr>
          <w:i/>
          <w:iCs/>
        </w:rPr>
        <w:t>BMC Medical Research Methodology</w:t>
      </w:r>
      <w:r>
        <w:t xml:space="preserve">, </w:t>
      </w:r>
      <w:r>
        <w:rPr>
          <w:i/>
          <w:iCs/>
        </w:rPr>
        <w:t>21</w:t>
      </w:r>
      <w:r>
        <w:t>(1), 117. https://doi.org/10.1186/s12874-021-01304-y</w:t>
      </w:r>
    </w:p>
    <w:p w14:paraId="5610F67C" w14:textId="77777777" w:rsidR="00E22DD9" w:rsidRDefault="00E22DD9" w:rsidP="00E22DD9">
      <w:pPr>
        <w:pStyle w:val="Bibliography"/>
      </w:pPr>
      <w:r>
        <w:t xml:space="preserve">Bezuidenhout, L., &amp; Chakauya, E. (2018). Hidden concerns of sharing research data by low/middle-income country scientists. </w:t>
      </w:r>
      <w:r>
        <w:rPr>
          <w:i/>
          <w:iCs/>
        </w:rPr>
        <w:t>Global Bioethics</w:t>
      </w:r>
      <w:r>
        <w:t xml:space="preserve">, </w:t>
      </w:r>
      <w:r>
        <w:rPr>
          <w:i/>
          <w:iCs/>
        </w:rPr>
        <w:t>29</w:t>
      </w:r>
      <w:r>
        <w:t>(1), 39–54. https://doi.org/10.1080/11287462.2018.1441780</w:t>
      </w:r>
    </w:p>
    <w:p w14:paraId="63CCD02C" w14:textId="77777777" w:rsidR="00E22DD9" w:rsidRDefault="00E22DD9" w:rsidP="00E22DD9">
      <w:pPr>
        <w:pStyle w:val="Bibliography"/>
      </w:pPr>
      <w:r>
        <w:t xml:space="preserve">Bishop, L. (2005). Protecting Respondents and Enabling Data Sharing: Reply to Parry and Mauthner. </w:t>
      </w:r>
      <w:r>
        <w:rPr>
          <w:i/>
          <w:iCs/>
        </w:rPr>
        <w:t>Sociology</w:t>
      </w:r>
      <w:r>
        <w:t xml:space="preserve">, </w:t>
      </w:r>
      <w:r>
        <w:rPr>
          <w:i/>
          <w:iCs/>
        </w:rPr>
        <w:t>39</w:t>
      </w:r>
      <w:r>
        <w:t>(2), 333–336. https://doi.org/10.1177/0038038505050542</w:t>
      </w:r>
    </w:p>
    <w:p w14:paraId="435B106F" w14:textId="77777777" w:rsidR="00E22DD9" w:rsidRDefault="00E22DD9" w:rsidP="00E22DD9">
      <w:pPr>
        <w:pStyle w:val="Bibliography"/>
      </w:pPr>
      <w:r>
        <w:t xml:space="preserve">Bloom, T., Ganley, E., &amp; Winker, M. (2014). Data Access for the Open Access Literature: PLOS’s Data Policy. </w:t>
      </w:r>
      <w:r>
        <w:rPr>
          <w:i/>
          <w:iCs/>
        </w:rPr>
        <w:t>PLoS Biology</w:t>
      </w:r>
      <w:r>
        <w:t xml:space="preserve">, </w:t>
      </w:r>
      <w:r>
        <w:rPr>
          <w:i/>
          <w:iCs/>
        </w:rPr>
        <w:t>12</w:t>
      </w:r>
      <w:r>
        <w:t>(2), e1001797. https://doi.org/10.1371/journal.pbio.1001797</w:t>
      </w:r>
    </w:p>
    <w:p w14:paraId="1792541C" w14:textId="77777777" w:rsidR="00E22DD9" w:rsidRDefault="00E22DD9" w:rsidP="00E22DD9">
      <w:pPr>
        <w:pStyle w:val="Bibliography"/>
      </w:pPr>
      <w:r>
        <w:t xml:space="preserve">Branney, P. E., Brooks, J., Kilby, L., Newman, K., Norris, E., Pownall, M., Talbot, C. V., Treharne, G. J., &amp; Whitaker, C. M. (2023). Three steps to open science for qualitative research in psychology. </w:t>
      </w:r>
      <w:r>
        <w:rPr>
          <w:i/>
          <w:iCs/>
        </w:rPr>
        <w:t>Social and Personality Psychology Compass</w:t>
      </w:r>
      <w:r>
        <w:t xml:space="preserve">, </w:t>
      </w:r>
      <w:r>
        <w:rPr>
          <w:i/>
          <w:iCs/>
        </w:rPr>
        <w:t>17</w:t>
      </w:r>
      <w:r>
        <w:t>(4), e12728. https://doi.org/10.1111/spc3.12728</w:t>
      </w:r>
    </w:p>
    <w:p w14:paraId="63B16B38" w14:textId="77777777" w:rsidR="00E22DD9" w:rsidRDefault="00E22DD9" w:rsidP="00E22DD9">
      <w:pPr>
        <w:pStyle w:val="Bibliography"/>
      </w:pPr>
      <w:r>
        <w:t xml:space="preserve">Branney, P. E., Reid, K., Frost, N., Coan, S., Mathieson, A., &amp; Woolhouse, M. (2019). A context-consent meta-framework for designing open (qualitative) data studies. </w:t>
      </w:r>
      <w:r>
        <w:rPr>
          <w:i/>
          <w:iCs/>
        </w:rPr>
        <w:t>Qualitative Research in Psychology</w:t>
      </w:r>
      <w:r>
        <w:t xml:space="preserve">, </w:t>
      </w:r>
      <w:r>
        <w:rPr>
          <w:i/>
          <w:iCs/>
        </w:rPr>
        <w:t>16</w:t>
      </w:r>
      <w:r>
        <w:t>(3), 483–502. https://doi.org/10.1080/14780887.2019.1605477</w:t>
      </w:r>
    </w:p>
    <w:p w14:paraId="286B3443" w14:textId="77777777" w:rsidR="00E22DD9" w:rsidRDefault="00E22DD9" w:rsidP="00E22DD9">
      <w:pPr>
        <w:pStyle w:val="Bibliography"/>
      </w:pPr>
      <w:r>
        <w:t xml:space="preserve">Braun, V., &amp; Clarke, V. (n.d.). </w:t>
      </w:r>
      <w:r>
        <w:rPr>
          <w:i/>
          <w:iCs/>
        </w:rPr>
        <w:t>Https://www.thematicanalysis.net/</w:t>
      </w:r>
      <w:r>
        <w:t>. Thematic Analysis. Retrieved 18 May 2023, from https://www.thematicanalysis.net/</w:t>
      </w:r>
    </w:p>
    <w:p w14:paraId="33C0BDEA" w14:textId="77777777" w:rsidR="00E22DD9" w:rsidRDefault="00E22DD9" w:rsidP="00E22DD9">
      <w:pPr>
        <w:pStyle w:val="Bibliography"/>
      </w:pPr>
      <w:r>
        <w:t xml:space="preserve">Braun, V., &amp; Clarke, V. (2006). Using thematic analysis in psychology. </w:t>
      </w:r>
      <w:r>
        <w:rPr>
          <w:i/>
          <w:iCs/>
        </w:rPr>
        <w:t>Qualitative Research in Psychology</w:t>
      </w:r>
      <w:r>
        <w:t xml:space="preserve">, </w:t>
      </w:r>
      <w:r>
        <w:rPr>
          <w:i/>
          <w:iCs/>
        </w:rPr>
        <w:t>3</w:t>
      </w:r>
      <w:r>
        <w:t>(2), 77–101. https://doi.org/10.1191/1478088706qp063oa</w:t>
      </w:r>
    </w:p>
    <w:p w14:paraId="0442901B" w14:textId="77777777" w:rsidR="00E22DD9" w:rsidRDefault="00E22DD9" w:rsidP="00E22DD9">
      <w:pPr>
        <w:pStyle w:val="Bibliography"/>
      </w:pPr>
      <w:r>
        <w:t xml:space="preserve">Braun, V., &amp; Clarke, V. (2013). </w:t>
      </w:r>
      <w:r>
        <w:rPr>
          <w:i/>
          <w:iCs/>
        </w:rPr>
        <w:t>Successful qualitative research: A practical guide for beginners</w:t>
      </w:r>
      <w:r>
        <w:t>. SAGE.</w:t>
      </w:r>
    </w:p>
    <w:p w14:paraId="089F03F9" w14:textId="77777777" w:rsidR="00E22DD9" w:rsidRDefault="00E22DD9" w:rsidP="00E22DD9">
      <w:pPr>
        <w:pStyle w:val="Bibliography"/>
      </w:pPr>
      <w:r>
        <w:t xml:space="preserve">Braun, V., &amp; Clarke, V. (2019). Reflecting on reflexive thematic analysis. </w:t>
      </w:r>
      <w:r>
        <w:rPr>
          <w:i/>
          <w:iCs/>
        </w:rPr>
        <w:t>Qualitative Research in Sport, Exercise and Health</w:t>
      </w:r>
      <w:r>
        <w:t xml:space="preserve">, </w:t>
      </w:r>
      <w:r>
        <w:rPr>
          <w:i/>
          <w:iCs/>
        </w:rPr>
        <w:t>11</w:t>
      </w:r>
      <w:r>
        <w:t>(4), 589–597. https://doi.org/10.1080/2159676X.2019.1628806</w:t>
      </w:r>
    </w:p>
    <w:p w14:paraId="576828B8" w14:textId="77777777" w:rsidR="00E22DD9" w:rsidRDefault="00E22DD9" w:rsidP="00E22DD9">
      <w:pPr>
        <w:pStyle w:val="Bibliography"/>
      </w:pPr>
      <w:r>
        <w:lastRenderedPageBreak/>
        <w:t xml:space="preserve">Braun, V., &amp; Clarke, V. (2021a). Can I use TA? Should I use TA? Should I </w:t>
      </w:r>
      <w:r>
        <w:rPr>
          <w:i/>
          <w:iCs/>
        </w:rPr>
        <w:t>not</w:t>
      </w:r>
      <w:r>
        <w:t xml:space="preserve"> use TA? Comparing reflexive thematic analysis and other pattern‐based qualitative analytic approaches. </w:t>
      </w:r>
      <w:r>
        <w:rPr>
          <w:i/>
          <w:iCs/>
        </w:rPr>
        <w:t>Counselling and Psychotherapy Research</w:t>
      </w:r>
      <w:r>
        <w:t xml:space="preserve">, </w:t>
      </w:r>
      <w:r>
        <w:rPr>
          <w:i/>
          <w:iCs/>
        </w:rPr>
        <w:t>21</w:t>
      </w:r>
      <w:r>
        <w:t>(1), 37–47. https://doi.org/10.1002/capr.12360</w:t>
      </w:r>
    </w:p>
    <w:p w14:paraId="51EEFCB3" w14:textId="77777777" w:rsidR="00E22DD9" w:rsidRDefault="00E22DD9" w:rsidP="00E22DD9">
      <w:pPr>
        <w:pStyle w:val="Bibliography"/>
      </w:pPr>
      <w:r>
        <w:t xml:space="preserve">Braun, V., &amp; Clarke, V. (2021b). One size fits all? What counts as quality practice in (reflexive) thematic analysis? </w:t>
      </w:r>
      <w:r>
        <w:rPr>
          <w:i/>
          <w:iCs/>
        </w:rPr>
        <w:t>Qualitative Research in Psychology</w:t>
      </w:r>
      <w:r>
        <w:t xml:space="preserve">, </w:t>
      </w:r>
      <w:r>
        <w:rPr>
          <w:i/>
          <w:iCs/>
        </w:rPr>
        <w:t>18</w:t>
      </w:r>
      <w:r>
        <w:t>(3), 328–352. https://doi.org/10.1080/14780887.2020.1769238</w:t>
      </w:r>
    </w:p>
    <w:p w14:paraId="58614168" w14:textId="77777777" w:rsidR="00E22DD9" w:rsidRDefault="00E22DD9" w:rsidP="00E22DD9">
      <w:pPr>
        <w:pStyle w:val="Bibliography"/>
      </w:pPr>
      <w:r>
        <w:t xml:space="preserve">Braun, V., &amp; Clarke, V. (2021c). To saturate or not to saturate? Questioning data saturation as a useful concept for thematic analysis and sample-size rationales. </w:t>
      </w:r>
      <w:r>
        <w:rPr>
          <w:i/>
          <w:iCs/>
        </w:rPr>
        <w:t>Qualitative Research in Sport, Exercise and Health</w:t>
      </w:r>
      <w:r>
        <w:t xml:space="preserve">, </w:t>
      </w:r>
      <w:r>
        <w:rPr>
          <w:i/>
          <w:iCs/>
        </w:rPr>
        <w:t>13</w:t>
      </w:r>
      <w:r>
        <w:t>(2), 201–216. https://doi.org/10.1080/2159676X.2019.1704846</w:t>
      </w:r>
    </w:p>
    <w:p w14:paraId="26171F94" w14:textId="77777777" w:rsidR="00E22DD9" w:rsidRDefault="00E22DD9" w:rsidP="00E22DD9">
      <w:pPr>
        <w:pStyle w:val="Bibliography"/>
      </w:pPr>
      <w:r>
        <w:t xml:space="preserve">Braun, V., &amp; Clarke, V. (2023). Toward good practice in thematic analysis: Avoiding common problems and be(com)ing a </w:t>
      </w:r>
      <w:r>
        <w:rPr>
          <w:i/>
          <w:iCs/>
        </w:rPr>
        <w:t>knowing</w:t>
      </w:r>
      <w:r>
        <w:t xml:space="preserve"> researcher. </w:t>
      </w:r>
      <w:r>
        <w:rPr>
          <w:i/>
          <w:iCs/>
        </w:rPr>
        <w:t>International Journal of Transgender Health</w:t>
      </w:r>
      <w:r>
        <w:t xml:space="preserve">, </w:t>
      </w:r>
      <w:r>
        <w:rPr>
          <w:i/>
          <w:iCs/>
        </w:rPr>
        <w:t>24</w:t>
      </w:r>
      <w:r>
        <w:t>(1), 1–6. https://doi.org/10.1080/26895269.2022.2129597</w:t>
      </w:r>
    </w:p>
    <w:p w14:paraId="602340B6" w14:textId="77777777" w:rsidR="00E22DD9" w:rsidRDefault="00E22DD9" w:rsidP="00E22DD9">
      <w:pPr>
        <w:pStyle w:val="Bibliography"/>
      </w:pPr>
      <w:r>
        <w:t xml:space="preserve">Braun, V., Clarke, V., Hayfield, N., &amp; Terry, G. (2019). Thematic Analysis. In P. Liamputtong (Ed.), </w:t>
      </w:r>
      <w:r>
        <w:rPr>
          <w:i/>
          <w:iCs/>
        </w:rPr>
        <w:t>Handbook of Research Methods in Health Social Sciences</w:t>
      </w:r>
      <w:r>
        <w:t xml:space="preserve"> (pp. 843–860). Springer Singapore. https://doi.org/10.1007/978-981-10-5251-4_103</w:t>
      </w:r>
    </w:p>
    <w:p w14:paraId="43767F0D" w14:textId="77777777" w:rsidR="00E22DD9" w:rsidRDefault="00E22DD9" w:rsidP="00E22DD9">
      <w:pPr>
        <w:pStyle w:val="Bibliography"/>
      </w:pPr>
      <w:r>
        <w:t xml:space="preserve">Brooks, J., McCluskey, S., Turley, E., &amp; King, N. (2015). The Utility of Template Analysis in Qualitative Psychology Research. </w:t>
      </w:r>
      <w:r>
        <w:rPr>
          <w:i/>
          <w:iCs/>
        </w:rPr>
        <w:t>Qualitative Research in Psychology</w:t>
      </w:r>
      <w:r>
        <w:t xml:space="preserve">, </w:t>
      </w:r>
      <w:r>
        <w:rPr>
          <w:i/>
          <w:iCs/>
        </w:rPr>
        <w:t>12</w:t>
      </w:r>
      <w:r>
        <w:t>(2), 202–222. https://doi.org/10.1080/14780887.2014.955224</w:t>
      </w:r>
    </w:p>
    <w:p w14:paraId="33F4F602" w14:textId="77777777" w:rsidR="00E22DD9" w:rsidRDefault="00E22DD9" w:rsidP="00E22DD9">
      <w:pPr>
        <w:pStyle w:val="Bibliography"/>
      </w:pPr>
      <w:r>
        <w:t xml:space="preserve">Broom, A., Cheshire, L., &amp; Emmison, M. (2009). Qualitative Researchers’ Understandings of Their Practice and the Implications for Data Archiving and Sharing. </w:t>
      </w:r>
      <w:r>
        <w:rPr>
          <w:i/>
          <w:iCs/>
        </w:rPr>
        <w:t>Sociology</w:t>
      </w:r>
      <w:r>
        <w:t xml:space="preserve">, </w:t>
      </w:r>
      <w:r>
        <w:rPr>
          <w:i/>
          <w:iCs/>
        </w:rPr>
        <w:t>43</w:t>
      </w:r>
      <w:r>
        <w:t>(6), 1163–1180. https://doi.org/10.1177/0038038509345704</w:t>
      </w:r>
    </w:p>
    <w:p w14:paraId="578E6DDC" w14:textId="77777777" w:rsidR="00E22DD9" w:rsidRDefault="00E22DD9" w:rsidP="00E22DD9">
      <w:pPr>
        <w:pStyle w:val="Bibliography"/>
      </w:pPr>
      <w:r>
        <w:t xml:space="preserve">Burgelman, J.-C., Pascu, C., Szkuta, K., Von Schomberg, R., Karalopoulos, A., Repanas, K., &amp; Schouppe, M. (2019). Open Science, Open Data, and Open Scholarship: European Policies to Make Science Fit for the Twenty-First Century. </w:t>
      </w:r>
      <w:r>
        <w:rPr>
          <w:i/>
          <w:iCs/>
        </w:rPr>
        <w:t>Frontiers in Big Data</w:t>
      </w:r>
      <w:r>
        <w:t xml:space="preserve">, </w:t>
      </w:r>
      <w:r>
        <w:rPr>
          <w:i/>
          <w:iCs/>
        </w:rPr>
        <w:t>2</w:t>
      </w:r>
      <w:r>
        <w:t>, 43. https://doi.org/10.3389/fdata.2019.00043</w:t>
      </w:r>
    </w:p>
    <w:p w14:paraId="0E198789" w14:textId="77777777" w:rsidR="00E22DD9" w:rsidRDefault="00E22DD9" w:rsidP="00E22DD9">
      <w:pPr>
        <w:pStyle w:val="Bibliography"/>
      </w:pPr>
      <w:r>
        <w:lastRenderedPageBreak/>
        <w:t xml:space="preserve">Buus, N., &amp; Perron, A. (2020). The quality of quality criteria: Replicating the development of the Consolidated Criteria for Reporting Qualitative Research (COREQ). </w:t>
      </w:r>
      <w:r>
        <w:rPr>
          <w:i/>
          <w:iCs/>
        </w:rPr>
        <w:t>International Journal of Nursing Studies</w:t>
      </w:r>
      <w:r>
        <w:t xml:space="preserve">, </w:t>
      </w:r>
      <w:r>
        <w:rPr>
          <w:i/>
          <w:iCs/>
        </w:rPr>
        <w:t>102</w:t>
      </w:r>
      <w:r>
        <w:t>, 103452. https://doi.org/10.1016/j.ijnurstu.2019.103452</w:t>
      </w:r>
    </w:p>
    <w:p w14:paraId="04715ADB" w14:textId="77777777" w:rsidR="00E22DD9" w:rsidRDefault="00E22DD9" w:rsidP="00E22DD9">
      <w:pPr>
        <w:pStyle w:val="Bibliography"/>
      </w:pPr>
      <w:r>
        <w:t xml:space="preserve">Cane, J., O’Connor, D., &amp; Michie, S. (2012). Validation of the theoretical domains framework for use in behaviour change and implementation research. </w:t>
      </w:r>
      <w:r>
        <w:rPr>
          <w:i/>
          <w:iCs/>
        </w:rPr>
        <w:t>Implementation Science</w:t>
      </w:r>
      <w:r>
        <w:t xml:space="preserve">, </w:t>
      </w:r>
      <w:r>
        <w:rPr>
          <w:i/>
          <w:iCs/>
        </w:rPr>
        <w:t>7</w:t>
      </w:r>
      <w:r>
        <w:t>(1), 37. https://doi.org/10.1186/1748-5908-7-37</w:t>
      </w:r>
    </w:p>
    <w:p w14:paraId="0BB72CFF" w14:textId="77777777" w:rsidR="00E22DD9" w:rsidRDefault="00E22DD9" w:rsidP="00E22DD9">
      <w:pPr>
        <w:pStyle w:val="Bibliography"/>
      </w:pPr>
      <w:r>
        <w:t xml:space="preserve">Chater, A. M., Family, H., Abraao, L. M., Burnett, E., Castro-Sanchez, E., Du Toit, B., Gallagher, R., Gotterson, F., Manias, E., McEwen, J., Moralez De Figueiredo, R., Nathan, M., Ness, V., Olans, R., Padoveze, M. C., &amp; Courtenay, M. (2022). Influences on nurses’ engagement in antimicrobial stewardship behaviours: A multi-country survey using the Theoretical Domains Framework. </w:t>
      </w:r>
      <w:r>
        <w:rPr>
          <w:i/>
          <w:iCs/>
        </w:rPr>
        <w:t>Journal of Hospital Infection</w:t>
      </w:r>
      <w:r>
        <w:t xml:space="preserve">, </w:t>
      </w:r>
      <w:r>
        <w:rPr>
          <w:i/>
          <w:iCs/>
        </w:rPr>
        <w:t>129</w:t>
      </w:r>
      <w:r>
        <w:t>, 171–180. https://doi.org/10.1016/j.jhin.2022.07.010</w:t>
      </w:r>
    </w:p>
    <w:p w14:paraId="0D45F746" w14:textId="77777777" w:rsidR="00E22DD9" w:rsidRDefault="00E22DD9" w:rsidP="00E22DD9">
      <w:pPr>
        <w:pStyle w:val="Bibliography"/>
      </w:pPr>
      <w:r>
        <w:t xml:space="preserve">Chawinga, W. D., &amp; Zinn, S. (2019). Global perspectives of research data sharing: A systematic literature review. </w:t>
      </w:r>
      <w:r>
        <w:rPr>
          <w:i/>
          <w:iCs/>
        </w:rPr>
        <w:t>Library &amp; Information Science Research</w:t>
      </w:r>
      <w:r>
        <w:t xml:space="preserve">, </w:t>
      </w:r>
      <w:r>
        <w:rPr>
          <w:i/>
          <w:iCs/>
        </w:rPr>
        <w:t>41</w:t>
      </w:r>
      <w:r>
        <w:t>(2), 109–122. https://doi.org/10.1016/j.lisr.2019.04.004</w:t>
      </w:r>
    </w:p>
    <w:p w14:paraId="502BFA97" w14:textId="77777777" w:rsidR="00E22DD9" w:rsidRDefault="00E22DD9" w:rsidP="00E22DD9">
      <w:pPr>
        <w:pStyle w:val="Bibliography"/>
      </w:pPr>
      <w:r>
        <w:t xml:space="preserve">Cheah, P. Y., Tangseefa, D., Somsaman, A., Chunsuttiwat, T., Nosten, F., Day, N. P. J., Bull, S., &amp; Parker, M. (2015). Perceived Benefits, Harms, and Views About How to Share Data Responsibly: A Qualitative Study of Experiences With and Attitudes Toward Data Sharing Among Research Staff and Community Representatives in Thailand. </w:t>
      </w:r>
      <w:r>
        <w:rPr>
          <w:i/>
          <w:iCs/>
        </w:rPr>
        <w:t>Journal of Empirical Research on Human Research Ethics</w:t>
      </w:r>
      <w:r>
        <w:t xml:space="preserve">, </w:t>
      </w:r>
      <w:r>
        <w:rPr>
          <w:i/>
          <w:iCs/>
        </w:rPr>
        <w:t>10</w:t>
      </w:r>
      <w:r>
        <w:t>(3), 278–289. https://doi.org/10.1177/1556264615592388</w:t>
      </w:r>
    </w:p>
    <w:p w14:paraId="42395B9B" w14:textId="77777777" w:rsidR="00E22DD9" w:rsidRDefault="00E22DD9" w:rsidP="00E22DD9">
      <w:pPr>
        <w:pStyle w:val="Bibliography"/>
      </w:pPr>
      <w:r>
        <w:t xml:space="preserve">Clarke, V. (2022). </w:t>
      </w:r>
      <w:r>
        <w:rPr>
          <w:i/>
          <w:iCs/>
        </w:rPr>
        <w:t>‘1/ A thread on why I find the COREQ 32-item checklist reporting criteria for qualitative research so problematic. You can read the paper outlining the consolidated criteria for reporting qualitative research here: Https://t.co/sOA5rFlwN2’ / X</w:t>
      </w:r>
      <w:r>
        <w:t>. Twitter. https://twitter.com/drvicclarke/status/1497213812545671170?s=20</w:t>
      </w:r>
    </w:p>
    <w:p w14:paraId="2D7C209A" w14:textId="77777777" w:rsidR="00E22DD9" w:rsidRDefault="00E22DD9" w:rsidP="00E22DD9">
      <w:pPr>
        <w:pStyle w:val="Bibliography"/>
      </w:pPr>
      <w:r>
        <w:t xml:space="preserve">Concordat on Open Research Data. (2016). </w:t>
      </w:r>
      <w:r>
        <w:rPr>
          <w:i/>
          <w:iCs/>
        </w:rPr>
        <w:t>Concordat on Open Research Data</w:t>
      </w:r>
      <w:r>
        <w:t>.</w:t>
      </w:r>
    </w:p>
    <w:p w14:paraId="0DFB7EE1" w14:textId="77777777" w:rsidR="00E22DD9" w:rsidRDefault="00E22DD9" w:rsidP="00E22DD9">
      <w:pPr>
        <w:pStyle w:val="Bibliography"/>
      </w:pPr>
      <w:r>
        <w:lastRenderedPageBreak/>
        <w:t xml:space="preserve">Corker, K. (2018, September 12). Open Science is a Behavior. </w:t>
      </w:r>
      <w:r>
        <w:rPr>
          <w:i/>
          <w:iCs/>
        </w:rPr>
        <w:t>Open Science Is a Behavior</w:t>
      </w:r>
      <w:r>
        <w:t>. https://www.cos.io/blog/open-science-is-a-behavior</w:t>
      </w:r>
    </w:p>
    <w:p w14:paraId="043F236E" w14:textId="77777777" w:rsidR="00E22DD9" w:rsidRDefault="00E22DD9" w:rsidP="00E22DD9">
      <w:pPr>
        <w:pStyle w:val="Bibliography"/>
      </w:pPr>
      <w:r>
        <w:t xml:space="preserve">DuBois, J. M., Strait, M., &amp; Walsh, H. (2018). Is it time to share qualitative research data? </w:t>
      </w:r>
      <w:r>
        <w:rPr>
          <w:i/>
          <w:iCs/>
        </w:rPr>
        <w:t>Qualitative Psychology</w:t>
      </w:r>
      <w:r>
        <w:t xml:space="preserve">, </w:t>
      </w:r>
      <w:r>
        <w:rPr>
          <w:i/>
          <w:iCs/>
        </w:rPr>
        <w:t>5</w:t>
      </w:r>
      <w:r>
        <w:t>(3), 380–393. https://doi.org/10.1037/qup0000076</w:t>
      </w:r>
    </w:p>
    <w:p w14:paraId="053EF474" w14:textId="77777777" w:rsidR="00E22DD9" w:rsidRDefault="00E22DD9" w:rsidP="00E22DD9">
      <w:pPr>
        <w:pStyle w:val="Bibliography"/>
      </w:pPr>
      <w:r>
        <w:t xml:space="preserve">European Commission. (2017). </w:t>
      </w:r>
      <w:r>
        <w:rPr>
          <w:i/>
          <w:iCs/>
        </w:rPr>
        <w:t>Providing researchers with the skills and competencies they need to practise Open Science.</w:t>
      </w:r>
      <w:r>
        <w:t xml:space="preserve"> Publications Office. https://data.europa.eu/doi/10.2777/121253</w:t>
      </w:r>
    </w:p>
    <w:p w14:paraId="5B34B02D" w14:textId="77777777" w:rsidR="00E22DD9" w:rsidRDefault="00E22DD9" w:rsidP="00E22DD9">
      <w:pPr>
        <w:pStyle w:val="Bibliography"/>
      </w:pPr>
      <w:r>
        <w:t xml:space="preserve">Farran, E. K., Jerrom, L., Hamilton, A., &amp; Daoutis, C. (2020). </w:t>
      </w:r>
      <w:r>
        <w:rPr>
          <w:i/>
          <w:iCs/>
        </w:rPr>
        <w:t>Open Research Practice Questionnaire Report 2020; University of Surrey</w:t>
      </w:r>
      <w:r>
        <w:t>. PsyArXiv. https://doi.org/10.31234/osf.io/5nv4s</w:t>
      </w:r>
    </w:p>
    <w:p w14:paraId="0F57845E" w14:textId="77777777" w:rsidR="00E22DD9" w:rsidRDefault="00E22DD9" w:rsidP="00E22DD9">
      <w:pPr>
        <w:pStyle w:val="Bibliography"/>
      </w:pPr>
      <w:r>
        <w:t xml:space="preserve">Fecher, B., Friesike, S., &amp; Hebing, M. (2015). What Drives Academic Data Sharing? </w:t>
      </w:r>
      <w:r>
        <w:rPr>
          <w:i/>
          <w:iCs/>
        </w:rPr>
        <w:t>PLOS ONE</w:t>
      </w:r>
      <w:r>
        <w:t>. https://doi.org/DOI:10.1371/journal.pone.0118053</w:t>
      </w:r>
    </w:p>
    <w:p w14:paraId="2B7DD1B5" w14:textId="77777777" w:rsidR="00E22DD9" w:rsidRDefault="00E22DD9" w:rsidP="00E22DD9">
      <w:pPr>
        <w:pStyle w:val="Bibliography"/>
      </w:pPr>
      <w:r>
        <w:t xml:space="preserve">Fleming, J. I., Wilson, S. E., Espinas, D., van Dijk, W., &amp; Cook, B. G. (2022). </w:t>
      </w:r>
      <w:r>
        <w:rPr>
          <w:i/>
          <w:iCs/>
        </w:rPr>
        <w:t>Special Education Researchers’ Knowledge, Attitudes, and Reported Use of Open Science Practices</w:t>
      </w:r>
      <w:r>
        <w:t xml:space="preserve"> [Preprint]. EdArXiv. https://doi.org/10.35542/osf.io/tyc36</w:t>
      </w:r>
    </w:p>
    <w:p w14:paraId="14E2D224" w14:textId="77777777" w:rsidR="00E22DD9" w:rsidRDefault="00E22DD9" w:rsidP="00E22DD9">
      <w:pPr>
        <w:pStyle w:val="Bibliography"/>
      </w:pPr>
      <w:r>
        <w:t xml:space="preserve">G7 Science and Technology Ministers’ Communique. (2023). </w:t>
      </w:r>
      <w:r>
        <w:rPr>
          <w:i/>
          <w:iCs/>
        </w:rPr>
        <w:t>G7 Science and Technology Ministers’ Communique</w:t>
      </w:r>
      <w:r>
        <w:t>. https://www8.cao.go.jp/cstp/kokusaiteki/g7_2023/230513_g7_communique.pdf</w:t>
      </w:r>
    </w:p>
    <w:p w14:paraId="5CA46A32" w14:textId="77777777" w:rsidR="00E22DD9" w:rsidRDefault="00E22DD9" w:rsidP="00E22DD9">
      <w:pPr>
        <w:pStyle w:val="Bibliography"/>
      </w:pPr>
      <w:r>
        <w:t xml:space="preserve">Gabelica, M., Bojčić, R., &amp; Puljak, L. (2022). Many researchers were not compliant with their published data sharing statement: A mixed-methods study. </w:t>
      </w:r>
      <w:r>
        <w:rPr>
          <w:i/>
          <w:iCs/>
        </w:rPr>
        <w:t>Journal of Clinical Epidemiology</w:t>
      </w:r>
      <w:r>
        <w:t xml:space="preserve">, </w:t>
      </w:r>
      <w:r>
        <w:rPr>
          <w:i/>
          <w:iCs/>
        </w:rPr>
        <w:t>150</w:t>
      </w:r>
      <w:r>
        <w:t>, 33–41. https://doi.org/10.1016/j.jclinepi.2022.05.019</w:t>
      </w:r>
    </w:p>
    <w:p w14:paraId="2A8AE611" w14:textId="77777777" w:rsidR="00E22DD9" w:rsidRDefault="00E22DD9" w:rsidP="00E22DD9">
      <w:pPr>
        <w:pStyle w:val="Bibliography"/>
      </w:pPr>
      <w:r>
        <w:t xml:space="preserve">Glaser, B. G., &amp; Strauss, A. L. (1967). </w:t>
      </w:r>
      <w:r>
        <w:rPr>
          <w:i/>
          <w:iCs/>
        </w:rPr>
        <w:t>The Discovery of Grounded Theory: Strategies for Qualitative Research</w:t>
      </w:r>
      <w:r>
        <w:t>. Aldine.</w:t>
      </w:r>
    </w:p>
    <w:p w14:paraId="2DA8F537" w14:textId="77777777" w:rsidR="00E22DD9" w:rsidRDefault="00E22DD9" w:rsidP="00E22DD9">
      <w:pPr>
        <w:pStyle w:val="Bibliography"/>
      </w:pPr>
      <w:r>
        <w:t xml:space="preserve">Gomes, D. G. E., Pottier, P., Crystal-Ornelas, R., Hudgins, E. J., Foroughirad, V., Sánchez-Reyes, L. L., Turba, R., Martinez, P. A., Moreau, D., Bertram, M. G., Smout, C. A., &amp; Gaynor, K. M. (2022). </w:t>
      </w:r>
      <w:r>
        <w:rPr>
          <w:i/>
          <w:iCs/>
        </w:rPr>
        <w:t>Why don’t we share data and code? Perceived barriers and benefits to public archiving practices</w:t>
      </w:r>
      <w:r>
        <w:t>. 11. https://doi.org/doi.org/10.1098/rspb.2022.1113</w:t>
      </w:r>
    </w:p>
    <w:p w14:paraId="45D40D0E" w14:textId="77777777" w:rsidR="00E22DD9" w:rsidRDefault="00E22DD9" w:rsidP="00E22DD9">
      <w:pPr>
        <w:pStyle w:val="Bibliography"/>
      </w:pPr>
      <w:r>
        <w:lastRenderedPageBreak/>
        <w:t xml:space="preserve">Gownaris, N. J., Vermeir, K., Bittner, M.-I., Gunawardena, L., Kaur-Ghumaan, S., Lepenies, R., Ntsefong, G. N., &amp; Zakari, I. S. (2022). Barriers to Full Participation in the Open Science Life Cycle among Early Career Researchers. </w:t>
      </w:r>
      <w:r>
        <w:rPr>
          <w:i/>
          <w:iCs/>
        </w:rPr>
        <w:t>Data Science Journal</w:t>
      </w:r>
      <w:r>
        <w:t xml:space="preserve">, </w:t>
      </w:r>
      <w:r>
        <w:rPr>
          <w:i/>
          <w:iCs/>
        </w:rPr>
        <w:t>21</w:t>
      </w:r>
      <w:r>
        <w:t>(1), 2. https://doi.org/10.5334/dsj-2022-002</w:t>
      </w:r>
    </w:p>
    <w:p w14:paraId="7305B643" w14:textId="77777777" w:rsidR="00E22DD9" w:rsidRDefault="00E22DD9" w:rsidP="00E22DD9">
      <w:pPr>
        <w:pStyle w:val="Bibliography"/>
      </w:pPr>
      <w:r>
        <w:t xml:space="preserve">Guest, G., Bunce, A., &amp; Johnson, L. (2006). How Many Interviews Are Enough?: An Experiment with Data Saturation and Variability. </w:t>
      </w:r>
      <w:r>
        <w:rPr>
          <w:i/>
          <w:iCs/>
        </w:rPr>
        <w:t>Field Methods</w:t>
      </w:r>
      <w:r>
        <w:t xml:space="preserve">, </w:t>
      </w:r>
      <w:r>
        <w:rPr>
          <w:i/>
          <w:iCs/>
        </w:rPr>
        <w:t>18</w:t>
      </w:r>
      <w:r>
        <w:t>(1), 59–82. https://doi.org/10.1177/1525822X05279903</w:t>
      </w:r>
    </w:p>
    <w:p w14:paraId="3D2E22EC" w14:textId="77777777" w:rsidR="00E22DD9" w:rsidRDefault="00E22DD9" w:rsidP="00E22DD9">
      <w:pPr>
        <w:pStyle w:val="Bibliography"/>
      </w:pPr>
      <w:r>
        <w:t xml:space="preserve">Hardwicke, T. E., Mathur, M. B., MacDonald, K., Nilsonne, G., Banks, C., Kidwell, M. C., Mohr, A. H., Clayton, E., Yoon, E. J., Henry, M., Lenne, R. L., Altman, S., Long, B., &amp; Frank, M. C. (2018). Data availability, reusability, and analytic reproducibility: Evaluating the impact of a mandatory open data policy at the journal Cognition. </w:t>
      </w:r>
      <w:r>
        <w:rPr>
          <w:i/>
          <w:iCs/>
        </w:rPr>
        <w:t>Royal Society Open Science</w:t>
      </w:r>
      <w:r>
        <w:t>. https://doi.org/doi.org/10.1098/rsos.180448</w:t>
      </w:r>
    </w:p>
    <w:p w14:paraId="2DFE97DE" w14:textId="77777777" w:rsidR="00E22DD9" w:rsidRDefault="00E22DD9" w:rsidP="00E22DD9">
      <w:pPr>
        <w:pStyle w:val="Bibliography"/>
      </w:pPr>
      <w:r>
        <w:t xml:space="preserve">Hennink, M., &amp; Kaiser, B. N. (2022). Sample sizes for saturation in qualitative research: A systematic review of empirical tests. </w:t>
      </w:r>
      <w:r>
        <w:rPr>
          <w:i/>
          <w:iCs/>
        </w:rPr>
        <w:t>Social Science &amp; Medicine</w:t>
      </w:r>
      <w:r>
        <w:t xml:space="preserve">, </w:t>
      </w:r>
      <w:r>
        <w:rPr>
          <w:i/>
          <w:iCs/>
        </w:rPr>
        <w:t>292</w:t>
      </w:r>
      <w:r>
        <w:t>, 114523. https://doi.org/10.1016/j.socscimed.2021.114523</w:t>
      </w:r>
    </w:p>
    <w:p w14:paraId="1B14FB37" w14:textId="77777777" w:rsidR="00E22DD9" w:rsidRDefault="00E22DD9" w:rsidP="00E22DD9">
      <w:pPr>
        <w:pStyle w:val="Bibliography"/>
      </w:pPr>
      <w:r>
        <w:t xml:space="preserve">Hostler, T. (2023). </w:t>
      </w:r>
      <w:r>
        <w:rPr>
          <w:i/>
          <w:iCs/>
        </w:rPr>
        <w:t>The Invisible Workload of Open Research</w:t>
      </w:r>
      <w:r>
        <w:t xml:space="preserve"> [Preprint]. PsyArXiv. https://doi.org/10.31234/osf.io/8xd65</w:t>
      </w:r>
    </w:p>
    <w:p w14:paraId="0EF61F1C" w14:textId="77777777" w:rsidR="00E22DD9" w:rsidRDefault="00E22DD9" w:rsidP="00E22DD9">
      <w:pPr>
        <w:pStyle w:val="Bibliography"/>
      </w:pPr>
      <w:r>
        <w:t xml:space="preserve">Houtkoop, B. L., Chambers, C., Macleod, M., Bishop, D. V. M., Nichols, T. E., &amp; Wagenmakers, E.-J. (2018). Data Sharing in Psychology: A Survey on Barriers and Preconditions. </w:t>
      </w:r>
      <w:r>
        <w:rPr>
          <w:i/>
          <w:iCs/>
        </w:rPr>
        <w:t>Advances in Methods and Practices in Psychological Science</w:t>
      </w:r>
      <w:r>
        <w:t xml:space="preserve">, </w:t>
      </w:r>
      <w:r>
        <w:rPr>
          <w:i/>
          <w:iCs/>
        </w:rPr>
        <w:t>1</w:t>
      </w:r>
      <w:r>
        <w:t>(1), 70–85. https://doi.org/10.1177/2515245917751886</w:t>
      </w:r>
    </w:p>
    <w:p w14:paraId="13143C82" w14:textId="77777777" w:rsidR="00E22DD9" w:rsidRDefault="00E22DD9" w:rsidP="00E22DD9">
      <w:pPr>
        <w:pStyle w:val="Bibliography"/>
      </w:pPr>
      <w:r>
        <w:t xml:space="preserve">Huang, X., Hawkins, B. A., Lei, F., Miller, G. L., Favret, C., Zhang, R., &amp; Qiao, G. (2012). Willing or unwilling to share primary biodiversity data: Results and implications of an international survey: Biodiversity data sharing and archiving. </w:t>
      </w:r>
      <w:r>
        <w:rPr>
          <w:i/>
          <w:iCs/>
        </w:rPr>
        <w:t>Conservation Letters</w:t>
      </w:r>
      <w:r>
        <w:t xml:space="preserve">, </w:t>
      </w:r>
      <w:r>
        <w:rPr>
          <w:i/>
          <w:iCs/>
        </w:rPr>
        <w:t>5</w:t>
      </w:r>
      <w:r>
        <w:t>(5), 399–406. https://doi.org/10.1111/j.1755-263X.2012.00259.x</w:t>
      </w:r>
    </w:p>
    <w:p w14:paraId="0A61F7B5" w14:textId="77777777" w:rsidR="00E22DD9" w:rsidRDefault="00E22DD9" w:rsidP="00E22DD9">
      <w:pPr>
        <w:pStyle w:val="Bibliography"/>
      </w:pPr>
      <w:r>
        <w:lastRenderedPageBreak/>
        <w:t xml:space="preserve">Hulscher, M. E. J. L., &amp; Prins, J. M. (2017). Antibiotic stewardship: Does it work in hospital practice? A review of the evidence base. </w:t>
      </w:r>
      <w:r>
        <w:rPr>
          <w:i/>
          <w:iCs/>
        </w:rPr>
        <w:t>Clinical Microbiology and Infection</w:t>
      </w:r>
      <w:r>
        <w:t xml:space="preserve">, </w:t>
      </w:r>
      <w:r>
        <w:rPr>
          <w:i/>
          <w:iCs/>
        </w:rPr>
        <w:t>23</w:t>
      </w:r>
      <w:r>
        <w:t>(11), 799–805. https://doi.org/10.1016/j.cmi.2017.07.017</w:t>
      </w:r>
    </w:p>
    <w:p w14:paraId="6B68A23C" w14:textId="77777777" w:rsidR="00E22DD9" w:rsidRDefault="00E22DD9" w:rsidP="00E22DD9">
      <w:pPr>
        <w:pStyle w:val="Bibliography"/>
      </w:pPr>
      <w:r>
        <w:t xml:space="preserve">Karhulahti, V. (2022). Reasons for qualitative psychologists to share human data. </w:t>
      </w:r>
      <w:r>
        <w:rPr>
          <w:i/>
          <w:iCs/>
        </w:rPr>
        <w:t>British Journal of Social Psychology</w:t>
      </w:r>
      <w:r>
        <w:t>, bjso.12573. https://doi.org/10.1111/bjso.12573</w:t>
      </w:r>
    </w:p>
    <w:p w14:paraId="2824BC94" w14:textId="77777777" w:rsidR="00E22DD9" w:rsidRDefault="00E22DD9" w:rsidP="00E22DD9">
      <w:pPr>
        <w:pStyle w:val="Bibliography"/>
      </w:pPr>
      <w:r>
        <w:t xml:space="preserve">Kim, Y., &amp; Zhang, P. (2015). Understanding data sharing behaviors of STEM researchers: The roles of attitudes, norms, and data repositories. </w:t>
      </w:r>
      <w:r>
        <w:rPr>
          <w:i/>
          <w:iCs/>
        </w:rPr>
        <w:t>Library &amp; Information Science Research</w:t>
      </w:r>
      <w:r>
        <w:t xml:space="preserve">, </w:t>
      </w:r>
      <w:r>
        <w:rPr>
          <w:i/>
          <w:iCs/>
        </w:rPr>
        <w:t>37</w:t>
      </w:r>
      <w:r>
        <w:t>(3), 189–200. https://doi.org/10.1016/j.lisr.2015.04.006</w:t>
      </w:r>
    </w:p>
    <w:p w14:paraId="24633915" w14:textId="77777777" w:rsidR="00E22DD9" w:rsidRDefault="00E22DD9" w:rsidP="00E22DD9">
      <w:pPr>
        <w:pStyle w:val="Bibliography"/>
      </w:pPr>
      <w:r>
        <w:t xml:space="preserve">King, N., Brooks, J., &amp; Tabari, S. (2018). Template Analysis in Business and Management Research. In M. Ciesielska &amp; D. Jemielniak (Eds.), </w:t>
      </w:r>
      <w:r>
        <w:rPr>
          <w:i/>
          <w:iCs/>
        </w:rPr>
        <w:t>Qualitative Methodologies in Organization Studies</w:t>
      </w:r>
      <w:r>
        <w:t xml:space="preserve"> (pp. 179–206). Springer International Publishing. https://doi.org/10.1007/978-3-319-65442-3</w:t>
      </w:r>
    </w:p>
    <w:p w14:paraId="0D91A0C4" w14:textId="77777777" w:rsidR="00E22DD9" w:rsidRDefault="00E22DD9" w:rsidP="00E22DD9">
      <w:pPr>
        <w:pStyle w:val="Bibliography"/>
      </w:pPr>
      <w:r>
        <w:t xml:space="preserve">Kwasnicka, D., Dombrowski, S. U., White, M., &amp; Sniehotta, F. (2016). Theoretical explanations for maintenance of behaviour change: A systematic review of behaviour theories. </w:t>
      </w:r>
      <w:r>
        <w:rPr>
          <w:i/>
          <w:iCs/>
        </w:rPr>
        <w:t>Health Psychology Review</w:t>
      </w:r>
      <w:r>
        <w:t xml:space="preserve">, </w:t>
      </w:r>
      <w:r>
        <w:rPr>
          <w:i/>
          <w:iCs/>
        </w:rPr>
        <w:t>10</w:t>
      </w:r>
      <w:r>
        <w:t>(3), 277–296. https://doi.org/10.1080/17437199.2016.1151372</w:t>
      </w:r>
    </w:p>
    <w:p w14:paraId="26D13348" w14:textId="77777777" w:rsidR="00E22DD9" w:rsidRDefault="00E22DD9" w:rsidP="00E22DD9">
      <w:pPr>
        <w:pStyle w:val="Bibliography"/>
      </w:pPr>
      <w:r>
        <w:t xml:space="preserve">Long, D. W., Barnes, A. P. L., Northcote, P. M., &amp; Williams, P. T. (2020). Accounting Academic Workloads: Balancing Workload Creep to Avoid Depreciation in the Higher Education Sector. </w:t>
      </w:r>
      <w:r>
        <w:rPr>
          <w:i/>
          <w:iCs/>
        </w:rPr>
        <w:t>Education, Society and Human Studies</w:t>
      </w:r>
      <w:r>
        <w:t xml:space="preserve">, </w:t>
      </w:r>
      <w:r>
        <w:rPr>
          <w:i/>
          <w:iCs/>
        </w:rPr>
        <w:t>1</w:t>
      </w:r>
      <w:r>
        <w:t>(2), p55. https://doi.org/10.22158/eshs.v1n2p55</w:t>
      </w:r>
    </w:p>
    <w:p w14:paraId="42A90DD9" w14:textId="77777777" w:rsidR="00E22DD9" w:rsidRDefault="00E22DD9" w:rsidP="00E22DD9">
      <w:pPr>
        <w:pStyle w:val="Bibliography"/>
      </w:pPr>
      <w:r>
        <w:t xml:space="preserve">MacLean, L. M., Posner, E., Thomson, S., &amp; Wood, E. J. (2019). Research Ethics and Human Subjects: A Reflexive Openness Approach. </w:t>
      </w:r>
      <w:r>
        <w:rPr>
          <w:i/>
          <w:iCs/>
        </w:rPr>
        <w:t>SSRN Electronic Journal</w:t>
      </w:r>
      <w:r>
        <w:t>. https://doi.org/10.2139/ssrn.3332887</w:t>
      </w:r>
    </w:p>
    <w:p w14:paraId="6A851C9D" w14:textId="77777777" w:rsidR="00E22DD9" w:rsidRDefault="00E22DD9" w:rsidP="00E22DD9">
      <w:pPr>
        <w:pStyle w:val="Bibliography"/>
      </w:pPr>
      <w:r>
        <w:t xml:space="preserve">Malterud, K., Siersma, V. D., &amp; Guassora, A. D. (2015). Sample Size in Qualitative Interview Studies: Guided by Information Power. </w:t>
      </w:r>
      <w:r>
        <w:rPr>
          <w:i/>
          <w:iCs/>
        </w:rPr>
        <w:t>Qualitative Health Research</w:t>
      </w:r>
      <w:r>
        <w:t>. https://doi.org/10.1177/1049732315617444</w:t>
      </w:r>
    </w:p>
    <w:p w14:paraId="0FA7AAA0" w14:textId="77777777" w:rsidR="00E22DD9" w:rsidRDefault="00E22DD9" w:rsidP="00E22DD9">
      <w:pPr>
        <w:pStyle w:val="Bibliography"/>
      </w:pPr>
      <w:r>
        <w:t xml:space="preserve">Markowetz, F. (2015). Five selfish reasons to work reproducibly. </w:t>
      </w:r>
      <w:r>
        <w:rPr>
          <w:i/>
          <w:iCs/>
        </w:rPr>
        <w:t>Genome Biology</w:t>
      </w:r>
      <w:r>
        <w:t xml:space="preserve">, </w:t>
      </w:r>
      <w:r>
        <w:rPr>
          <w:i/>
          <w:iCs/>
        </w:rPr>
        <w:t>16</w:t>
      </w:r>
      <w:r>
        <w:t>(1), 274. https://doi.org/10.1186/s13059-015-0850-7</w:t>
      </w:r>
    </w:p>
    <w:p w14:paraId="2E496BB5" w14:textId="77777777" w:rsidR="00E22DD9" w:rsidRDefault="00E22DD9" w:rsidP="00E22DD9">
      <w:pPr>
        <w:pStyle w:val="Bibliography"/>
      </w:pPr>
      <w:r>
        <w:lastRenderedPageBreak/>
        <w:t xml:space="preserve">McKiernan, E. C., Bourne, P. E., Brown, C. T., Buck, S., Kenall, A., Lin, J., McDougall, D., Nosek, B. A., Ram, K., Soderberg, C. K., Spies, J. R., Thaney, K., Updegrove, A., Woo, K. H., &amp; Yarkoni, T. (2016). How open science helps researchers succeed. </w:t>
      </w:r>
      <w:r>
        <w:rPr>
          <w:i/>
          <w:iCs/>
        </w:rPr>
        <w:t>ELife</w:t>
      </w:r>
      <w:r>
        <w:t xml:space="preserve">, </w:t>
      </w:r>
      <w:r>
        <w:rPr>
          <w:i/>
          <w:iCs/>
        </w:rPr>
        <w:t>5</w:t>
      </w:r>
      <w:r>
        <w:t>, e16800. https://doi.org/10.7554/eLife.16800</w:t>
      </w:r>
    </w:p>
    <w:p w14:paraId="51B5BF57" w14:textId="77777777" w:rsidR="00E22DD9" w:rsidRDefault="00E22DD9" w:rsidP="00E22DD9">
      <w:pPr>
        <w:pStyle w:val="Bibliography"/>
      </w:pPr>
      <w:r>
        <w:t xml:space="preserve">Michie, S., Atkins, L., &amp; West, R. (2014). The behaviour change wheel: A guide to designing interventions. 2014. </w:t>
      </w:r>
      <w:r>
        <w:rPr>
          <w:i/>
          <w:iCs/>
        </w:rPr>
        <w:t>Great Britain: Silverback Publishing</w:t>
      </w:r>
      <w:r>
        <w:t>.</w:t>
      </w:r>
    </w:p>
    <w:p w14:paraId="447A5C79" w14:textId="77777777" w:rsidR="00E22DD9" w:rsidRDefault="00E22DD9" w:rsidP="00E22DD9">
      <w:pPr>
        <w:pStyle w:val="Bibliography"/>
      </w:pPr>
      <w:r>
        <w:t xml:space="preserve">Michie, S., van Stralen, M. M., &amp; West, R. (2011). The behaviour change wheel: A new method for characterising and designing behaviour change interventions. </w:t>
      </w:r>
      <w:r>
        <w:rPr>
          <w:i/>
          <w:iCs/>
        </w:rPr>
        <w:t>Implementation Science</w:t>
      </w:r>
      <w:r>
        <w:t xml:space="preserve">, </w:t>
      </w:r>
      <w:r>
        <w:rPr>
          <w:i/>
          <w:iCs/>
        </w:rPr>
        <w:t>6</w:t>
      </w:r>
      <w:r>
        <w:t>(1), 42. https://doi.org/10.1186/1748-5908-6-42</w:t>
      </w:r>
    </w:p>
    <w:p w14:paraId="253A6F11" w14:textId="77777777" w:rsidR="00E22DD9" w:rsidRDefault="00E22DD9" w:rsidP="00E22DD9">
      <w:pPr>
        <w:pStyle w:val="Bibliography"/>
      </w:pPr>
      <w:r>
        <w:t xml:space="preserve">Milham, M. P., Ai, L., Koo, B., Xu, T., Amiez, C., Balezeau, F., Baxter, M. G., Blezer, E. L. A., Brochier, T., Chen, A., Croxson, P. L., Damatac, C. G., Dehaene, S., Everling, S., Fair, D. A., Fleysher, L., Freiwald, W., Froudist-Walsh, S., Griffiths, T. D., … Schroeder, C. E. (2018). An Open Resource for Non-human Primate Imaging. </w:t>
      </w:r>
      <w:r>
        <w:rPr>
          <w:i/>
          <w:iCs/>
        </w:rPr>
        <w:t>Neuron</w:t>
      </w:r>
      <w:r>
        <w:t xml:space="preserve">, </w:t>
      </w:r>
      <w:r>
        <w:rPr>
          <w:i/>
          <w:iCs/>
        </w:rPr>
        <w:t>100</w:t>
      </w:r>
      <w:r>
        <w:t>(1), 61-74.e2. https://doi.org/10.1016/j.neuron.2018.08.039</w:t>
      </w:r>
    </w:p>
    <w:p w14:paraId="4DC3A23C" w14:textId="77777777" w:rsidR="00E22DD9" w:rsidRDefault="00E22DD9" w:rsidP="00E22DD9">
      <w:pPr>
        <w:pStyle w:val="Bibliography"/>
      </w:pPr>
      <w:r>
        <w:t xml:space="preserve">Miyakawa, T. (2020). No raw data, no science: Another possible source of the reproducibility crisis. </w:t>
      </w:r>
      <w:r>
        <w:rPr>
          <w:i/>
          <w:iCs/>
        </w:rPr>
        <w:t>Molecular Brain</w:t>
      </w:r>
      <w:r>
        <w:t xml:space="preserve">, </w:t>
      </w:r>
      <w:r>
        <w:rPr>
          <w:i/>
          <w:iCs/>
        </w:rPr>
        <w:t>13</w:t>
      </w:r>
      <w:r>
        <w:t>(1), 24, s13041-020-0552–2. https://doi.org/10.1186/s13041-020-0552-2</w:t>
      </w:r>
    </w:p>
    <w:p w14:paraId="6533C770" w14:textId="77777777" w:rsidR="00E22DD9" w:rsidRDefault="00E22DD9" w:rsidP="00E22DD9">
      <w:pPr>
        <w:pStyle w:val="Bibliography"/>
      </w:pPr>
      <w:r>
        <w:t xml:space="preserve">Mozersky, J., Parsons, M., Walsh, H., Baldwin, K., McIntosh, T., &amp; DuBois, J. M. (2020). Research Participant Views regarding Qualitative Data Sharing. </w:t>
      </w:r>
      <w:r>
        <w:rPr>
          <w:i/>
          <w:iCs/>
        </w:rPr>
        <w:t>Ethics &amp; Human Research</w:t>
      </w:r>
      <w:r>
        <w:t xml:space="preserve">, </w:t>
      </w:r>
      <w:r>
        <w:rPr>
          <w:i/>
          <w:iCs/>
        </w:rPr>
        <w:t>42</w:t>
      </w:r>
      <w:r>
        <w:t>(2), 13–27. https://doi.org/10.1002/eahr.500044</w:t>
      </w:r>
    </w:p>
    <w:p w14:paraId="0E770642" w14:textId="77777777" w:rsidR="00E22DD9" w:rsidRDefault="00E22DD9" w:rsidP="00E22DD9">
      <w:pPr>
        <w:pStyle w:val="Bibliography"/>
      </w:pPr>
      <w:r>
        <w:t xml:space="preserve">Naaman, K., Grant, S., Kianersi, S., Supplee, L., Henschel, B., &amp; Mayo-Wilson, E. (2023). Exploring enablers and barriers to implementing the Transparency and Openness Promotion Guidelines: A theory-based survey of journal editors. </w:t>
      </w:r>
      <w:r>
        <w:rPr>
          <w:i/>
          <w:iCs/>
        </w:rPr>
        <w:t>Royal Society Open Science</w:t>
      </w:r>
      <w:r>
        <w:t xml:space="preserve">, </w:t>
      </w:r>
      <w:r>
        <w:rPr>
          <w:i/>
          <w:iCs/>
        </w:rPr>
        <w:t>10</w:t>
      </w:r>
      <w:r>
        <w:t>(2), 221093. https://doi.org/10.1098/rsos.221093</w:t>
      </w:r>
    </w:p>
    <w:p w14:paraId="0737BB0B" w14:textId="77777777" w:rsidR="00E22DD9" w:rsidRDefault="00E22DD9" w:rsidP="00E22DD9">
      <w:pPr>
        <w:pStyle w:val="Bibliography"/>
      </w:pPr>
      <w:r>
        <w:t xml:space="preserve">Norris, E., &amp; O’Connor, D. B. (2019). Science as behaviour: Using a behaviour change approach to increase uptake of open science. </w:t>
      </w:r>
      <w:r>
        <w:rPr>
          <w:i/>
          <w:iCs/>
        </w:rPr>
        <w:t>Psychology &amp; Health</w:t>
      </w:r>
      <w:r>
        <w:t xml:space="preserve">, </w:t>
      </w:r>
      <w:r>
        <w:rPr>
          <w:i/>
          <w:iCs/>
        </w:rPr>
        <w:t>34</w:t>
      </w:r>
      <w:r>
        <w:t>(12), 1397–1406. https://doi.org/10.1080/08870446.2019.1679373</w:t>
      </w:r>
    </w:p>
    <w:p w14:paraId="000F36CB" w14:textId="77777777" w:rsidR="00E22DD9" w:rsidRDefault="00E22DD9" w:rsidP="00E22DD9">
      <w:pPr>
        <w:pStyle w:val="Bibliography"/>
      </w:pPr>
      <w:r>
        <w:lastRenderedPageBreak/>
        <w:t xml:space="preserve">Osborne, C., &amp; Norris, E. (2022). Pre-registration as behaviour: Developing an evidence-based intervention specification to increase pre-registration uptake by researchers using the Behaviour Change Wheel. </w:t>
      </w:r>
      <w:r>
        <w:rPr>
          <w:i/>
          <w:iCs/>
        </w:rPr>
        <w:t>Cogent Psychology</w:t>
      </w:r>
      <w:r>
        <w:t xml:space="preserve">, </w:t>
      </w:r>
      <w:r>
        <w:rPr>
          <w:i/>
          <w:iCs/>
        </w:rPr>
        <w:t>9</w:t>
      </w:r>
      <w:r>
        <w:t>(1), 2066304. https://doi.org/10.1080/23311908.2022.2066304</w:t>
      </w:r>
    </w:p>
    <w:p w14:paraId="62B5BA26" w14:textId="77777777" w:rsidR="00E22DD9" w:rsidRDefault="00E22DD9" w:rsidP="00E22DD9">
      <w:pPr>
        <w:pStyle w:val="Bibliography"/>
      </w:pPr>
      <w:r>
        <w:t xml:space="preserve">Parry, O., &amp; Mauthner, N. S. (2004). Whose Data are They Anyway?: Practical, Legal and Ethical Issues in Archiving Qualitative Research Data. </w:t>
      </w:r>
      <w:r>
        <w:rPr>
          <w:i/>
          <w:iCs/>
        </w:rPr>
        <w:t>Sociology</w:t>
      </w:r>
      <w:r>
        <w:t xml:space="preserve">, </w:t>
      </w:r>
      <w:r>
        <w:rPr>
          <w:i/>
          <w:iCs/>
        </w:rPr>
        <w:t>38</w:t>
      </w:r>
      <w:r>
        <w:t>(1), 139–152. https://doi.org/10.1177/0038038504039366</w:t>
      </w:r>
    </w:p>
    <w:p w14:paraId="70B32AAE" w14:textId="77777777" w:rsidR="00E22DD9" w:rsidRDefault="00E22DD9" w:rsidP="00E22DD9">
      <w:pPr>
        <w:pStyle w:val="Bibliography"/>
      </w:pPr>
      <w:r>
        <w:t xml:space="preserve">Piwowar, H. A., Day, R. S., &amp; Fridsma, D. B. (2007). Sharing Detailed Research Data Is Associated with Increased Citation Rate. </w:t>
      </w:r>
      <w:r>
        <w:rPr>
          <w:i/>
          <w:iCs/>
        </w:rPr>
        <w:t>PLoS ONE</w:t>
      </w:r>
      <w:r>
        <w:t xml:space="preserve">, </w:t>
      </w:r>
      <w:r>
        <w:rPr>
          <w:i/>
          <w:iCs/>
        </w:rPr>
        <w:t>2</w:t>
      </w:r>
      <w:r>
        <w:t>(3), e308. https://doi.org/10.1371/journal.pone.0000308</w:t>
      </w:r>
    </w:p>
    <w:p w14:paraId="24794BC0" w14:textId="77777777" w:rsidR="00E22DD9" w:rsidRDefault="00E22DD9" w:rsidP="00E22DD9">
      <w:pPr>
        <w:pStyle w:val="Bibliography"/>
      </w:pPr>
      <w:r>
        <w:t xml:space="preserve">Piwowar, H. A., &amp; Vision, T. J. (2013). Data reuse and the open data citation advantage. </w:t>
      </w:r>
      <w:r>
        <w:rPr>
          <w:i/>
          <w:iCs/>
        </w:rPr>
        <w:t>PeerJ</w:t>
      </w:r>
      <w:r>
        <w:t xml:space="preserve">, </w:t>
      </w:r>
      <w:r>
        <w:rPr>
          <w:i/>
          <w:iCs/>
        </w:rPr>
        <w:t>1</w:t>
      </w:r>
      <w:r>
        <w:t>, e175. https://doi.org/10.7717/peerj.175</w:t>
      </w:r>
    </w:p>
    <w:p w14:paraId="5C5BC603" w14:textId="77777777" w:rsidR="00E22DD9" w:rsidRDefault="00E22DD9" w:rsidP="00E22DD9">
      <w:pPr>
        <w:pStyle w:val="Bibliography"/>
      </w:pPr>
      <w:r>
        <w:t xml:space="preserve">Research, N., &amp; Goodey, G. (2022). </w:t>
      </w:r>
      <w:r>
        <w:rPr>
          <w:i/>
          <w:iCs/>
        </w:rPr>
        <w:t>State of Open Data Survey 2022 additional resources</w:t>
      </w:r>
      <w:r>
        <w:t xml:space="preserve"> (Version 2) [dataset]. figshare. https://doi.org/10.6084/m9.figshare.21295422.v2</w:t>
      </w:r>
    </w:p>
    <w:p w14:paraId="47C842F2" w14:textId="77777777" w:rsidR="00E22DD9" w:rsidRDefault="00E22DD9" w:rsidP="00E22DD9">
      <w:pPr>
        <w:pStyle w:val="Bibliography"/>
      </w:pPr>
      <w:r>
        <w:t xml:space="preserve">Rowhani-Farid, A., &amp; Barnett, A. G. (2016). Has open data arrived at the </w:t>
      </w:r>
      <w:r>
        <w:rPr>
          <w:i/>
          <w:iCs/>
        </w:rPr>
        <w:t>British Medical Journal (BMJ)</w:t>
      </w:r>
      <w:r>
        <w:t xml:space="preserve"> ? An observational study. </w:t>
      </w:r>
      <w:r>
        <w:rPr>
          <w:i/>
          <w:iCs/>
        </w:rPr>
        <w:t>BMJ Open</w:t>
      </w:r>
      <w:r>
        <w:t xml:space="preserve">, </w:t>
      </w:r>
      <w:r>
        <w:rPr>
          <w:i/>
          <w:iCs/>
        </w:rPr>
        <w:t>6</w:t>
      </w:r>
      <w:r>
        <w:t>(10), e011784. https://doi.org/10.1136/bmjopen-2016-011784</w:t>
      </w:r>
    </w:p>
    <w:p w14:paraId="68BD204B" w14:textId="77777777" w:rsidR="00E22DD9" w:rsidRDefault="00E22DD9" w:rsidP="00E22DD9">
      <w:pPr>
        <w:pStyle w:val="Bibliography"/>
      </w:pPr>
      <w:r>
        <w:t xml:space="preserve">Sayogo, D. S., &amp; Pardo, T. A. (2013). Exploring the determinants of scientific data sharing: Understanding the motivation to publish research data. </w:t>
      </w:r>
      <w:r>
        <w:rPr>
          <w:i/>
          <w:iCs/>
        </w:rPr>
        <w:t>Government Information Quarterly</w:t>
      </w:r>
      <w:r>
        <w:t xml:space="preserve">, </w:t>
      </w:r>
      <w:r>
        <w:rPr>
          <w:i/>
          <w:iCs/>
        </w:rPr>
        <w:t>30</w:t>
      </w:r>
      <w:r>
        <w:t>, S19–S31. https://doi.org/10.1016/j.giq.2012.06.011</w:t>
      </w:r>
    </w:p>
    <w:p w14:paraId="3A8CCA0B" w14:textId="77777777" w:rsidR="00E22DD9" w:rsidRDefault="00E22DD9" w:rsidP="00E22DD9">
      <w:pPr>
        <w:pStyle w:val="Bibliography"/>
      </w:pPr>
      <w:r>
        <w:t xml:space="preserve">Science, Digital, Goodey, Gregory, Hahnel, Mark, Zhou, Yuanchun, Jiang, Lulu, Chandramouliswaran, Ishwar, Hafez, Amy, Paine, Taunton, Gregurick, Susan, Simango, Samuel, Palma Peña, Juan Miguel, Murray, Holly, Cannon, Matt, Grant, Rebecca, McKellar, Kate, &amp; Day, Laura. (2022). </w:t>
      </w:r>
      <w:r>
        <w:rPr>
          <w:i/>
          <w:iCs/>
        </w:rPr>
        <w:t>The State of Open Data 2022</w:t>
      </w:r>
      <w:r>
        <w:t xml:space="preserve"> (p. 6824477 Bytes). Digital Science. https://doi.org/10.6084/M9.FIGSHARE.21276984.V5</w:t>
      </w:r>
    </w:p>
    <w:p w14:paraId="462FD7F2" w14:textId="77777777" w:rsidR="00E22DD9" w:rsidRDefault="00E22DD9" w:rsidP="00E22DD9">
      <w:pPr>
        <w:pStyle w:val="Bibliography"/>
      </w:pPr>
      <w:r>
        <w:lastRenderedPageBreak/>
        <w:t xml:space="preserve">Sieber, J. (2015). Data Sharing in Historical Perspective. </w:t>
      </w:r>
      <w:r>
        <w:rPr>
          <w:i/>
          <w:iCs/>
        </w:rPr>
        <w:t>Journal of Empirical Research on Human Research Ethics</w:t>
      </w:r>
      <w:r>
        <w:t xml:space="preserve">, </w:t>
      </w:r>
      <w:r>
        <w:rPr>
          <w:i/>
          <w:iCs/>
        </w:rPr>
        <w:t>10</w:t>
      </w:r>
      <w:r>
        <w:t>(3), 215–216. https://doi.org/10.1177/1556264615594607</w:t>
      </w:r>
    </w:p>
    <w:p w14:paraId="347C317C" w14:textId="77777777" w:rsidR="00E22DD9" w:rsidRDefault="00E22DD9" w:rsidP="00E22DD9">
      <w:pPr>
        <w:pStyle w:val="Bibliography"/>
      </w:pPr>
      <w:r>
        <w:t xml:space="preserve">Sim, J., Saunders, B., Waterfield, J., &amp; Kingstone, T. (2018). Can sample size in qualitative research be determined a priori? </w:t>
      </w:r>
      <w:r>
        <w:rPr>
          <w:i/>
          <w:iCs/>
        </w:rPr>
        <w:t>International Journal of Social Research Methodology</w:t>
      </w:r>
      <w:r>
        <w:t xml:space="preserve">, </w:t>
      </w:r>
      <w:r>
        <w:rPr>
          <w:i/>
          <w:iCs/>
        </w:rPr>
        <w:t>21</w:t>
      </w:r>
      <w:r>
        <w:t>(5), 619–634. https://doi.org/10.1080/13645579.2018.1454643</w:t>
      </w:r>
    </w:p>
    <w:p w14:paraId="1B834255" w14:textId="77777777" w:rsidR="00E22DD9" w:rsidRDefault="00E22DD9" w:rsidP="00E22DD9">
      <w:pPr>
        <w:pStyle w:val="Bibliography"/>
      </w:pPr>
      <w:r>
        <w:t xml:space="preserve">Smith, B. (2018). Generalizability in qualitative research: Misunderstandings, opportunities and recommendations for the sport and exercise sciences. </w:t>
      </w:r>
      <w:r>
        <w:rPr>
          <w:i/>
          <w:iCs/>
        </w:rPr>
        <w:t>Qualitative Research in Sport, Exercise and Health</w:t>
      </w:r>
      <w:r>
        <w:t xml:space="preserve">, </w:t>
      </w:r>
      <w:r>
        <w:rPr>
          <w:i/>
          <w:iCs/>
        </w:rPr>
        <w:t>10</w:t>
      </w:r>
      <w:r>
        <w:t>(1), 137–149. https://doi.org/10.1080/2159676X.2017.1393221</w:t>
      </w:r>
    </w:p>
    <w:p w14:paraId="15947A04" w14:textId="77777777" w:rsidR="00E22DD9" w:rsidRDefault="00E22DD9" w:rsidP="00E22DD9">
      <w:pPr>
        <w:pStyle w:val="Bibliography"/>
      </w:pPr>
      <w:r>
        <w:t xml:space="preserve">Soeharjono, S., &amp; Roche, D. G. (2021). Reported Individual Costs and Benefits of Sharing Open Data among Canadian Academic Faculty in Ecology and Evolution. </w:t>
      </w:r>
      <w:r>
        <w:rPr>
          <w:i/>
          <w:iCs/>
        </w:rPr>
        <w:t>BioScience</w:t>
      </w:r>
      <w:r>
        <w:t xml:space="preserve">, </w:t>
      </w:r>
      <w:r>
        <w:rPr>
          <w:i/>
          <w:iCs/>
        </w:rPr>
        <w:t>71</w:t>
      </w:r>
      <w:r>
        <w:t>(7), 750–756. https://doi.org/10.1093/biosci/biab024</w:t>
      </w:r>
    </w:p>
    <w:p w14:paraId="7C19BBB3" w14:textId="77777777" w:rsidR="00E22DD9" w:rsidRDefault="00E22DD9" w:rsidP="00E22DD9">
      <w:pPr>
        <w:pStyle w:val="Bibliography"/>
      </w:pPr>
      <w:r>
        <w:t xml:space="preserve">Steltenpohl, C. N., Lustick, H., Meyer, M. S., Lee, L. E., Stegenga, S. M., Standiford Reyes, L., &amp; Renbarger, R. L. (2023). Rethinking Transparency and Rigor from a Qualitative Open Science Perspective. </w:t>
      </w:r>
      <w:r>
        <w:rPr>
          <w:i/>
          <w:iCs/>
        </w:rPr>
        <w:t>Journal of Trial and Error</w:t>
      </w:r>
      <w:r>
        <w:t>. https://doi.org/10.36850/mr7</w:t>
      </w:r>
    </w:p>
    <w:p w14:paraId="0242B07A" w14:textId="77777777" w:rsidR="00E22DD9" w:rsidRDefault="00E22DD9" w:rsidP="00E22DD9">
      <w:pPr>
        <w:pStyle w:val="Bibliography"/>
      </w:pPr>
      <w:r>
        <w:t xml:space="preserve">Tenopir, C., Allard, S., Douglass, K., Aydinoglu, A. U., Wu, L., Read, E., Manoff, M., &amp; Frame, M. (2011). Data Sharing by Scientists: Practices and Perceptions. </w:t>
      </w:r>
      <w:r>
        <w:rPr>
          <w:i/>
          <w:iCs/>
        </w:rPr>
        <w:t>PLoS ONE</w:t>
      </w:r>
      <w:r>
        <w:t xml:space="preserve">, </w:t>
      </w:r>
      <w:r>
        <w:rPr>
          <w:i/>
          <w:iCs/>
        </w:rPr>
        <w:t>6</w:t>
      </w:r>
      <w:r>
        <w:t>(6), e21101. https://doi.org/10.1371/journal.pone.0021101</w:t>
      </w:r>
    </w:p>
    <w:p w14:paraId="5378E1E8" w14:textId="77777777" w:rsidR="00E22DD9" w:rsidRDefault="00E22DD9" w:rsidP="00E22DD9">
      <w:pPr>
        <w:pStyle w:val="Bibliography"/>
      </w:pPr>
      <w:r>
        <w:t xml:space="preserve">Tenopir, C., Dalton, E. D., Allard, S., Frame, M., Pjesivac, I., Birch, B., Pollock, D., &amp; Dorsett, K. (2015). Changes in Data Sharing and Data Reuse Practices and Perceptions among Scientists Worldwide. </w:t>
      </w:r>
      <w:r>
        <w:rPr>
          <w:i/>
          <w:iCs/>
        </w:rPr>
        <w:t>PLOS ONE</w:t>
      </w:r>
      <w:r>
        <w:t xml:space="preserve">, </w:t>
      </w:r>
      <w:r>
        <w:rPr>
          <w:i/>
          <w:iCs/>
        </w:rPr>
        <w:t>10</w:t>
      </w:r>
      <w:r>
        <w:t>(8), e0134826. https://doi.org/10.1371/journal.pone.0134826</w:t>
      </w:r>
    </w:p>
    <w:p w14:paraId="5F7F53DA" w14:textId="77777777" w:rsidR="00E22DD9" w:rsidRDefault="00E22DD9" w:rsidP="00E22DD9">
      <w:pPr>
        <w:pStyle w:val="Bibliography"/>
      </w:pPr>
      <w:r>
        <w:t xml:space="preserve">Tong, A., Sainsbury, P., &amp; Craig, J. (2007). Consolidated criteria for reporting qualitative research (COREQ): A 32-item checklist for interviews and focus groups. </w:t>
      </w:r>
      <w:r>
        <w:rPr>
          <w:i/>
          <w:iCs/>
        </w:rPr>
        <w:t>International Journal for Quality in Health Care</w:t>
      </w:r>
      <w:r>
        <w:t xml:space="preserve">, </w:t>
      </w:r>
      <w:r>
        <w:rPr>
          <w:i/>
          <w:iCs/>
        </w:rPr>
        <w:t>19</w:t>
      </w:r>
      <w:r>
        <w:t>(6), 349–357. https://doi.org/10.1093/intqhc/mzm042</w:t>
      </w:r>
    </w:p>
    <w:p w14:paraId="32C0C97B" w14:textId="77777777" w:rsidR="00E22DD9" w:rsidRDefault="00E22DD9" w:rsidP="00E22DD9">
      <w:pPr>
        <w:pStyle w:val="Bibliography"/>
      </w:pPr>
      <w:r>
        <w:t xml:space="preserve">Towse, A. S., Ellis, D. A., &amp; Towse, J. N. (2021). Making data meaningful: Guidelines for good quality open data. </w:t>
      </w:r>
      <w:r>
        <w:rPr>
          <w:i/>
          <w:iCs/>
        </w:rPr>
        <w:t>The Journal of Social Psychology</w:t>
      </w:r>
      <w:r>
        <w:t xml:space="preserve">, </w:t>
      </w:r>
      <w:r>
        <w:rPr>
          <w:i/>
          <w:iCs/>
        </w:rPr>
        <w:t>161</w:t>
      </w:r>
      <w:r>
        <w:t>(4), 395–402. https://doi.org/10.1080/00224545.2021.1938811</w:t>
      </w:r>
    </w:p>
    <w:p w14:paraId="28FE541E" w14:textId="77777777" w:rsidR="00E22DD9" w:rsidRDefault="00E22DD9" w:rsidP="00E22DD9">
      <w:pPr>
        <w:pStyle w:val="Bibliography"/>
      </w:pPr>
      <w:r>
        <w:lastRenderedPageBreak/>
        <w:t xml:space="preserve">Towse, J. N., Ellis, D. A., &amp; Towse, A. S. (2020). Opening Pandora’s Box: Peeking inside Psychology’s data sharing practices, and seven recommendations for change. </w:t>
      </w:r>
      <w:r>
        <w:rPr>
          <w:i/>
          <w:iCs/>
        </w:rPr>
        <w:t>Behavior Research Methods</w:t>
      </w:r>
      <w:r>
        <w:t xml:space="preserve">, </w:t>
      </w:r>
      <w:r>
        <w:rPr>
          <w:i/>
          <w:iCs/>
        </w:rPr>
        <w:t>53</w:t>
      </w:r>
      <w:r>
        <w:t>(4), 1455–1468. https://doi.org/10.3758/s13428-020-01486-1</w:t>
      </w:r>
    </w:p>
    <w:p w14:paraId="3FEDD3F9" w14:textId="77777777" w:rsidR="00E22DD9" w:rsidRDefault="00E22DD9" w:rsidP="00E22DD9">
      <w:pPr>
        <w:pStyle w:val="Bibliography"/>
      </w:pPr>
      <w:r>
        <w:t xml:space="preserve">Towse, J. N., Rumsey, S., Owen, N., Langford, P., Jaquiery, M., &amp; Bolibaugh, C. (2020). </w:t>
      </w:r>
      <w:r>
        <w:rPr>
          <w:i/>
          <w:iCs/>
        </w:rPr>
        <w:t>Data Sharing: A Primer from UKRN</w:t>
      </w:r>
      <w:r>
        <w:t xml:space="preserve"> [Preprint]. Open Science Framework. https://doi.org/10.31219/osf.io/wp4zu</w:t>
      </w:r>
    </w:p>
    <w:p w14:paraId="21E9BF77" w14:textId="77777777" w:rsidR="00E22DD9" w:rsidRDefault="00E22DD9" w:rsidP="00E22DD9">
      <w:pPr>
        <w:pStyle w:val="Bibliography"/>
      </w:pPr>
      <w:r>
        <w:t xml:space="preserve">UK Data Service. (n.d.). </w:t>
      </w:r>
      <w:r>
        <w:rPr>
          <w:i/>
          <w:iCs/>
        </w:rPr>
        <w:t>Anonymising qualitative data</w:t>
      </w:r>
      <w:r>
        <w:t>. https://ukdataservice.ac.uk/learning-hub/research-data-management/anonymisation/anonymising-qualitative-data/</w:t>
      </w:r>
    </w:p>
    <w:p w14:paraId="1F630110" w14:textId="77777777" w:rsidR="00E22DD9" w:rsidRDefault="00E22DD9" w:rsidP="00E22DD9">
      <w:pPr>
        <w:pStyle w:val="Bibliography"/>
      </w:pPr>
      <w:r>
        <w:t xml:space="preserve">UNESCO. (2021). </w:t>
      </w:r>
      <w:r>
        <w:rPr>
          <w:i/>
          <w:iCs/>
        </w:rPr>
        <w:t>UNESCO Recommendation on Open Science</w:t>
      </w:r>
      <w:r>
        <w:t>. UNESCO. https://doi.org/10.54677/MNMH8546</w:t>
      </w:r>
    </w:p>
    <w:p w14:paraId="342C8B92" w14:textId="77777777" w:rsidR="00E22DD9" w:rsidRDefault="00E22DD9" w:rsidP="00E22DD9">
      <w:pPr>
        <w:pStyle w:val="Bibliography"/>
      </w:pPr>
      <w:r>
        <w:t xml:space="preserve">Van den Eynden, V., &amp; Bishop, L. (2014). </w:t>
      </w:r>
      <w:r>
        <w:rPr>
          <w:i/>
          <w:iCs/>
        </w:rPr>
        <w:t>Sowing the seed: Incentives and motivations for sharing research data, a researcher’s perspective</w:t>
      </w:r>
      <w:r>
        <w:t>. Knowledge Exchange. https://www.knowledge-exchange.info/event/sowing-the-seed</w:t>
      </w:r>
    </w:p>
    <w:p w14:paraId="2BF321D4" w14:textId="77777777" w:rsidR="00E22DD9" w:rsidRDefault="00E22DD9" w:rsidP="00E22DD9">
      <w:pPr>
        <w:pStyle w:val="Bibliography"/>
      </w:pPr>
      <w:r>
        <w:t xml:space="preserve">Van den Eynden, V., Knight, G., Vlad, A., Radler, B., Tenopir, C., Leon, D., Manista, F., Whitworth, J., &amp; Corti, L. (2016). </w:t>
      </w:r>
      <w:r>
        <w:rPr>
          <w:i/>
          <w:iCs/>
        </w:rPr>
        <w:t>Survey of Wellcome researchers and their attitudes to open research</w:t>
      </w:r>
      <w:r>
        <w:t>. 1843500 Bytes. https://doi.org/10.6084/M9.FIGSHARE.4055448</w:t>
      </w:r>
    </w:p>
    <w:p w14:paraId="296587ED" w14:textId="77777777" w:rsidR="00E22DD9" w:rsidRDefault="00E22DD9" w:rsidP="00E22DD9">
      <w:pPr>
        <w:pStyle w:val="Bibliography"/>
      </w:pPr>
      <w:r>
        <w:t xml:space="preserve">VandeVusse, A., Mueller, J., &amp; Karcher, S. (2022). Qualitative Data Sharing: Participant Understanding, Motivation, and Consent. </w:t>
      </w:r>
      <w:r>
        <w:rPr>
          <w:i/>
          <w:iCs/>
        </w:rPr>
        <w:t>Qualitative Health Research</w:t>
      </w:r>
      <w:r>
        <w:t xml:space="preserve">, </w:t>
      </w:r>
      <w:r>
        <w:rPr>
          <w:i/>
          <w:iCs/>
        </w:rPr>
        <w:t>32</w:t>
      </w:r>
      <w:r>
        <w:t>(1), 182–191. https://doi.org/10.1177/10497323211054058</w:t>
      </w:r>
    </w:p>
    <w:p w14:paraId="371C54A2" w14:textId="77777777" w:rsidR="00E22DD9" w:rsidRDefault="00E22DD9" w:rsidP="00E22DD9">
      <w:pPr>
        <w:pStyle w:val="Bibliography"/>
      </w:pPr>
      <w:r>
        <w:t xml:space="preserve">Wallis, J. C., Rolando, E., &amp; Borgman, C. L. (2013). If We Share Data, Will Anyone Use Them? Data Sharing and Reuse in the Long Tail of Science and Technology. </w:t>
      </w:r>
      <w:r>
        <w:rPr>
          <w:i/>
          <w:iCs/>
        </w:rPr>
        <w:t>PLoS ONE</w:t>
      </w:r>
      <w:r>
        <w:t xml:space="preserve">, </w:t>
      </w:r>
      <w:r>
        <w:rPr>
          <w:i/>
          <w:iCs/>
        </w:rPr>
        <w:t>8</w:t>
      </w:r>
      <w:r>
        <w:t>(7), e67332. https://doi.org/10.1371/journal.pone.0067332</w:t>
      </w:r>
    </w:p>
    <w:p w14:paraId="54E793E8" w14:textId="77777777" w:rsidR="00E22DD9" w:rsidRDefault="00E22DD9" w:rsidP="00E22DD9">
      <w:pPr>
        <w:pStyle w:val="Bibliography"/>
      </w:pPr>
      <w:r>
        <w:t xml:space="preserve">Wellcome. (2017). </w:t>
      </w:r>
      <w:r>
        <w:rPr>
          <w:i/>
          <w:iCs/>
        </w:rPr>
        <w:t>Wellcome data, software and materials management and sharing policy</w:t>
      </w:r>
      <w:r>
        <w:t>. https://wellcome.org/grant-funding/guidance/data-software-materials-management-and-sharing-policy</w:t>
      </w:r>
    </w:p>
    <w:p w14:paraId="532208F1" w14:textId="77777777" w:rsidR="00E22DD9" w:rsidRDefault="00E22DD9" w:rsidP="00E22DD9">
      <w:pPr>
        <w:pStyle w:val="Bibliography"/>
      </w:pPr>
      <w:r>
        <w:lastRenderedPageBreak/>
        <w:t xml:space="preserve">Whitaker, K. (2021, March 1). </w:t>
      </w:r>
      <w:r>
        <w:rPr>
          <w:i/>
          <w:iCs/>
        </w:rPr>
        <w:t>Maximising the impact of patient-doctor video observation data</w:t>
      </w:r>
      <w:r>
        <w:t>. University of Surrey. https://www.surrey.ac.uk/news/maximising-impact-patient-doctor-video-observation-data</w:t>
      </w:r>
    </w:p>
    <w:p w14:paraId="5BBDE156" w14:textId="77777777" w:rsidR="00E22DD9" w:rsidRDefault="00E22DD9" w:rsidP="00E22DD9">
      <w:pPr>
        <w:pStyle w:val="Bibliography"/>
      </w:pPr>
      <w:r>
        <w:t xml:space="preserve">Wilkinson, M. D., Dumontier, M., Aalbersberg, Ij. J., Appleton, G., Axton, M., Baak, A., Blomberg, N., Boiten, J.-W., da Silva Santos, L. B., Bourne, P. E., Bouwman, J., Brookes, A. J., Clark, T., Crosas, M., Dillo, I., Dumon, O., Edmunds, S., Evelo, C. T., Finkers, R., … Mons, B. (2016). The FAIR Guiding Principles for scientific data management and stewardship. </w:t>
      </w:r>
      <w:r>
        <w:rPr>
          <w:i/>
          <w:iCs/>
        </w:rPr>
        <w:t>Scientific Data</w:t>
      </w:r>
      <w:r>
        <w:t xml:space="preserve">, </w:t>
      </w:r>
      <w:r>
        <w:rPr>
          <w:i/>
          <w:iCs/>
        </w:rPr>
        <w:t>3</w:t>
      </w:r>
      <w:r>
        <w:t>(1), 160018. https://doi.org/10.1038/sdata.2016.18</w:t>
      </w:r>
    </w:p>
    <w:p w14:paraId="4EFCF359" w14:textId="5E98878C" w:rsidR="002E4FBC" w:rsidRPr="00542A6F" w:rsidRDefault="002E4FBC" w:rsidP="00AD776C">
      <w:pPr>
        <w:spacing w:line="360" w:lineRule="auto"/>
        <w:rPr>
          <w:rFonts w:asciiTheme="majorHAnsi" w:hAnsiTheme="majorHAnsi" w:cstheme="majorHAnsi"/>
          <w:sz w:val="24"/>
          <w:szCs w:val="24"/>
        </w:rPr>
      </w:pPr>
      <w:r w:rsidRPr="003379B6">
        <w:rPr>
          <w:rFonts w:asciiTheme="majorHAnsi" w:hAnsiTheme="majorHAnsi" w:cstheme="majorHAnsi"/>
        </w:rPr>
        <w:fldChar w:fldCharType="end"/>
      </w:r>
    </w:p>
    <w:sectPr w:rsidR="002E4FBC" w:rsidRPr="00542A6F" w:rsidSect="004061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6738" w14:textId="77777777" w:rsidR="00C03078" w:rsidRDefault="00C03078" w:rsidP="00542224">
      <w:pPr>
        <w:spacing w:after="0" w:line="240" w:lineRule="auto"/>
      </w:pPr>
      <w:r>
        <w:separator/>
      </w:r>
    </w:p>
  </w:endnote>
  <w:endnote w:type="continuationSeparator" w:id="0">
    <w:p w14:paraId="41DBA10B" w14:textId="77777777" w:rsidR="00C03078" w:rsidRDefault="00C03078" w:rsidP="00542224">
      <w:pPr>
        <w:spacing w:after="0" w:line="240" w:lineRule="auto"/>
      </w:pPr>
      <w:r>
        <w:continuationSeparator/>
      </w:r>
    </w:p>
  </w:endnote>
  <w:endnote w:type="continuationNotice" w:id="1">
    <w:p w14:paraId="10827074" w14:textId="77777777" w:rsidR="00101563" w:rsidRDefault="00101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19700"/>
      <w:docPartObj>
        <w:docPartGallery w:val="Page Numbers (Bottom of Page)"/>
        <w:docPartUnique/>
      </w:docPartObj>
    </w:sdtPr>
    <w:sdtEndPr>
      <w:rPr>
        <w:noProof/>
      </w:rPr>
    </w:sdtEndPr>
    <w:sdtContent>
      <w:p w14:paraId="5BA1D006" w14:textId="2D31B248" w:rsidR="00A7656A" w:rsidRDefault="00A76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6339E" w14:textId="77777777" w:rsidR="00542224" w:rsidRDefault="0054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4D12" w14:textId="77777777" w:rsidR="00C03078" w:rsidRDefault="00C03078" w:rsidP="00542224">
      <w:pPr>
        <w:spacing w:after="0" w:line="240" w:lineRule="auto"/>
      </w:pPr>
      <w:r>
        <w:separator/>
      </w:r>
    </w:p>
  </w:footnote>
  <w:footnote w:type="continuationSeparator" w:id="0">
    <w:p w14:paraId="089CE7EC" w14:textId="77777777" w:rsidR="00C03078" w:rsidRDefault="00C03078" w:rsidP="00542224">
      <w:pPr>
        <w:spacing w:after="0" w:line="240" w:lineRule="auto"/>
      </w:pPr>
      <w:r>
        <w:continuationSeparator/>
      </w:r>
    </w:p>
  </w:footnote>
  <w:footnote w:type="continuationNotice" w:id="1">
    <w:p w14:paraId="0FD6406A" w14:textId="77777777" w:rsidR="00101563" w:rsidRDefault="00101563">
      <w:pPr>
        <w:spacing w:after="0" w:line="240" w:lineRule="auto"/>
      </w:pPr>
    </w:p>
  </w:footnote>
  <w:footnote w:id="2">
    <w:p w14:paraId="3EBF37E1" w14:textId="6ABA1541" w:rsidR="002F6996" w:rsidRPr="00DA3BBC" w:rsidRDefault="002F6996">
      <w:pPr>
        <w:pStyle w:val="FootnoteText"/>
        <w:rPr>
          <w:rFonts w:asciiTheme="majorHAnsi" w:hAnsiTheme="majorHAnsi" w:cstheme="majorHAnsi"/>
        </w:rPr>
      </w:pPr>
      <w:r w:rsidRPr="00DA3BBC">
        <w:rPr>
          <w:rStyle w:val="FootnoteReference"/>
          <w:rFonts w:asciiTheme="majorHAnsi" w:hAnsiTheme="majorHAnsi" w:cstheme="majorHAnsi"/>
        </w:rPr>
        <w:footnoteRef/>
      </w:r>
      <w:r w:rsidRPr="00DA3BBC">
        <w:rPr>
          <w:rFonts w:asciiTheme="majorHAnsi" w:hAnsiTheme="majorHAnsi" w:cstheme="majorHAnsi"/>
        </w:rPr>
        <w:t xml:space="preserve"> The percentage was calculated using the raw</w:t>
      </w:r>
      <w:r w:rsidR="00931738" w:rsidRPr="00DA3BBC">
        <w:rPr>
          <w:rFonts w:asciiTheme="majorHAnsi" w:hAnsiTheme="majorHAnsi" w:cstheme="majorHAnsi"/>
        </w:rPr>
        <w:t xml:space="preserve"> survey</w:t>
      </w:r>
      <w:r w:rsidRPr="00DA3BBC">
        <w:rPr>
          <w:rFonts w:asciiTheme="majorHAnsi" w:hAnsiTheme="majorHAnsi" w:cstheme="majorHAnsi"/>
        </w:rPr>
        <w:t xml:space="preserve"> data shared with the report</w:t>
      </w:r>
      <w:r w:rsidR="008F4325" w:rsidRPr="00DA3BBC">
        <w:rPr>
          <w:rFonts w:asciiTheme="majorHAnsi" w:hAnsiTheme="majorHAnsi" w:cstheme="majorHAnsi"/>
        </w:rPr>
        <w:t xml:space="preserve"> </w:t>
      </w:r>
      <w:r w:rsidR="00F25B6B" w:rsidRPr="00DA3BBC">
        <w:rPr>
          <w:rFonts w:asciiTheme="majorHAnsi" w:hAnsiTheme="majorHAnsi" w:cstheme="majorHAnsi"/>
        </w:rPr>
        <w:fldChar w:fldCharType="begin"/>
      </w:r>
      <w:r w:rsidR="008C323E" w:rsidRPr="00DA3BBC">
        <w:rPr>
          <w:rFonts w:asciiTheme="majorHAnsi" w:hAnsiTheme="majorHAnsi" w:cstheme="majorHAnsi"/>
        </w:rPr>
        <w:instrText xml:space="preserve"> ADDIN ZOTERO_ITEM CSL_CITATION {"citationID":"Ec6nt61c","properties":{"formattedCitation":"(Research &amp; Goodey, 2022)","plainCitation":"(Research &amp; Goodey, 2022)","noteIndex":1},"citationItems":[{"id":2774,"uris":["http://zotero.org/users/5773506/items/877HKVU4"],"itemData":{"id":2774,"type":"dataset","DOI":"https://doi.org/10.6084/m9.figshare.21295422.v2","publisher":"figshare","title":"State of Open Data Survey 2022 additional resources","URL":"https://figshare.com/articles/dataset/State_of_Open_Data_Survey_2022_additional_resources/21295422?file=37939245","version":"2","author":[{"family":"Research","given":"N"},{"family":"Goodey","given":"Greg"}],"issued":{"date-parts":[["2022"]]}}}],"schema":"https://github.com/citation-style-language/schema/raw/master/csl-citation.json"} </w:instrText>
      </w:r>
      <w:r w:rsidR="00F25B6B" w:rsidRPr="00DA3BBC">
        <w:rPr>
          <w:rFonts w:asciiTheme="majorHAnsi" w:hAnsiTheme="majorHAnsi" w:cstheme="majorHAnsi"/>
        </w:rPr>
        <w:fldChar w:fldCharType="separate"/>
      </w:r>
      <w:r w:rsidR="00623B70" w:rsidRPr="00623B70">
        <w:rPr>
          <w:rFonts w:ascii="Calibri Light" w:hAnsi="Calibri Light" w:cs="Calibri Light"/>
        </w:rPr>
        <w:t>(Research &amp; Goodey, 2022)</w:t>
      </w:r>
      <w:r w:rsidR="00F25B6B" w:rsidRPr="00DA3BBC">
        <w:rPr>
          <w:rFonts w:asciiTheme="majorHAnsi" w:hAnsiTheme="majorHAnsi" w:cstheme="majorHAnsi"/>
        </w:rPr>
        <w:fldChar w:fldCharType="end"/>
      </w:r>
      <w:r w:rsidR="00F25B6B" w:rsidRPr="00DA3BBC">
        <w:rPr>
          <w:rFonts w:asciiTheme="majorHAnsi" w:hAnsiTheme="majorHAnsi" w:cstheme="majorHAnsi"/>
        </w:rPr>
        <w:t>.</w:t>
      </w:r>
    </w:p>
  </w:footnote>
  <w:footnote w:id="3">
    <w:p w14:paraId="424C2E44" w14:textId="7BDE29C3" w:rsidR="004B0605" w:rsidRPr="00F43A91" w:rsidRDefault="004B0605">
      <w:pPr>
        <w:pStyle w:val="FootnoteText"/>
        <w:rPr>
          <w:rFonts w:asciiTheme="majorHAnsi" w:hAnsiTheme="majorHAnsi" w:cstheme="majorHAnsi"/>
        </w:rPr>
      </w:pPr>
      <w:r w:rsidRPr="00F43A91">
        <w:rPr>
          <w:rStyle w:val="FootnoteReference"/>
          <w:rFonts w:asciiTheme="majorHAnsi" w:hAnsiTheme="majorHAnsi" w:cstheme="majorHAnsi"/>
        </w:rPr>
        <w:footnoteRef/>
      </w:r>
      <w:r w:rsidRPr="00F43A91">
        <w:rPr>
          <w:rFonts w:asciiTheme="majorHAnsi" w:hAnsiTheme="majorHAnsi" w:cstheme="majorHAnsi"/>
        </w:rPr>
        <w:t xml:space="preserve"> </w:t>
      </w:r>
      <w:r w:rsidR="00033F0E" w:rsidRPr="00F43A91">
        <w:rPr>
          <w:rFonts w:asciiTheme="majorHAnsi" w:hAnsiTheme="majorHAnsi" w:cstheme="majorHAnsi"/>
        </w:rPr>
        <w:t>The terms ‘data sharing’ and ‘data stewardship’</w:t>
      </w:r>
      <w:r w:rsidR="00E708C4">
        <w:rPr>
          <w:rFonts w:asciiTheme="majorHAnsi" w:hAnsiTheme="majorHAnsi" w:cstheme="majorHAnsi"/>
        </w:rPr>
        <w:t xml:space="preserve"> have been used</w:t>
      </w:r>
      <w:r w:rsidR="00033F0E" w:rsidRPr="00F43A91">
        <w:rPr>
          <w:rFonts w:asciiTheme="majorHAnsi" w:hAnsiTheme="majorHAnsi" w:cstheme="majorHAnsi"/>
        </w:rPr>
        <w:t xml:space="preserve"> somewhat interchangeably. </w:t>
      </w:r>
      <w:r w:rsidR="009F15EC" w:rsidRPr="00F43A91">
        <w:rPr>
          <w:rFonts w:asciiTheme="majorHAnsi" w:hAnsiTheme="majorHAnsi" w:cstheme="majorHAnsi"/>
        </w:rPr>
        <w:t xml:space="preserve">In the present research we use the term data sharing because our starting point is the sharing of data and then </w:t>
      </w:r>
      <w:r w:rsidR="00BD5B00">
        <w:rPr>
          <w:rFonts w:asciiTheme="majorHAnsi" w:hAnsiTheme="majorHAnsi" w:cstheme="majorHAnsi"/>
        </w:rPr>
        <w:t xml:space="preserve">we </w:t>
      </w:r>
      <w:r w:rsidR="009F15EC" w:rsidRPr="00F43A91">
        <w:rPr>
          <w:rFonts w:asciiTheme="majorHAnsi" w:hAnsiTheme="majorHAnsi" w:cstheme="majorHAnsi"/>
        </w:rPr>
        <w:t>expand out to what is required to share data well (see our six-point list of behaviours</w:t>
      </w:r>
      <w:r w:rsidR="00F24C4C">
        <w:rPr>
          <w:rFonts w:asciiTheme="majorHAnsi" w:hAnsiTheme="majorHAnsi" w:cstheme="majorHAnsi"/>
        </w:rPr>
        <w:t xml:space="preserve"> below</w:t>
      </w:r>
      <w:r w:rsidR="009F15EC" w:rsidRPr="00F43A91">
        <w:rPr>
          <w:rFonts w:asciiTheme="majorHAnsi" w:hAnsiTheme="majorHAnsi" w:cstheme="majorHAnsi"/>
        </w:rPr>
        <w:t>). This differs</w:t>
      </w:r>
      <w:r w:rsidR="00C433C0">
        <w:rPr>
          <w:rFonts w:asciiTheme="majorHAnsi" w:hAnsiTheme="majorHAnsi" w:cstheme="majorHAnsi"/>
        </w:rPr>
        <w:t xml:space="preserve"> </w:t>
      </w:r>
      <w:r w:rsidR="009F15EC" w:rsidRPr="00F43A91">
        <w:rPr>
          <w:rFonts w:asciiTheme="majorHAnsi" w:hAnsiTheme="majorHAnsi" w:cstheme="majorHAnsi"/>
        </w:rPr>
        <w:t xml:space="preserve">from </w:t>
      </w:r>
      <w:r w:rsidR="00C433C0">
        <w:rPr>
          <w:rFonts w:asciiTheme="majorHAnsi" w:hAnsiTheme="majorHAnsi" w:cstheme="majorHAnsi"/>
        </w:rPr>
        <w:t>(though overlaps with)</w:t>
      </w:r>
      <w:r w:rsidR="00C433C0" w:rsidRPr="00F43A91">
        <w:rPr>
          <w:rFonts w:asciiTheme="majorHAnsi" w:hAnsiTheme="majorHAnsi" w:cstheme="majorHAnsi"/>
        </w:rPr>
        <w:t xml:space="preserve"> </w:t>
      </w:r>
      <w:r w:rsidR="009F15EC" w:rsidRPr="00F43A91">
        <w:rPr>
          <w:rFonts w:asciiTheme="majorHAnsi" w:hAnsiTheme="majorHAnsi" w:cstheme="majorHAnsi"/>
        </w:rPr>
        <w:t>data stewardship which comes from a data governance framework</w:t>
      </w:r>
      <w:r w:rsidR="009C3C25">
        <w:rPr>
          <w:rFonts w:asciiTheme="majorHAnsi" w:hAnsiTheme="majorHAnsi" w:cstheme="majorHAnsi"/>
        </w:rPr>
        <w:t xml:space="preserve">. Data stewardship </w:t>
      </w:r>
      <w:r w:rsidR="009C3C25" w:rsidRPr="009C3C25">
        <w:rPr>
          <w:rFonts w:asciiTheme="majorHAnsi" w:hAnsiTheme="majorHAnsi" w:cstheme="majorHAnsi"/>
        </w:rPr>
        <w:t>captures a broad set of activities, one of which is data sharing</w:t>
      </w:r>
      <w:r w:rsidR="009C3C25">
        <w:rPr>
          <w:rFonts w:asciiTheme="majorHAnsi" w:hAnsiTheme="majorHAnsi" w:cstheme="majorHAnsi"/>
        </w:rPr>
        <w:t>, but</w:t>
      </w:r>
      <w:r w:rsidR="009F15EC" w:rsidRPr="00F43A91">
        <w:rPr>
          <w:rFonts w:asciiTheme="majorHAnsi" w:hAnsiTheme="majorHAnsi" w:cstheme="majorHAnsi"/>
        </w:rPr>
        <w:t xml:space="preserve"> focuses on long term management, storage</w:t>
      </w:r>
      <w:r w:rsidR="00F24C4C">
        <w:rPr>
          <w:rFonts w:asciiTheme="majorHAnsi" w:hAnsiTheme="majorHAnsi" w:cstheme="majorHAnsi"/>
        </w:rPr>
        <w:t>,</w:t>
      </w:r>
      <w:r w:rsidR="009F15EC" w:rsidRPr="00F43A91">
        <w:rPr>
          <w:rFonts w:asciiTheme="majorHAnsi" w:hAnsiTheme="majorHAnsi" w:cstheme="majorHAnsi"/>
        </w:rPr>
        <w:t xml:space="preserve"> and preservation, and may be carried out by a data steward. </w:t>
      </w:r>
    </w:p>
  </w:footnote>
  <w:footnote w:id="4">
    <w:p w14:paraId="32A54582" w14:textId="7AE43F98" w:rsidR="005A0B00" w:rsidRPr="00237A76" w:rsidRDefault="005A0B00">
      <w:pPr>
        <w:pStyle w:val="FootnoteText"/>
        <w:rPr>
          <w:rFonts w:asciiTheme="majorHAnsi" w:hAnsiTheme="majorHAnsi" w:cstheme="majorHAnsi"/>
          <w:color w:val="00B050"/>
        </w:rPr>
      </w:pPr>
      <w:r w:rsidRPr="00237A76">
        <w:rPr>
          <w:rStyle w:val="FootnoteReference"/>
          <w:rFonts w:asciiTheme="majorHAnsi" w:hAnsiTheme="majorHAnsi" w:cstheme="majorHAnsi"/>
        </w:rPr>
        <w:footnoteRef/>
      </w:r>
      <w:r w:rsidRPr="00237A76">
        <w:rPr>
          <w:rFonts w:asciiTheme="majorHAnsi" w:hAnsiTheme="majorHAnsi" w:cstheme="majorHAnsi"/>
        </w:rPr>
        <w:t xml:space="preserve"> </w:t>
      </w:r>
      <w:r w:rsidR="008D768C" w:rsidRPr="00237A76">
        <w:rPr>
          <w:rFonts w:asciiTheme="majorHAnsi" w:hAnsiTheme="majorHAnsi" w:cstheme="majorHAnsi"/>
        </w:rPr>
        <w:t xml:space="preserve">The list </w:t>
      </w:r>
      <w:r w:rsidR="00A704E6" w:rsidRPr="00237A76">
        <w:rPr>
          <w:rFonts w:asciiTheme="majorHAnsi" w:hAnsiTheme="majorHAnsi" w:cstheme="majorHAnsi"/>
        </w:rPr>
        <w:t>was</w:t>
      </w:r>
      <w:r w:rsidR="003119DA" w:rsidRPr="00237A76">
        <w:rPr>
          <w:rFonts w:asciiTheme="majorHAnsi" w:hAnsiTheme="majorHAnsi" w:cstheme="majorHAnsi"/>
        </w:rPr>
        <w:t xml:space="preserve"> informed by J. N. Towse, Rumsey, et al. </w:t>
      </w:r>
      <w:bookmarkStart w:id="8" w:name="_Hlk136948301"/>
      <w:r w:rsidR="003119DA" w:rsidRPr="00237A76">
        <w:rPr>
          <w:rFonts w:asciiTheme="majorHAnsi" w:hAnsiTheme="majorHAnsi" w:cstheme="majorHAnsi"/>
        </w:rPr>
        <w:fldChar w:fldCharType="begin"/>
      </w:r>
      <w:r w:rsidR="00E514DD" w:rsidRPr="00237A76">
        <w:rPr>
          <w:rFonts w:asciiTheme="majorHAnsi" w:hAnsiTheme="majorHAnsi" w:cstheme="majorHAnsi"/>
        </w:rPr>
        <w:instrText xml:space="preserve"> ADDIN ZOTERO_ITEM CSL_CITATION {"citationID":"9elABWYa","properties":{"formattedCitation":"(2020)","plainCitation":"(2020)","noteIndex":3},"citationItems":[{"id":2815,"uris":["http://zotero.org/users/5773506/items/Y2XZETSJ"],"itemData":{"id":2815,"type":"report","abstract":"Make research data available to ensure transparency and a reliable scientific record.  This work is licensed under a Creative Commons Attribution-ShareAlike 4.0 International License (CC BY-SA).","genre":"preprint","language":"en","note":"DOI: 10.31219/osf.io/wp4zu","publisher":"Open Science Framework","source":"DOI.org (Crossref)","title":"Data Sharing: a Primer from UKRN","title-short":"Data Sharing","URL":"https://osf.io/wp4zu","author":[{"family":"Towse","given":"John Nicholas"},{"family":"Rumsey","given":"Sally"},{"family":"Owen","given":"Nicholas"},{"family":"Langford","given":"Patrick"},{"family":"Jaquiery","given":"Matt"},{"family":"Bolibaugh","given":"Cylcia"}],"accessed":{"date-parts":[["2023",6,6]]},"issued":{"date-parts":[["2020",10,30]]}},"label":"page","suppress-author":true}],"schema":"https://github.com/citation-style-language/schema/raw/master/csl-citation.json"} </w:instrText>
      </w:r>
      <w:r w:rsidR="003119DA" w:rsidRPr="00237A76">
        <w:rPr>
          <w:rFonts w:asciiTheme="majorHAnsi" w:hAnsiTheme="majorHAnsi" w:cstheme="majorHAnsi"/>
        </w:rPr>
        <w:fldChar w:fldCharType="separate"/>
      </w:r>
      <w:r w:rsidR="00623B70" w:rsidRPr="00237A76">
        <w:rPr>
          <w:rFonts w:asciiTheme="majorHAnsi" w:hAnsiTheme="majorHAnsi" w:cstheme="majorHAnsi"/>
        </w:rPr>
        <w:t>(2020)</w:t>
      </w:r>
      <w:r w:rsidR="003119DA" w:rsidRPr="00237A76">
        <w:rPr>
          <w:rFonts w:asciiTheme="majorHAnsi" w:hAnsiTheme="majorHAnsi" w:cstheme="majorHAnsi"/>
        </w:rPr>
        <w:fldChar w:fldCharType="end"/>
      </w:r>
      <w:bookmarkEnd w:id="8"/>
      <w:r w:rsidR="003119DA" w:rsidRPr="00237A76">
        <w:rPr>
          <w:rFonts w:asciiTheme="majorHAnsi" w:hAnsiTheme="majorHAnsi" w:cstheme="majorHAnsi"/>
        </w:rPr>
        <w:t xml:space="preserve"> and</w:t>
      </w:r>
      <w:r w:rsidR="008D768C" w:rsidRPr="00237A76">
        <w:rPr>
          <w:rFonts w:asciiTheme="majorHAnsi" w:hAnsiTheme="majorHAnsi" w:cstheme="majorHAnsi"/>
        </w:rPr>
        <w:t xml:space="preserve"> evidence cited in the introduction, and </w:t>
      </w:r>
      <w:r w:rsidR="003119DA" w:rsidRPr="00237A76">
        <w:rPr>
          <w:rFonts w:asciiTheme="majorHAnsi" w:hAnsiTheme="majorHAnsi" w:cstheme="majorHAnsi"/>
        </w:rPr>
        <w:t xml:space="preserve">has been </w:t>
      </w:r>
      <w:r w:rsidR="008D768C" w:rsidRPr="00237A76">
        <w:rPr>
          <w:rFonts w:asciiTheme="majorHAnsi" w:hAnsiTheme="majorHAnsi" w:cstheme="majorHAnsi"/>
        </w:rPr>
        <w:t>review</w:t>
      </w:r>
      <w:r w:rsidR="00BA4E91" w:rsidRPr="00237A76">
        <w:rPr>
          <w:rFonts w:asciiTheme="majorHAnsi" w:hAnsiTheme="majorHAnsi" w:cstheme="majorHAnsi"/>
        </w:rPr>
        <w:t>ed</w:t>
      </w:r>
      <w:r w:rsidR="008D768C" w:rsidRPr="00237A76">
        <w:rPr>
          <w:rFonts w:asciiTheme="majorHAnsi" w:hAnsiTheme="majorHAnsi" w:cstheme="majorHAnsi"/>
        </w:rPr>
        <w:t xml:space="preserve"> by </w:t>
      </w:r>
      <w:r w:rsidR="00A93BB5" w:rsidRPr="00237A76">
        <w:rPr>
          <w:rFonts w:asciiTheme="majorHAnsi" w:hAnsiTheme="majorHAnsi" w:cstheme="majorHAnsi"/>
        </w:rPr>
        <w:t>three</w:t>
      </w:r>
      <w:r w:rsidR="008D768C" w:rsidRPr="00237A76">
        <w:rPr>
          <w:rFonts w:asciiTheme="majorHAnsi" w:hAnsiTheme="majorHAnsi" w:cstheme="majorHAnsi"/>
        </w:rPr>
        <w:t xml:space="preserve"> data sharing experts.</w:t>
      </w:r>
    </w:p>
  </w:footnote>
  <w:footnote w:id="5">
    <w:p w14:paraId="478D6000" w14:textId="3E4D2BD6" w:rsidR="000A1DCB" w:rsidRPr="005C10A0" w:rsidRDefault="000A1DCB">
      <w:pPr>
        <w:pStyle w:val="FootnoteText"/>
        <w:rPr>
          <w:rFonts w:asciiTheme="majorHAnsi" w:hAnsiTheme="majorHAnsi" w:cstheme="majorHAnsi"/>
        </w:rPr>
      </w:pPr>
      <w:r w:rsidRPr="005C10A0">
        <w:rPr>
          <w:rStyle w:val="FootnoteReference"/>
          <w:rFonts w:asciiTheme="majorHAnsi" w:hAnsiTheme="majorHAnsi" w:cstheme="majorHAnsi"/>
        </w:rPr>
        <w:footnoteRef/>
      </w:r>
      <w:r w:rsidRPr="005C10A0">
        <w:rPr>
          <w:rFonts w:asciiTheme="majorHAnsi" w:hAnsiTheme="majorHAnsi" w:cstheme="majorHAnsi"/>
        </w:rPr>
        <w:t xml:space="preserve"> </w:t>
      </w:r>
      <w:r w:rsidR="005C10A0" w:rsidRPr="005C10A0">
        <w:rPr>
          <w:rFonts w:asciiTheme="majorHAnsi" w:hAnsiTheme="majorHAnsi" w:cstheme="majorHAnsi"/>
        </w:rPr>
        <w:t xml:space="preserve"> W</w:t>
      </w:r>
      <w:r w:rsidR="00E638BA">
        <w:rPr>
          <w:rFonts w:asciiTheme="majorHAnsi" w:hAnsiTheme="majorHAnsi" w:cstheme="majorHAnsi"/>
        </w:rPr>
        <w:t xml:space="preserve">e plan </w:t>
      </w:r>
      <w:r w:rsidR="005C10A0" w:rsidRPr="005C10A0">
        <w:rPr>
          <w:rFonts w:asciiTheme="majorHAnsi" w:hAnsiTheme="majorHAnsi" w:cstheme="majorHAnsi"/>
        </w:rPr>
        <w:t xml:space="preserve">to pseudonymise the data and keep an identifying key to allow the possibility of future follow up interviews with the participants.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5B49" w14:textId="3283DC13" w:rsidR="00A7656A" w:rsidRDefault="00A7656A">
    <w:pPr>
      <w:pStyle w:val="Header"/>
    </w:pPr>
    <w:r>
      <w:t>DATA SHARING AS BEHAVIOUR</w:t>
    </w:r>
  </w:p>
  <w:p w14:paraId="65A49AC5" w14:textId="77777777" w:rsidR="00542224" w:rsidRDefault="0054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97"/>
    <w:multiLevelType w:val="hybridMultilevel"/>
    <w:tmpl w:val="891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6CAA"/>
    <w:multiLevelType w:val="hybridMultilevel"/>
    <w:tmpl w:val="2624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432A7"/>
    <w:multiLevelType w:val="hybridMultilevel"/>
    <w:tmpl w:val="CAA6F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D2DC4"/>
    <w:multiLevelType w:val="hybridMultilevel"/>
    <w:tmpl w:val="F7B47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E3FAF"/>
    <w:multiLevelType w:val="hybridMultilevel"/>
    <w:tmpl w:val="C59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445F"/>
    <w:multiLevelType w:val="hybridMultilevel"/>
    <w:tmpl w:val="598CC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57B2F"/>
    <w:multiLevelType w:val="hybridMultilevel"/>
    <w:tmpl w:val="FD40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C4A26"/>
    <w:multiLevelType w:val="hybridMultilevel"/>
    <w:tmpl w:val="D5EC6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466E"/>
    <w:multiLevelType w:val="hybridMultilevel"/>
    <w:tmpl w:val="7C86C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900D26"/>
    <w:multiLevelType w:val="hybridMultilevel"/>
    <w:tmpl w:val="6058A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C12C0"/>
    <w:multiLevelType w:val="hybridMultilevel"/>
    <w:tmpl w:val="F23C8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3C10A5"/>
    <w:multiLevelType w:val="hybridMultilevel"/>
    <w:tmpl w:val="968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6050E"/>
    <w:multiLevelType w:val="hybridMultilevel"/>
    <w:tmpl w:val="1EA6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E4A39"/>
    <w:multiLevelType w:val="hybridMultilevel"/>
    <w:tmpl w:val="B90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83A5E"/>
    <w:multiLevelType w:val="hybridMultilevel"/>
    <w:tmpl w:val="B8C03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4A4565"/>
    <w:multiLevelType w:val="hybridMultilevel"/>
    <w:tmpl w:val="D5D8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36499"/>
    <w:multiLevelType w:val="hybridMultilevel"/>
    <w:tmpl w:val="11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54CB0"/>
    <w:multiLevelType w:val="hybridMultilevel"/>
    <w:tmpl w:val="98A6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9D0B2F"/>
    <w:multiLevelType w:val="hybridMultilevel"/>
    <w:tmpl w:val="A5C4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73453"/>
    <w:multiLevelType w:val="hybridMultilevel"/>
    <w:tmpl w:val="389A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FB546B"/>
    <w:multiLevelType w:val="hybridMultilevel"/>
    <w:tmpl w:val="BA54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B4E76"/>
    <w:multiLevelType w:val="hybridMultilevel"/>
    <w:tmpl w:val="40CC38AC"/>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4C441F9"/>
    <w:multiLevelType w:val="hybridMultilevel"/>
    <w:tmpl w:val="5E60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187528">
    <w:abstractNumId w:val="7"/>
  </w:num>
  <w:num w:numId="2" w16cid:durableId="1627082963">
    <w:abstractNumId w:val="22"/>
  </w:num>
  <w:num w:numId="3" w16cid:durableId="1790974844">
    <w:abstractNumId w:val="9"/>
  </w:num>
  <w:num w:numId="4" w16cid:durableId="212888204">
    <w:abstractNumId w:val="11"/>
  </w:num>
  <w:num w:numId="5" w16cid:durableId="310444080">
    <w:abstractNumId w:val="16"/>
  </w:num>
  <w:num w:numId="6" w16cid:durableId="1925995040">
    <w:abstractNumId w:val="13"/>
  </w:num>
  <w:num w:numId="7" w16cid:durableId="1565287648">
    <w:abstractNumId w:val="8"/>
  </w:num>
  <w:num w:numId="8" w16cid:durableId="886602699">
    <w:abstractNumId w:val="18"/>
  </w:num>
  <w:num w:numId="9" w16cid:durableId="2012371200">
    <w:abstractNumId w:val="6"/>
  </w:num>
  <w:num w:numId="10" w16cid:durableId="2145004203">
    <w:abstractNumId w:val="4"/>
  </w:num>
  <w:num w:numId="11" w16cid:durableId="51660029">
    <w:abstractNumId w:val="15"/>
  </w:num>
  <w:num w:numId="12" w16cid:durableId="919411594">
    <w:abstractNumId w:val="10"/>
  </w:num>
  <w:num w:numId="13" w16cid:durableId="1467165280">
    <w:abstractNumId w:val="17"/>
  </w:num>
  <w:num w:numId="14" w16cid:durableId="1173179547">
    <w:abstractNumId w:val="3"/>
  </w:num>
  <w:num w:numId="15" w16cid:durableId="1498888809">
    <w:abstractNumId w:val="0"/>
  </w:num>
  <w:num w:numId="16" w16cid:durableId="1676376285">
    <w:abstractNumId w:val="1"/>
  </w:num>
  <w:num w:numId="17" w16cid:durableId="1261528700">
    <w:abstractNumId w:val="2"/>
  </w:num>
  <w:num w:numId="18" w16cid:durableId="1322346206">
    <w:abstractNumId w:val="5"/>
  </w:num>
  <w:num w:numId="19" w16cid:durableId="338503057">
    <w:abstractNumId w:val="20"/>
  </w:num>
  <w:num w:numId="20" w16cid:durableId="1873227514">
    <w:abstractNumId w:val="14"/>
  </w:num>
  <w:num w:numId="21" w16cid:durableId="542444823">
    <w:abstractNumId w:val="19"/>
  </w:num>
  <w:num w:numId="22" w16cid:durableId="1084641732">
    <w:abstractNumId w:val="21"/>
  </w:num>
  <w:num w:numId="23" w16cid:durableId="108333569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erson, Emma Dr (Psychology)">
    <w15:presenceInfo w15:providerId="AD" w15:userId="S::eh0044@surrey.ac.uk::5fe25393-a8db-44a5-a3d3-ac0753f9d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88"/>
    <w:rsid w:val="00000DC3"/>
    <w:rsid w:val="00002248"/>
    <w:rsid w:val="00002D23"/>
    <w:rsid w:val="00003CA2"/>
    <w:rsid w:val="00004F2D"/>
    <w:rsid w:val="00005F78"/>
    <w:rsid w:val="00006D3D"/>
    <w:rsid w:val="00010811"/>
    <w:rsid w:val="0001237D"/>
    <w:rsid w:val="00012853"/>
    <w:rsid w:val="00013886"/>
    <w:rsid w:val="000179B9"/>
    <w:rsid w:val="0002302D"/>
    <w:rsid w:val="0002335A"/>
    <w:rsid w:val="000235A7"/>
    <w:rsid w:val="000238D3"/>
    <w:rsid w:val="000239A3"/>
    <w:rsid w:val="000257A8"/>
    <w:rsid w:val="00025BF2"/>
    <w:rsid w:val="000273C3"/>
    <w:rsid w:val="00027445"/>
    <w:rsid w:val="00030699"/>
    <w:rsid w:val="0003302A"/>
    <w:rsid w:val="000333EA"/>
    <w:rsid w:val="0003391C"/>
    <w:rsid w:val="00033AC9"/>
    <w:rsid w:val="00033D7A"/>
    <w:rsid w:val="00033F0E"/>
    <w:rsid w:val="00034A9F"/>
    <w:rsid w:val="00036CC1"/>
    <w:rsid w:val="0004164A"/>
    <w:rsid w:val="00041DB8"/>
    <w:rsid w:val="00042B55"/>
    <w:rsid w:val="00042EFE"/>
    <w:rsid w:val="00043B06"/>
    <w:rsid w:val="000453FF"/>
    <w:rsid w:val="00045B8D"/>
    <w:rsid w:val="00045EDB"/>
    <w:rsid w:val="00046DA6"/>
    <w:rsid w:val="0004705D"/>
    <w:rsid w:val="00050141"/>
    <w:rsid w:val="00053BBF"/>
    <w:rsid w:val="000546A2"/>
    <w:rsid w:val="00055066"/>
    <w:rsid w:val="0005733D"/>
    <w:rsid w:val="00057E61"/>
    <w:rsid w:val="00060772"/>
    <w:rsid w:val="00061B55"/>
    <w:rsid w:val="00061D4B"/>
    <w:rsid w:val="00061D54"/>
    <w:rsid w:val="00061D5D"/>
    <w:rsid w:val="00062E51"/>
    <w:rsid w:val="00063675"/>
    <w:rsid w:val="00064ED2"/>
    <w:rsid w:val="0006568B"/>
    <w:rsid w:val="00065B54"/>
    <w:rsid w:val="00065D6A"/>
    <w:rsid w:val="0006612F"/>
    <w:rsid w:val="000667D2"/>
    <w:rsid w:val="00066E27"/>
    <w:rsid w:val="00066F6E"/>
    <w:rsid w:val="000678B3"/>
    <w:rsid w:val="000709C4"/>
    <w:rsid w:val="0007143C"/>
    <w:rsid w:val="00071D4B"/>
    <w:rsid w:val="0007203D"/>
    <w:rsid w:val="000720FD"/>
    <w:rsid w:val="00073B77"/>
    <w:rsid w:val="000743FA"/>
    <w:rsid w:val="00074A3B"/>
    <w:rsid w:val="00074EB7"/>
    <w:rsid w:val="00074ECE"/>
    <w:rsid w:val="000752E8"/>
    <w:rsid w:val="00075449"/>
    <w:rsid w:val="000759A6"/>
    <w:rsid w:val="0007617F"/>
    <w:rsid w:val="00076401"/>
    <w:rsid w:val="00077638"/>
    <w:rsid w:val="0008070D"/>
    <w:rsid w:val="000829C1"/>
    <w:rsid w:val="00082A04"/>
    <w:rsid w:val="00084180"/>
    <w:rsid w:val="00085865"/>
    <w:rsid w:val="000863C2"/>
    <w:rsid w:val="00087B48"/>
    <w:rsid w:val="00092CE1"/>
    <w:rsid w:val="00094514"/>
    <w:rsid w:val="00095E90"/>
    <w:rsid w:val="00096BC1"/>
    <w:rsid w:val="00096DEE"/>
    <w:rsid w:val="000975A4"/>
    <w:rsid w:val="000A1A0F"/>
    <w:rsid w:val="000A1DCB"/>
    <w:rsid w:val="000A284E"/>
    <w:rsid w:val="000A38B6"/>
    <w:rsid w:val="000A62AB"/>
    <w:rsid w:val="000A7947"/>
    <w:rsid w:val="000A7CB8"/>
    <w:rsid w:val="000B39E4"/>
    <w:rsid w:val="000B43DB"/>
    <w:rsid w:val="000B4FDE"/>
    <w:rsid w:val="000B6303"/>
    <w:rsid w:val="000B793F"/>
    <w:rsid w:val="000C0581"/>
    <w:rsid w:val="000C141B"/>
    <w:rsid w:val="000C24A3"/>
    <w:rsid w:val="000C2D80"/>
    <w:rsid w:val="000C3370"/>
    <w:rsid w:val="000C4863"/>
    <w:rsid w:val="000C4E77"/>
    <w:rsid w:val="000C670E"/>
    <w:rsid w:val="000C707D"/>
    <w:rsid w:val="000C7820"/>
    <w:rsid w:val="000D0454"/>
    <w:rsid w:val="000D1683"/>
    <w:rsid w:val="000D3C85"/>
    <w:rsid w:val="000D420E"/>
    <w:rsid w:val="000D4DCC"/>
    <w:rsid w:val="000D64E6"/>
    <w:rsid w:val="000D6F4B"/>
    <w:rsid w:val="000D7473"/>
    <w:rsid w:val="000E03D3"/>
    <w:rsid w:val="000E0479"/>
    <w:rsid w:val="000E04BB"/>
    <w:rsid w:val="000E2C93"/>
    <w:rsid w:val="000E2DE4"/>
    <w:rsid w:val="000E36A4"/>
    <w:rsid w:val="000E4236"/>
    <w:rsid w:val="000E493D"/>
    <w:rsid w:val="000E55B5"/>
    <w:rsid w:val="000E6C67"/>
    <w:rsid w:val="000E79B6"/>
    <w:rsid w:val="000F0214"/>
    <w:rsid w:val="000F11F8"/>
    <w:rsid w:val="000F1BBD"/>
    <w:rsid w:val="000F1C77"/>
    <w:rsid w:val="000F1CED"/>
    <w:rsid w:val="000F2D53"/>
    <w:rsid w:val="000F31CF"/>
    <w:rsid w:val="000F696A"/>
    <w:rsid w:val="000F6AD6"/>
    <w:rsid w:val="000F7FEE"/>
    <w:rsid w:val="001013B0"/>
    <w:rsid w:val="00101563"/>
    <w:rsid w:val="0010270A"/>
    <w:rsid w:val="00102D4C"/>
    <w:rsid w:val="00103ADF"/>
    <w:rsid w:val="001056E2"/>
    <w:rsid w:val="001078C8"/>
    <w:rsid w:val="00107A34"/>
    <w:rsid w:val="001103BB"/>
    <w:rsid w:val="00110AFC"/>
    <w:rsid w:val="001112FA"/>
    <w:rsid w:val="00113468"/>
    <w:rsid w:val="00114507"/>
    <w:rsid w:val="001147A9"/>
    <w:rsid w:val="00115305"/>
    <w:rsid w:val="00115346"/>
    <w:rsid w:val="00115840"/>
    <w:rsid w:val="001158CE"/>
    <w:rsid w:val="00115CF6"/>
    <w:rsid w:val="00116473"/>
    <w:rsid w:val="00116ED6"/>
    <w:rsid w:val="00117CC7"/>
    <w:rsid w:val="00117EF7"/>
    <w:rsid w:val="001203F8"/>
    <w:rsid w:val="001217C2"/>
    <w:rsid w:val="00122552"/>
    <w:rsid w:val="00122B4C"/>
    <w:rsid w:val="00122B56"/>
    <w:rsid w:val="00122BD3"/>
    <w:rsid w:val="00124585"/>
    <w:rsid w:val="00125989"/>
    <w:rsid w:val="00125CC2"/>
    <w:rsid w:val="00125D2D"/>
    <w:rsid w:val="0012631A"/>
    <w:rsid w:val="0012746F"/>
    <w:rsid w:val="00127477"/>
    <w:rsid w:val="001278E8"/>
    <w:rsid w:val="00130971"/>
    <w:rsid w:val="00131FCC"/>
    <w:rsid w:val="00133125"/>
    <w:rsid w:val="001331F0"/>
    <w:rsid w:val="0013378A"/>
    <w:rsid w:val="00135BDD"/>
    <w:rsid w:val="0013630E"/>
    <w:rsid w:val="001372AD"/>
    <w:rsid w:val="0013737A"/>
    <w:rsid w:val="00137CB5"/>
    <w:rsid w:val="00140131"/>
    <w:rsid w:val="00140616"/>
    <w:rsid w:val="00141AB5"/>
    <w:rsid w:val="0014369F"/>
    <w:rsid w:val="00145537"/>
    <w:rsid w:val="00145C8C"/>
    <w:rsid w:val="00146683"/>
    <w:rsid w:val="00146A8E"/>
    <w:rsid w:val="00147C66"/>
    <w:rsid w:val="001508A6"/>
    <w:rsid w:val="0015151A"/>
    <w:rsid w:val="001515C5"/>
    <w:rsid w:val="00151CF1"/>
    <w:rsid w:val="0015299C"/>
    <w:rsid w:val="00152CF3"/>
    <w:rsid w:val="00154D7C"/>
    <w:rsid w:val="00155409"/>
    <w:rsid w:val="00156A88"/>
    <w:rsid w:val="00156C13"/>
    <w:rsid w:val="00156D29"/>
    <w:rsid w:val="00156D7B"/>
    <w:rsid w:val="00162C5E"/>
    <w:rsid w:val="00163021"/>
    <w:rsid w:val="00164623"/>
    <w:rsid w:val="00164ED0"/>
    <w:rsid w:val="00165E78"/>
    <w:rsid w:val="001678C6"/>
    <w:rsid w:val="00172A8F"/>
    <w:rsid w:val="00173207"/>
    <w:rsid w:val="00173243"/>
    <w:rsid w:val="00173A47"/>
    <w:rsid w:val="00173FB6"/>
    <w:rsid w:val="0017471B"/>
    <w:rsid w:val="00174DC0"/>
    <w:rsid w:val="00175A23"/>
    <w:rsid w:val="00176135"/>
    <w:rsid w:val="00176E5D"/>
    <w:rsid w:val="001809AB"/>
    <w:rsid w:val="00181169"/>
    <w:rsid w:val="00181940"/>
    <w:rsid w:val="00181B2E"/>
    <w:rsid w:val="00181BC3"/>
    <w:rsid w:val="00182080"/>
    <w:rsid w:val="001835C0"/>
    <w:rsid w:val="00184C8B"/>
    <w:rsid w:val="00185912"/>
    <w:rsid w:val="0018599A"/>
    <w:rsid w:val="00185DE7"/>
    <w:rsid w:val="0018649B"/>
    <w:rsid w:val="001867A4"/>
    <w:rsid w:val="00186868"/>
    <w:rsid w:val="001878A7"/>
    <w:rsid w:val="001900AA"/>
    <w:rsid w:val="00192C84"/>
    <w:rsid w:val="00193161"/>
    <w:rsid w:val="00193654"/>
    <w:rsid w:val="00193724"/>
    <w:rsid w:val="00193AD1"/>
    <w:rsid w:val="0019459A"/>
    <w:rsid w:val="00194A54"/>
    <w:rsid w:val="001955D4"/>
    <w:rsid w:val="001961F6"/>
    <w:rsid w:val="00196526"/>
    <w:rsid w:val="001968C8"/>
    <w:rsid w:val="00196FB8"/>
    <w:rsid w:val="00197738"/>
    <w:rsid w:val="001A0387"/>
    <w:rsid w:val="001A04D1"/>
    <w:rsid w:val="001A1769"/>
    <w:rsid w:val="001A2D81"/>
    <w:rsid w:val="001A2F03"/>
    <w:rsid w:val="001A2F0F"/>
    <w:rsid w:val="001A315C"/>
    <w:rsid w:val="001A3679"/>
    <w:rsid w:val="001A38CC"/>
    <w:rsid w:val="001A3AFC"/>
    <w:rsid w:val="001A46DE"/>
    <w:rsid w:val="001A49CA"/>
    <w:rsid w:val="001A614B"/>
    <w:rsid w:val="001A6501"/>
    <w:rsid w:val="001A6D87"/>
    <w:rsid w:val="001B009B"/>
    <w:rsid w:val="001B0B22"/>
    <w:rsid w:val="001B282F"/>
    <w:rsid w:val="001B314B"/>
    <w:rsid w:val="001B4B9F"/>
    <w:rsid w:val="001B63C6"/>
    <w:rsid w:val="001B69BB"/>
    <w:rsid w:val="001B79AD"/>
    <w:rsid w:val="001C0D2D"/>
    <w:rsid w:val="001C1D55"/>
    <w:rsid w:val="001C283C"/>
    <w:rsid w:val="001C450C"/>
    <w:rsid w:val="001C5468"/>
    <w:rsid w:val="001C5C19"/>
    <w:rsid w:val="001C6185"/>
    <w:rsid w:val="001C730A"/>
    <w:rsid w:val="001C75FF"/>
    <w:rsid w:val="001D100E"/>
    <w:rsid w:val="001D1878"/>
    <w:rsid w:val="001D2B71"/>
    <w:rsid w:val="001D392B"/>
    <w:rsid w:val="001D3D84"/>
    <w:rsid w:val="001D542E"/>
    <w:rsid w:val="001E05B3"/>
    <w:rsid w:val="001E13C4"/>
    <w:rsid w:val="001E15B0"/>
    <w:rsid w:val="001E1B0A"/>
    <w:rsid w:val="001E1F60"/>
    <w:rsid w:val="001E2D1C"/>
    <w:rsid w:val="001E2E96"/>
    <w:rsid w:val="001E3442"/>
    <w:rsid w:val="001E39BA"/>
    <w:rsid w:val="001E3FB1"/>
    <w:rsid w:val="001E4A7D"/>
    <w:rsid w:val="001E61F9"/>
    <w:rsid w:val="001E64A4"/>
    <w:rsid w:val="001E752E"/>
    <w:rsid w:val="001E7CA0"/>
    <w:rsid w:val="001F155D"/>
    <w:rsid w:val="001F22A1"/>
    <w:rsid w:val="001F3112"/>
    <w:rsid w:val="001F3BD2"/>
    <w:rsid w:val="001F416A"/>
    <w:rsid w:val="001F4F87"/>
    <w:rsid w:val="001F5611"/>
    <w:rsid w:val="001F56EE"/>
    <w:rsid w:val="001F5A7B"/>
    <w:rsid w:val="001F5DCF"/>
    <w:rsid w:val="001F7F95"/>
    <w:rsid w:val="002007C8"/>
    <w:rsid w:val="00200B1A"/>
    <w:rsid w:val="00201EFA"/>
    <w:rsid w:val="00201F48"/>
    <w:rsid w:val="00202DE9"/>
    <w:rsid w:val="002032E7"/>
    <w:rsid w:val="00203354"/>
    <w:rsid w:val="002047C3"/>
    <w:rsid w:val="0020504D"/>
    <w:rsid w:val="002056EB"/>
    <w:rsid w:val="00205B06"/>
    <w:rsid w:val="00207385"/>
    <w:rsid w:val="00210869"/>
    <w:rsid w:val="00210E18"/>
    <w:rsid w:val="00211748"/>
    <w:rsid w:val="00211D06"/>
    <w:rsid w:val="002135AC"/>
    <w:rsid w:val="00213779"/>
    <w:rsid w:val="002138EF"/>
    <w:rsid w:val="00213EAF"/>
    <w:rsid w:val="00214B46"/>
    <w:rsid w:val="00215427"/>
    <w:rsid w:val="0021790B"/>
    <w:rsid w:val="00220529"/>
    <w:rsid w:val="00220600"/>
    <w:rsid w:val="0022114A"/>
    <w:rsid w:val="002234B1"/>
    <w:rsid w:val="00223628"/>
    <w:rsid w:val="00225016"/>
    <w:rsid w:val="00225421"/>
    <w:rsid w:val="00225621"/>
    <w:rsid w:val="0022588B"/>
    <w:rsid w:val="00230A25"/>
    <w:rsid w:val="00231BA7"/>
    <w:rsid w:val="00235267"/>
    <w:rsid w:val="00235607"/>
    <w:rsid w:val="002357B6"/>
    <w:rsid w:val="00235A98"/>
    <w:rsid w:val="002362AA"/>
    <w:rsid w:val="0023690F"/>
    <w:rsid w:val="00237A76"/>
    <w:rsid w:val="002403C4"/>
    <w:rsid w:val="00240FA9"/>
    <w:rsid w:val="002412D2"/>
    <w:rsid w:val="0024134F"/>
    <w:rsid w:val="00241372"/>
    <w:rsid w:val="0024166D"/>
    <w:rsid w:val="00242021"/>
    <w:rsid w:val="00242D94"/>
    <w:rsid w:val="002436CD"/>
    <w:rsid w:val="002443DF"/>
    <w:rsid w:val="00244AAA"/>
    <w:rsid w:val="00245B22"/>
    <w:rsid w:val="00246BC2"/>
    <w:rsid w:val="00246D90"/>
    <w:rsid w:val="00246DE6"/>
    <w:rsid w:val="00247A38"/>
    <w:rsid w:val="0025052F"/>
    <w:rsid w:val="00250646"/>
    <w:rsid w:val="00250DB9"/>
    <w:rsid w:val="00251CEF"/>
    <w:rsid w:val="00252081"/>
    <w:rsid w:val="00252A01"/>
    <w:rsid w:val="00254F14"/>
    <w:rsid w:val="002558E5"/>
    <w:rsid w:val="00255D64"/>
    <w:rsid w:val="002567AA"/>
    <w:rsid w:val="002606C4"/>
    <w:rsid w:val="0026091C"/>
    <w:rsid w:val="00260F43"/>
    <w:rsid w:val="002621F7"/>
    <w:rsid w:val="00262346"/>
    <w:rsid w:val="00262967"/>
    <w:rsid w:val="0026307C"/>
    <w:rsid w:val="002636CC"/>
    <w:rsid w:val="00264E19"/>
    <w:rsid w:val="00265C7E"/>
    <w:rsid w:val="00266AF4"/>
    <w:rsid w:val="0026732E"/>
    <w:rsid w:val="00271AFB"/>
    <w:rsid w:val="00271BAB"/>
    <w:rsid w:val="00271DCA"/>
    <w:rsid w:val="00272B04"/>
    <w:rsid w:val="00274D75"/>
    <w:rsid w:val="002773AA"/>
    <w:rsid w:val="00277B6D"/>
    <w:rsid w:val="002808DA"/>
    <w:rsid w:val="002812AE"/>
    <w:rsid w:val="00282105"/>
    <w:rsid w:val="002827F7"/>
    <w:rsid w:val="00283C69"/>
    <w:rsid w:val="002843CF"/>
    <w:rsid w:val="00287287"/>
    <w:rsid w:val="00287892"/>
    <w:rsid w:val="00287B6A"/>
    <w:rsid w:val="00290A4F"/>
    <w:rsid w:val="00291025"/>
    <w:rsid w:val="0029166D"/>
    <w:rsid w:val="00291C5F"/>
    <w:rsid w:val="00292AE9"/>
    <w:rsid w:val="002931BD"/>
    <w:rsid w:val="00295527"/>
    <w:rsid w:val="00295E3B"/>
    <w:rsid w:val="00296294"/>
    <w:rsid w:val="00297682"/>
    <w:rsid w:val="00297809"/>
    <w:rsid w:val="0029791F"/>
    <w:rsid w:val="002A0756"/>
    <w:rsid w:val="002A1BD7"/>
    <w:rsid w:val="002A34BC"/>
    <w:rsid w:val="002A6C67"/>
    <w:rsid w:val="002B047D"/>
    <w:rsid w:val="002B1903"/>
    <w:rsid w:val="002B2BDF"/>
    <w:rsid w:val="002B2F07"/>
    <w:rsid w:val="002B3E31"/>
    <w:rsid w:val="002B46D2"/>
    <w:rsid w:val="002B5013"/>
    <w:rsid w:val="002B5216"/>
    <w:rsid w:val="002B5D65"/>
    <w:rsid w:val="002B5E85"/>
    <w:rsid w:val="002B6541"/>
    <w:rsid w:val="002B758D"/>
    <w:rsid w:val="002B7599"/>
    <w:rsid w:val="002C03C6"/>
    <w:rsid w:val="002C07F9"/>
    <w:rsid w:val="002C0B5A"/>
    <w:rsid w:val="002C338D"/>
    <w:rsid w:val="002C3BE2"/>
    <w:rsid w:val="002C62CA"/>
    <w:rsid w:val="002C65B7"/>
    <w:rsid w:val="002C7DBD"/>
    <w:rsid w:val="002D175A"/>
    <w:rsid w:val="002D1B59"/>
    <w:rsid w:val="002D3B83"/>
    <w:rsid w:val="002D42FA"/>
    <w:rsid w:val="002D494A"/>
    <w:rsid w:val="002D526D"/>
    <w:rsid w:val="002D7885"/>
    <w:rsid w:val="002D7993"/>
    <w:rsid w:val="002E0A81"/>
    <w:rsid w:val="002E12A5"/>
    <w:rsid w:val="002E2EB7"/>
    <w:rsid w:val="002E2EF6"/>
    <w:rsid w:val="002E3452"/>
    <w:rsid w:val="002E3F91"/>
    <w:rsid w:val="002E4A50"/>
    <w:rsid w:val="002E4B36"/>
    <w:rsid w:val="002E4FBC"/>
    <w:rsid w:val="002E542C"/>
    <w:rsid w:val="002E61FA"/>
    <w:rsid w:val="002E7F56"/>
    <w:rsid w:val="002F0960"/>
    <w:rsid w:val="002F0BB4"/>
    <w:rsid w:val="002F0D0D"/>
    <w:rsid w:val="002F0D8A"/>
    <w:rsid w:val="002F10AE"/>
    <w:rsid w:val="002F1291"/>
    <w:rsid w:val="002F1C0E"/>
    <w:rsid w:val="002F2E43"/>
    <w:rsid w:val="002F3E82"/>
    <w:rsid w:val="002F55E8"/>
    <w:rsid w:val="002F6996"/>
    <w:rsid w:val="002F715E"/>
    <w:rsid w:val="002F7A6D"/>
    <w:rsid w:val="002F7C4E"/>
    <w:rsid w:val="002F7EC7"/>
    <w:rsid w:val="00300151"/>
    <w:rsid w:val="003007EA"/>
    <w:rsid w:val="00300E20"/>
    <w:rsid w:val="003038EF"/>
    <w:rsid w:val="00303A4C"/>
    <w:rsid w:val="00304534"/>
    <w:rsid w:val="003045CF"/>
    <w:rsid w:val="00304B21"/>
    <w:rsid w:val="0030619D"/>
    <w:rsid w:val="003061C9"/>
    <w:rsid w:val="00306857"/>
    <w:rsid w:val="00306FC1"/>
    <w:rsid w:val="003073C2"/>
    <w:rsid w:val="003119DA"/>
    <w:rsid w:val="003120F2"/>
    <w:rsid w:val="00312C52"/>
    <w:rsid w:val="00313BC8"/>
    <w:rsid w:val="003149DF"/>
    <w:rsid w:val="003151E2"/>
    <w:rsid w:val="003154A9"/>
    <w:rsid w:val="003154B9"/>
    <w:rsid w:val="00315643"/>
    <w:rsid w:val="003159FD"/>
    <w:rsid w:val="00315D43"/>
    <w:rsid w:val="00316659"/>
    <w:rsid w:val="003202CE"/>
    <w:rsid w:val="00320C44"/>
    <w:rsid w:val="0032141A"/>
    <w:rsid w:val="003217E3"/>
    <w:rsid w:val="00321FDE"/>
    <w:rsid w:val="00322EBD"/>
    <w:rsid w:val="00322F54"/>
    <w:rsid w:val="00323376"/>
    <w:rsid w:val="00323427"/>
    <w:rsid w:val="00323579"/>
    <w:rsid w:val="00324F40"/>
    <w:rsid w:val="00325065"/>
    <w:rsid w:val="003251C3"/>
    <w:rsid w:val="00325294"/>
    <w:rsid w:val="003258B0"/>
    <w:rsid w:val="00325C8B"/>
    <w:rsid w:val="003268B7"/>
    <w:rsid w:val="0032771D"/>
    <w:rsid w:val="00327BEA"/>
    <w:rsid w:val="0033036A"/>
    <w:rsid w:val="00330571"/>
    <w:rsid w:val="00332004"/>
    <w:rsid w:val="00332271"/>
    <w:rsid w:val="00332B89"/>
    <w:rsid w:val="003355E9"/>
    <w:rsid w:val="00336137"/>
    <w:rsid w:val="00336F3F"/>
    <w:rsid w:val="003373FE"/>
    <w:rsid w:val="003379B6"/>
    <w:rsid w:val="0034045A"/>
    <w:rsid w:val="00340501"/>
    <w:rsid w:val="003405BC"/>
    <w:rsid w:val="0034071E"/>
    <w:rsid w:val="003417B4"/>
    <w:rsid w:val="003417B5"/>
    <w:rsid w:val="00341CE9"/>
    <w:rsid w:val="00342810"/>
    <w:rsid w:val="00344C82"/>
    <w:rsid w:val="003457C0"/>
    <w:rsid w:val="0034585D"/>
    <w:rsid w:val="00346C12"/>
    <w:rsid w:val="00346EB6"/>
    <w:rsid w:val="003477F4"/>
    <w:rsid w:val="003478EE"/>
    <w:rsid w:val="00350BFD"/>
    <w:rsid w:val="0035173D"/>
    <w:rsid w:val="00352766"/>
    <w:rsid w:val="00353D17"/>
    <w:rsid w:val="00355467"/>
    <w:rsid w:val="00355CFD"/>
    <w:rsid w:val="00356298"/>
    <w:rsid w:val="00356F18"/>
    <w:rsid w:val="00357603"/>
    <w:rsid w:val="00357933"/>
    <w:rsid w:val="00364BCF"/>
    <w:rsid w:val="00365F26"/>
    <w:rsid w:val="00366C96"/>
    <w:rsid w:val="00366CB9"/>
    <w:rsid w:val="00366D8F"/>
    <w:rsid w:val="003671FF"/>
    <w:rsid w:val="00367F12"/>
    <w:rsid w:val="003707F7"/>
    <w:rsid w:val="003709D1"/>
    <w:rsid w:val="00370EAA"/>
    <w:rsid w:val="00370F60"/>
    <w:rsid w:val="003711B4"/>
    <w:rsid w:val="00371AFF"/>
    <w:rsid w:val="00371B36"/>
    <w:rsid w:val="00373A84"/>
    <w:rsid w:val="00374F40"/>
    <w:rsid w:val="00376050"/>
    <w:rsid w:val="003776DE"/>
    <w:rsid w:val="00377F1C"/>
    <w:rsid w:val="0038010C"/>
    <w:rsid w:val="00381F1D"/>
    <w:rsid w:val="00382120"/>
    <w:rsid w:val="0038259E"/>
    <w:rsid w:val="003834F2"/>
    <w:rsid w:val="0038520F"/>
    <w:rsid w:val="003907E9"/>
    <w:rsid w:val="00390C64"/>
    <w:rsid w:val="003913ED"/>
    <w:rsid w:val="00392074"/>
    <w:rsid w:val="003922C5"/>
    <w:rsid w:val="00392BB0"/>
    <w:rsid w:val="00393181"/>
    <w:rsid w:val="00394CB2"/>
    <w:rsid w:val="00394D7B"/>
    <w:rsid w:val="00395531"/>
    <w:rsid w:val="003967A9"/>
    <w:rsid w:val="00396AF3"/>
    <w:rsid w:val="003972D0"/>
    <w:rsid w:val="003973F0"/>
    <w:rsid w:val="00397DFD"/>
    <w:rsid w:val="003A0582"/>
    <w:rsid w:val="003A0606"/>
    <w:rsid w:val="003A13BF"/>
    <w:rsid w:val="003A28F9"/>
    <w:rsid w:val="003A376A"/>
    <w:rsid w:val="003A46BC"/>
    <w:rsid w:val="003A4FC6"/>
    <w:rsid w:val="003A5150"/>
    <w:rsid w:val="003A6382"/>
    <w:rsid w:val="003B1709"/>
    <w:rsid w:val="003B2CF7"/>
    <w:rsid w:val="003B347C"/>
    <w:rsid w:val="003B4439"/>
    <w:rsid w:val="003B55A9"/>
    <w:rsid w:val="003B5A8D"/>
    <w:rsid w:val="003B60AD"/>
    <w:rsid w:val="003B7632"/>
    <w:rsid w:val="003C085B"/>
    <w:rsid w:val="003C1E2C"/>
    <w:rsid w:val="003C2A20"/>
    <w:rsid w:val="003C459D"/>
    <w:rsid w:val="003C4EBC"/>
    <w:rsid w:val="003C58FC"/>
    <w:rsid w:val="003C5FA7"/>
    <w:rsid w:val="003C61EA"/>
    <w:rsid w:val="003C662F"/>
    <w:rsid w:val="003D010E"/>
    <w:rsid w:val="003D1EEC"/>
    <w:rsid w:val="003D21AE"/>
    <w:rsid w:val="003D29D8"/>
    <w:rsid w:val="003D364D"/>
    <w:rsid w:val="003D37E7"/>
    <w:rsid w:val="003D3A70"/>
    <w:rsid w:val="003D3F0E"/>
    <w:rsid w:val="003D4A30"/>
    <w:rsid w:val="003D50B5"/>
    <w:rsid w:val="003D62FD"/>
    <w:rsid w:val="003D6330"/>
    <w:rsid w:val="003D763E"/>
    <w:rsid w:val="003D7F4F"/>
    <w:rsid w:val="003E1FCF"/>
    <w:rsid w:val="003E2C8D"/>
    <w:rsid w:val="003E3479"/>
    <w:rsid w:val="003E4BE4"/>
    <w:rsid w:val="003E7081"/>
    <w:rsid w:val="003F0B49"/>
    <w:rsid w:val="003F3BAA"/>
    <w:rsid w:val="003F3E40"/>
    <w:rsid w:val="003F44E2"/>
    <w:rsid w:val="003F464D"/>
    <w:rsid w:val="003F4801"/>
    <w:rsid w:val="003F5709"/>
    <w:rsid w:val="003F6106"/>
    <w:rsid w:val="003F6FC1"/>
    <w:rsid w:val="003F703B"/>
    <w:rsid w:val="003F74BC"/>
    <w:rsid w:val="003F75C8"/>
    <w:rsid w:val="003F7BFF"/>
    <w:rsid w:val="003F7E80"/>
    <w:rsid w:val="0040088E"/>
    <w:rsid w:val="00400AB8"/>
    <w:rsid w:val="00400FAB"/>
    <w:rsid w:val="00403378"/>
    <w:rsid w:val="0040353E"/>
    <w:rsid w:val="00403B4E"/>
    <w:rsid w:val="00403C2B"/>
    <w:rsid w:val="00404C4F"/>
    <w:rsid w:val="0040532F"/>
    <w:rsid w:val="00405BB8"/>
    <w:rsid w:val="00406142"/>
    <w:rsid w:val="00406253"/>
    <w:rsid w:val="00407F00"/>
    <w:rsid w:val="004114BE"/>
    <w:rsid w:val="00411A1C"/>
    <w:rsid w:val="004120B3"/>
    <w:rsid w:val="00412CAA"/>
    <w:rsid w:val="00412ED6"/>
    <w:rsid w:val="004131A7"/>
    <w:rsid w:val="004131B6"/>
    <w:rsid w:val="00414038"/>
    <w:rsid w:val="00416CB2"/>
    <w:rsid w:val="00416DB5"/>
    <w:rsid w:val="004178F8"/>
    <w:rsid w:val="004221B6"/>
    <w:rsid w:val="0042385E"/>
    <w:rsid w:val="004239B9"/>
    <w:rsid w:val="00424FA4"/>
    <w:rsid w:val="00425613"/>
    <w:rsid w:val="0042588A"/>
    <w:rsid w:val="00425F37"/>
    <w:rsid w:val="004265C0"/>
    <w:rsid w:val="00426B13"/>
    <w:rsid w:val="00427572"/>
    <w:rsid w:val="00427F0C"/>
    <w:rsid w:val="0043029A"/>
    <w:rsid w:val="00430A6A"/>
    <w:rsid w:val="00431866"/>
    <w:rsid w:val="00431E12"/>
    <w:rsid w:val="004341C6"/>
    <w:rsid w:val="0043505F"/>
    <w:rsid w:val="004371F3"/>
    <w:rsid w:val="00441162"/>
    <w:rsid w:val="00441478"/>
    <w:rsid w:val="00441B96"/>
    <w:rsid w:val="0044239D"/>
    <w:rsid w:val="004426B1"/>
    <w:rsid w:val="00442D97"/>
    <w:rsid w:val="00442F7C"/>
    <w:rsid w:val="0044338E"/>
    <w:rsid w:val="004442AE"/>
    <w:rsid w:val="00445595"/>
    <w:rsid w:val="004459F1"/>
    <w:rsid w:val="00445C7B"/>
    <w:rsid w:val="00445D87"/>
    <w:rsid w:val="00447CDA"/>
    <w:rsid w:val="0045100C"/>
    <w:rsid w:val="004515B4"/>
    <w:rsid w:val="00451FB4"/>
    <w:rsid w:val="004520DE"/>
    <w:rsid w:val="00453868"/>
    <w:rsid w:val="00454B7E"/>
    <w:rsid w:val="00454C2F"/>
    <w:rsid w:val="0045596A"/>
    <w:rsid w:val="00456515"/>
    <w:rsid w:val="00457532"/>
    <w:rsid w:val="00457C31"/>
    <w:rsid w:val="0046006D"/>
    <w:rsid w:val="00460A61"/>
    <w:rsid w:val="00460B5A"/>
    <w:rsid w:val="00461D27"/>
    <w:rsid w:val="00462D7C"/>
    <w:rsid w:val="0046339C"/>
    <w:rsid w:val="004636A8"/>
    <w:rsid w:val="00463FA0"/>
    <w:rsid w:val="004645EA"/>
    <w:rsid w:val="0046517D"/>
    <w:rsid w:val="004655C2"/>
    <w:rsid w:val="00465BED"/>
    <w:rsid w:val="00465DDA"/>
    <w:rsid w:val="004677D9"/>
    <w:rsid w:val="00471DA4"/>
    <w:rsid w:val="004720F5"/>
    <w:rsid w:val="00472B5A"/>
    <w:rsid w:val="00472F3B"/>
    <w:rsid w:val="0047510E"/>
    <w:rsid w:val="00475744"/>
    <w:rsid w:val="0047651C"/>
    <w:rsid w:val="00476647"/>
    <w:rsid w:val="00476823"/>
    <w:rsid w:val="00476B35"/>
    <w:rsid w:val="0047755C"/>
    <w:rsid w:val="0047795C"/>
    <w:rsid w:val="004803F8"/>
    <w:rsid w:val="00480502"/>
    <w:rsid w:val="0048099D"/>
    <w:rsid w:val="00481048"/>
    <w:rsid w:val="00481B65"/>
    <w:rsid w:val="00482021"/>
    <w:rsid w:val="00482214"/>
    <w:rsid w:val="00482945"/>
    <w:rsid w:val="00482972"/>
    <w:rsid w:val="00484105"/>
    <w:rsid w:val="00484296"/>
    <w:rsid w:val="00484937"/>
    <w:rsid w:val="0048594B"/>
    <w:rsid w:val="004870A6"/>
    <w:rsid w:val="004873B5"/>
    <w:rsid w:val="00491C49"/>
    <w:rsid w:val="00492C9E"/>
    <w:rsid w:val="00493CA4"/>
    <w:rsid w:val="004945A4"/>
    <w:rsid w:val="00494A7D"/>
    <w:rsid w:val="00496334"/>
    <w:rsid w:val="00496FDB"/>
    <w:rsid w:val="004A3678"/>
    <w:rsid w:val="004A4338"/>
    <w:rsid w:val="004A4923"/>
    <w:rsid w:val="004A4A50"/>
    <w:rsid w:val="004A5399"/>
    <w:rsid w:val="004A5427"/>
    <w:rsid w:val="004A59B9"/>
    <w:rsid w:val="004A70DD"/>
    <w:rsid w:val="004A7398"/>
    <w:rsid w:val="004A7D29"/>
    <w:rsid w:val="004B002D"/>
    <w:rsid w:val="004B0605"/>
    <w:rsid w:val="004B13CC"/>
    <w:rsid w:val="004B16E2"/>
    <w:rsid w:val="004B17F6"/>
    <w:rsid w:val="004B2110"/>
    <w:rsid w:val="004B2F14"/>
    <w:rsid w:val="004B32FB"/>
    <w:rsid w:val="004B3530"/>
    <w:rsid w:val="004B3848"/>
    <w:rsid w:val="004B38BF"/>
    <w:rsid w:val="004B4910"/>
    <w:rsid w:val="004B4B28"/>
    <w:rsid w:val="004B575E"/>
    <w:rsid w:val="004B6C04"/>
    <w:rsid w:val="004B7411"/>
    <w:rsid w:val="004C0863"/>
    <w:rsid w:val="004C155C"/>
    <w:rsid w:val="004C299C"/>
    <w:rsid w:val="004C408C"/>
    <w:rsid w:val="004C4287"/>
    <w:rsid w:val="004C44B1"/>
    <w:rsid w:val="004C4825"/>
    <w:rsid w:val="004C48D0"/>
    <w:rsid w:val="004C5925"/>
    <w:rsid w:val="004D07E1"/>
    <w:rsid w:val="004D19D3"/>
    <w:rsid w:val="004D2A0C"/>
    <w:rsid w:val="004D2ECA"/>
    <w:rsid w:val="004D348E"/>
    <w:rsid w:val="004D65AF"/>
    <w:rsid w:val="004D6A80"/>
    <w:rsid w:val="004D6B58"/>
    <w:rsid w:val="004D6C04"/>
    <w:rsid w:val="004D7496"/>
    <w:rsid w:val="004E134C"/>
    <w:rsid w:val="004E26A1"/>
    <w:rsid w:val="004E3830"/>
    <w:rsid w:val="004E3880"/>
    <w:rsid w:val="004E52C5"/>
    <w:rsid w:val="004E5E3A"/>
    <w:rsid w:val="004E5F12"/>
    <w:rsid w:val="004E7022"/>
    <w:rsid w:val="004F0934"/>
    <w:rsid w:val="004F144A"/>
    <w:rsid w:val="004F156E"/>
    <w:rsid w:val="004F15A8"/>
    <w:rsid w:val="004F286D"/>
    <w:rsid w:val="004F2BF7"/>
    <w:rsid w:val="004F3C86"/>
    <w:rsid w:val="004F4E3D"/>
    <w:rsid w:val="004F52FA"/>
    <w:rsid w:val="004F709A"/>
    <w:rsid w:val="004F7126"/>
    <w:rsid w:val="004F71A3"/>
    <w:rsid w:val="00500104"/>
    <w:rsid w:val="00501FFB"/>
    <w:rsid w:val="00502124"/>
    <w:rsid w:val="00503CC1"/>
    <w:rsid w:val="0050418E"/>
    <w:rsid w:val="0050458B"/>
    <w:rsid w:val="00504B7C"/>
    <w:rsid w:val="00507A70"/>
    <w:rsid w:val="00510024"/>
    <w:rsid w:val="00510B6F"/>
    <w:rsid w:val="00510C7B"/>
    <w:rsid w:val="0051101D"/>
    <w:rsid w:val="00511C69"/>
    <w:rsid w:val="005133B9"/>
    <w:rsid w:val="00513D13"/>
    <w:rsid w:val="0051472D"/>
    <w:rsid w:val="0051515B"/>
    <w:rsid w:val="00515B30"/>
    <w:rsid w:val="00516C31"/>
    <w:rsid w:val="00516EF8"/>
    <w:rsid w:val="00517337"/>
    <w:rsid w:val="00520241"/>
    <w:rsid w:val="00521891"/>
    <w:rsid w:val="005222EC"/>
    <w:rsid w:val="00522383"/>
    <w:rsid w:val="00522479"/>
    <w:rsid w:val="0052288E"/>
    <w:rsid w:val="005230E3"/>
    <w:rsid w:val="005239C3"/>
    <w:rsid w:val="00523DA9"/>
    <w:rsid w:val="00524FF9"/>
    <w:rsid w:val="00525279"/>
    <w:rsid w:val="005254FB"/>
    <w:rsid w:val="005271B3"/>
    <w:rsid w:val="00527693"/>
    <w:rsid w:val="00527A14"/>
    <w:rsid w:val="005300BF"/>
    <w:rsid w:val="00530348"/>
    <w:rsid w:val="00530F61"/>
    <w:rsid w:val="00532D42"/>
    <w:rsid w:val="00533B3D"/>
    <w:rsid w:val="00533F14"/>
    <w:rsid w:val="00534206"/>
    <w:rsid w:val="005347A8"/>
    <w:rsid w:val="00534D01"/>
    <w:rsid w:val="005354B4"/>
    <w:rsid w:val="00535F59"/>
    <w:rsid w:val="005372FF"/>
    <w:rsid w:val="0053790F"/>
    <w:rsid w:val="00537FD5"/>
    <w:rsid w:val="00540002"/>
    <w:rsid w:val="00540139"/>
    <w:rsid w:val="0054103F"/>
    <w:rsid w:val="00541A0E"/>
    <w:rsid w:val="00542224"/>
    <w:rsid w:val="005423B0"/>
    <w:rsid w:val="00542A6F"/>
    <w:rsid w:val="00542CBC"/>
    <w:rsid w:val="00544659"/>
    <w:rsid w:val="005449A6"/>
    <w:rsid w:val="005450AF"/>
    <w:rsid w:val="00545500"/>
    <w:rsid w:val="00545E0B"/>
    <w:rsid w:val="00546A8A"/>
    <w:rsid w:val="00546F66"/>
    <w:rsid w:val="005472EC"/>
    <w:rsid w:val="005510F3"/>
    <w:rsid w:val="005516EE"/>
    <w:rsid w:val="00552199"/>
    <w:rsid w:val="00552DE6"/>
    <w:rsid w:val="0055349D"/>
    <w:rsid w:val="0055504F"/>
    <w:rsid w:val="00555D16"/>
    <w:rsid w:val="00555D2D"/>
    <w:rsid w:val="00556A35"/>
    <w:rsid w:val="00556E4B"/>
    <w:rsid w:val="005574D0"/>
    <w:rsid w:val="00557C18"/>
    <w:rsid w:val="00557D95"/>
    <w:rsid w:val="00560AE1"/>
    <w:rsid w:val="0056107F"/>
    <w:rsid w:val="00561E7F"/>
    <w:rsid w:val="00563EAC"/>
    <w:rsid w:val="00564E90"/>
    <w:rsid w:val="005652AB"/>
    <w:rsid w:val="0056587E"/>
    <w:rsid w:val="00565D55"/>
    <w:rsid w:val="00566D9F"/>
    <w:rsid w:val="0056783F"/>
    <w:rsid w:val="00570808"/>
    <w:rsid w:val="00570D5D"/>
    <w:rsid w:val="005715AC"/>
    <w:rsid w:val="00571645"/>
    <w:rsid w:val="00571AEB"/>
    <w:rsid w:val="0057659E"/>
    <w:rsid w:val="00576B26"/>
    <w:rsid w:val="00576D88"/>
    <w:rsid w:val="00577DA5"/>
    <w:rsid w:val="0058049F"/>
    <w:rsid w:val="005805D6"/>
    <w:rsid w:val="0058107A"/>
    <w:rsid w:val="00582485"/>
    <w:rsid w:val="00583DC6"/>
    <w:rsid w:val="00584455"/>
    <w:rsid w:val="00586F0F"/>
    <w:rsid w:val="0059056C"/>
    <w:rsid w:val="00590BAE"/>
    <w:rsid w:val="00593E09"/>
    <w:rsid w:val="00594363"/>
    <w:rsid w:val="0059462B"/>
    <w:rsid w:val="005950B7"/>
    <w:rsid w:val="00595ACE"/>
    <w:rsid w:val="00597355"/>
    <w:rsid w:val="005A0B00"/>
    <w:rsid w:val="005A1E8D"/>
    <w:rsid w:val="005A212D"/>
    <w:rsid w:val="005A25DD"/>
    <w:rsid w:val="005A29FA"/>
    <w:rsid w:val="005A37EF"/>
    <w:rsid w:val="005A3845"/>
    <w:rsid w:val="005A38F5"/>
    <w:rsid w:val="005A3C38"/>
    <w:rsid w:val="005A4084"/>
    <w:rsid w:val="005A45FE"/>
    <w:rsid w:val="005A469E"/>
    <w:rsid w:val="005A581C"/>
    <w:rsid w:val="005A608E"/>
    <w:rsid w:val="005A7D7B"/>
    <w:rsid w:val="005A7F32"/>
    <w:rsid w:val="005B0D4C"/>
    <w:rsid w:val="005B1933"/>
    <w:rsid w:val="005B2303"/>
    <w:rsid w:val="005B35AA"/>
    <w:rsid w:val="005B60E7"/>
    <w:rsid w:val="005B69F1"/>
    <w:rsid w:val="005B7586"/>
    <w:rsid w:val="005B76A2"/>
    <w:rsid w:val="005C0BDB"/>
    <w:rsid w:val="005C0E24"/>
    <w:rsid w:val="005C10A0"/>
    <w:rsid w:val="005C1B63"/>
    <w:rsid w:val="005C2DF5"/>
    <w:rsid w:val="005C2E3F"/>
    <w:rsid w:val="005C462A"/>
    <w:rsid w:val="005C57FB"/>
    <w:rsid w:val="005C71D4"/>
    <w:rsid w:val="005C7419"/>
    <w:rsid w:val="005C7D95"/>
    <w:rsid w:val="005D0123"/>
    <w:rsid w:val="005D085D"/>
    <w:rsid w:val="005D1A77"/>
    <w:rsid w:val="005D27F9"/>
    <w:rsid w:val="005D32A1"/>
    <w:rsid w:val="005D34D9"/>
    <w:rsid w:val="005D51DB"/>
    <w:rsid w:val="005D53AB"/>
    <w:rsid w:val="005D590B"/>
    <w:rsid w:val="005D5D79"/>
    <w:rsid w:val="005E2AE0"/>
    <w:rsid w:val="005E333B"/>
    <w:rsid w:val="005E35DA"/>
    <w:rsid w:val="005E392B"/>
    <w:rsid w:val="005E609B"/>
    <w:rsid w:val="005E616D"/>
    <w:rsid w:val="005E638F"/>
    <w:rsid w:val="005E64E5"/>
    <w:rsid w:val="005E6EB5"/>
    <w:rsid w:val="005E7A33"/>
    <w:rsid w:val="005F0CD7"/>
    <w:rsid w:val="005F1A31"/>
    <w:rsid w:val="005F1A96"/>
    <w:rsid w:val="005F28A7"/>
    <w:rsid w:val="005F3C62"/>
    <w:rsid w:val="005F3CAB"/>
    <w:rsid w:val="005F466F"/>
    <w:rsid w:val="005F46F3"/>
    <w:rsid w:val="005F51BD"/>
    <w:rsid w:val="005F56EC"/>
    <w:rsid w:val="005F5717"/>
    <w:rsid w:val="005F6B11"/>
    <w:rsid w:val="005F6C65"/>
    <w:rsid w:val="005F7D9A"/>
    <w:rsid w:val="006001CF"/>
    <w:rsid w:val="00601023"/>
    <w:rsid w:val="00601555"/>
    <w:rsid w:val="00601E4D"/>
    <w:rsid w:val="00604731"/>
    <w:rsid w:val="0060568C"/>
    <w:rsid w:val="006056E9"/>
    <w:rsid w:val="00605C74"/>
    <w:rsid w:val="00605F52"/>
    <w:rsid w:val="00606A80"/>
    <w:rsid w:val="00606C9B"/>
    <w:rsid w:val="00606DAE"/>
    <w:rsid w:val="00606E2C"/>
    <w:rsid w:val="00606E3B"/>
    <w:rsid w:val="00607232"/>
    <w:rsid w:val="006074A8"/>
    <w:rsid w:val="006103A7"/>
    <w:rsid w:val="00611044"/>
    <w:rsid w:val="006112CB"/>
    <w:rsid w:val="006116FA"/>
    <w:rsid w:val="00611D89"/>
    <w:rsid w:val="006126DC"/>
    <w:rsid w:val="00612A71"/>
    <w:rsid w:val="00614274"/>
    <w:rsid w:val="00614384"/>
    <w:rsid w:val="00614607"/>
    <w:rsid w:val="00615668"/>
    <w:rsid w:val="00615773"/>
    <w:rsid w:val="00616A88"/>
    <w:rsid w:val="0061717A"/>
    <w:rsid w:val="0061775E"/>
    <w:rsid w:val="006179FC"/>
    <w:rsid w:val="006204C3"/>
    <w:rsid w:val="0062186B"/>
    <w:rsid w:val="00621FC3"/>
    <w:rsid w:val="006220AB"/>
    <w:rsid w:val="00622343"/>
    <w:rsid w:val="00622DAA"/>
    <w:rsid w:val="0062302C"/>
    <w:rsid w:val="006236E1"/>
    <w:rsid w:val="00623AC7"/>
    <w:rsid w:val="00623B70"/>
    <w:rsid w:val="00623EC1"/>
    <w:rsid w:val="00624646"/>
    <w:rsid w:val="00624998"/>
    <w:rsid w:val="00625E41"/>
    <w:rsid w:val="00625FFA"/>
    <w:rsid w:val="006266A3"/>
    <w:rsid w:val="00627555"/>
    <w:rsid w:val="00630456"/>
    <w:rsid w:val="0063054C"/>
    <w:rsid w:val="00632074"/>
    <w:rsid w:val="006321CC"/>
    <w:rsid w:val="00634273"/>
    <w:rsid w:val="00635F57"/>
    <w:rsid w:val="006376BB"/>
    <w:rsid w:val="00640106"/>
    <w:rsid w:val="00640FAA"/>
    <w:rsid w:val="0064194C"/>
    <w:rsid w:val="00643207"/>
    <w:rsid w:val="00643469"/>
    <w:rsid w:val="006441B4"/>
    <w:rsid w:val="00644293"/>
    <w:rsid w:val="00645FC7"/>
    <w:rsid w:val="0064610A"/>
    <w:rsid w:val="00646FDE"/>
    <w:rsid w:val="0064743B"/>
    <w:rsid w:val="0064744A"/>
    <w:rsid w:val="00647485"/>
    <w:rsid w:val="00647763"/>
    <w:rsid w:val="00651442"/>
    <w:rsid w:val="0065232B"/>
    <w:rsid w:val="00654644"/>
    <w:rsid w:val="00656C92"/>
    <w:rsid w:val="006577C7"/>
    <w:rsid w:val="0066110E"/>
    <w:rsid w:val="00662703"/>
    <w:rsid w:val="00662758"/>
    <w:rsid w:val="00662D33"/>
    <w:rsid w:val="00663943"/>
    <w:rsid w:val="006644DE"/>
    <w:rsid w:val="00664C40"/>
    <w:rsid w:val="006654E5"/>
    <w:rsid w:val="00666228"/>
    <w:rsid w:val="00666BA1"/>
    <w:rsid w:val="00670E9B"/>
    <w:rsid w:val="00671627"/>
    <w:rsid w:val="00671C99"/>
    <w:rsid w:val="00672507"/>
    <w:rsid w:val="00672629"/>
    <w:rsid w:val="00674115"/>
    <w:rsid w:val="0067450E"/>
    <w:rsid w:val="00674DA9"/>
    <w:rsid w:val="00675F80"/>
    <w:rsid w:val="006768D1"/>
    <w:rsid w:val="00676A26"/>
    <w:rsid w:val="00676AF9"/>
    <w:rsid w:val="00677046"/>
    <w:rsid w:val="006771B6"/>
    <w:rsid w:val="00683268"/>
    <w:rsid w:val="00683392"/>
    <w:rsid w:val="0068411C"/>
    <w:rsid w:val="006846EE"/>
    <w:rsid w:val="00684902"/>
    <w:rsid w:val="00685100"/>
    <w:rsid w:val="00687220"/>
    <w:rsid w:val="00687911"/>
    <w:rsid w:val="006903E6"/>
    <w:rsid w:val="006911F3"/>
    <w:rsid w:val="00691B43"/>
    <w:rsid w:val="00692BDA"/>
    <w:rsid w:val="0069326C"/>
    <w:rsid w:val="0069542C"/>
    <w:rsid w:val="00695CDB"/>
    <w:rsid w:val="00696885"/>
    <w:rsid w:val="00697EA4"/>
    <w:rsid w:val="006A0D65"/>
    <w:rsid w:val="006A0E8D"/>
    <w:rsid w:val="006A114F"/>
    <w:rsid w:val="006A1C65"/>
    <w:rsid w:val="006A2E13"/>
    <w:rsid w:val="006A473A"/>
    <w:rsid w:val="006A6542"/>
    <w:rsid w:val="006B0943"/>
    <w:rsid w:val="006B135B"/>
    <w:rsid w:val="006B2140"/>
    <w:rsid w:val="006B279A"/>
    <w:rsid w:val="006B2952"/>
    <w:rsid w:val="006B2B57"/>
    <w:rsid w:val="006B3173"/>
    <w:rsid w:val="006C1267"/>
    <w:rsid w:val="006C2326"/>
    <w:rsid w:val="006C23E0"/>
    <w:rsid w:val="006C2882"/>
    <w:rsid w:val="006C377B"/>
    <w:rsid w:val="006C519C"/>
    <w:rsid w:val="006C6652"/>
    <w:rsid w:val="006C6D96"/>
    <w:rsid w:val="006D003A"/>
    <w:rsid w:val="006D28F8"/>
    <w:rsid w:val="006D2CCD"/>
    <w:rsid w:val="006D3673"/>
    <w:rsid w:val="006D3BD4"/>
    <w:rsid w:val="006D47E5"/>
    <w:rsid w:val="006D5D1C"/>
    <w:rsid w:val="006D6187"/>
    <w:rsid w:val="006D6195"/>
    <w:rsid w:val="006D651D"/>
    <w:rsid w:val="006D6D55"/>
    <w:rsid w:val="006D70E3"/>
    <w:rsid w:val="006D7D0E"/>
    <w:rsid w:val="006E03CA"/>
    <w:rsid w:val="006E1881"/>
    <w:rsid w:val="006E19C6"/>
    <w:rsid w:val="006E3F7D"/>
    <w:rsid w:val="006E44BB"/>
    <w:rsid w:val="006E5508"/>
    <w:rsid w:val="006E60F3"/>
    <w:rsid w:val="006F0016"/>
    <w:rsid w:val="006F007E"/>
    <w:rsid w:val="006F0988"/>
    <w:rsid w:val="006F17B4"/>
    <w:rsid w:val="006F1FF2"/>
    <w:rsid w:val="006F30E7"/>
    <w:rsid w:val="006F5B4E"/>
    <w:rsid w:val="006F677F"/>
    <w:rsid w:val="006F72A7"/>
    <w:rsid w:val="006F7D07"/>
    <w:rsid w:val="0070025C"/>
    <w:rsid w:val="00700F92"/>
    <w:rsid w:val="00701D82"/>
    <w:rsid w:val="00701E49"/>
    <w:rsid w:val="00702194"/>
    <w:rsid w:val="00704D36"/>
    <w:rsid w:val="007051C6"/>
    <w:rsid w:val="00705D4A"/>
    <w:rsid w:val="00707847"/>
    <w:rsid w:val="007102DE"/>
    <w:rsid w:val="007103C9"/>
    <w:rsid w:val="007109BC"/>
    <w:rsid w:val="00711919"/>
    <w:rsid w:val="00711DC0"/>
    <w:rsid w:val="007128B9"/>
    <w:rsid w:val="007129B0"/>
    <w:rsid w:val="00712CA4"/>
    <w:rsid w:val="00713DC8"/>
    <w:rsid w:val="00713FD8"/>
    <w:rsid w:val="00716063"/>
    <w:rsid w:val="00717953"/>
    <w:rsid w:val="007208BD"/>
    <w:rsid w:val="0072099D"/>
    <w:rsid w:val="007209A8"/>
    <w:rsid w:val="00720A7F"/>
    <w:rsid w:val="00720CF1"/>
    <w:rsid w:val="00720D43"/>
    <w:rsid w:val="00720DA7"/>
    <w:rsid w:val="00721F4D"/>
    <w:rsid w:val="0072357B"/>
    <w:rsid w:val="00723A50"/>
    <w:rsid w:val="00724476"/>
    <w:rsid w:val="0072699F"/>
    <w:rsid w:val="00726ECE"/>
    <w:rsid w:val="0072760B"/>
    <w:rsid w:val="007302BD"/>
    <w:rsid w:val="007305B5"/>
    <w:rsid w:val="007316A7"/>
    <w:rsid w:val="00731B57"/>
    <w:rsid w:val="0073252B"/>
    <w:rsid w:val="0073316A"/>
    <w:rsid w:val="00735664"/>
    <w:rsid w:val="00735ACA"/>
    <w:rsid w:val="00736D21"/>
    <w:rsid w:val="00737856"/>
    <w:rsid w:val="007400B3"/>
    <w:rsid w:val="0074187B"/>
    <w:rsid w:val="00742570"/>
    <w:rsid w:val="00743548"/>
    <w:rsid w:val="00744F7B"/>
    <w:rsid w:val="00745568"/>
    <w:rsid w:val="00746015"/>
    <w:rsid w:val="007460AE"/>
    <w:rsid w:val="0074610F"/>
    <w:rsid w:val="00746ACB"/>
    <w:rsid w:val="00747273"/>
    <w:rsid w:val="007519CF"/>
    <w:rsid w:val="00752513"/>
    <w:rsid w:val="007529F4"/>
    <w:rsid w:val="00755AB2"/>
    <w:rsid w:val="00756239"/>
    <w:rsid w:val="007572D5"/>
    <w:rsid w:val="00757E2A"/>
    <w:rsid w:val="0076159D"/>
    <w:rsid w:val="00762A65"/>
    <w:rsid w:val="00763299"/>
    <w:rsid w:val="00763F7F"/>
    <w:rsid w:val="007645F4"/>
    <w:rsid w:val="007652A7"/>
    <w:rsid w:val="007673C3"/>
    <w:rsid w:val="00767B95"/>
    <w:rsid w:val="00767FF2"/>
    <w:rsid w:val="007708FD"/>
    <w:rsid w:val="00771198"/>
    <w:rsid w:val="007720E5"/>
    <w:rsid w:val="00772977"/>
    <w:rsid w:val="007729F9"/>
    <w:rsid w:val="0077423A"/>
    <w:rsid w:val="00775299"/>
    <w:rsid w:val="0077703E"/>
    <w:rsid w:val="00777351"/>
    <w:rsid w:val="00777900"/>
    <w:rsid w:val="00777DC6"/>
    <w:rsid w:val="00780F54"/>
    <w:rsid w:val="00782300"/>
    <w:rsid w:val="00783485"/>
    <w:rsid w:val="007835EC"/>
    <w:rsid w:val="00785631"/>
    <w:rsid w:val="007859E1"/>
    <w:rsid w:val="00786227"/>
    <w:rsid w:val="00787E7F"/>
    <w:rsid w:val="00792C85"/>
    <w:rsid w:val="00792CFD"/>
    <w:rsid w:val="007938F8"/>
    <w:rsid w:val="00795306"/>
    <w:rsid w:val="00795A14"/>
    <w:rsid w:val="00795FB8"/>
    <w:rsid w:val="007A0475"/>
    <w:rsid w:val="007A1557"/>
    <w:rsid w:val="007A1EC6"/>
    <w:rsid w:val="007A3E51"/>
    <w:rsid w:val="007A3E74"/>
    <w:rsid w:val="007A4B08"/>
    <w:rsid w:val="007B06A6"/>
    <w:rsid w:val="007B0750"/>
    <w:rsid w:val="007B122A"/>
    <w:rsid w:val="007B2AAA"/>
    <w:rsid w:val="007B3B1D"/>
    <w:rsid w:val="007B3D5F"/>
    <w:rsid w:val="007B3F48"/>
    <w:rsid w:val="007B48E0"/>
    <w:rsid w:val="007B49EB"/>
    <w:rsid w:val="007B551E"/>
    <w:rsid w:val="007B6984"/>
    <w:rsid w:val="007B6C80"/>
    <w:rsid w:val="007C2F7D"/>
    <w:rsid w:val="007C35BA"/>
    <w:rsid w:val="007C5269"/>
    <w:rsid w:val="007C6269"/>
    <w:rsid w:val="007C7385"/>
    <w:rsid w:val="007D1001"/>
    <w:rsid w:val="007D1A96"/>
    <w:rsid w:val="007D1D50"/>
    <w:rsid w:val="007D313A"/>
    <w:rsid w:val="007D31A4"/>
    <w:rsid w:val="007D3AEB"/>
    <w:rsid w:val="007D5D0A"/>
    <w:rsid w:val="007D797F"/>
    <w:rsid w:val="007D7DE3"/>
    <w:rsid w:val="007E0408"/>
    <w:rsid w:val="007E19C3"/>
    <w:rsid w:val="007E2DAF"/>
    <w:rsid w:val="007E2E39"/>
    <w:rsid w:val="007E3CD5"/>
    <w:rsid w:val="007E61DD"/>
    <w:rsid w:val="007F0B89"/>
    <w:rsid w:val="007F147B"/>
    <w:rsid w:val="007F14AB"/>
    <w:rsid w:val="007F151A"/>
    <w:rsid w:val="007F1612"/>
    <w:rsid w:val="007F1E19"/>
    <w:rsid w:val="007F2963"/>
    <w:rsid w:val="007F2F2E"/>
    <w:rsid w:val="007F30B5"/>
    <w:rsid w:val="007F38CF"/>
    <w:rsid w:val="007F44B7"/>
    <w:rsid w:val="007F5426"/>
    <w:rsid w:val="007F55C6"/>
    <w:rsid w:val="007F5E5C"/>
    <w:rsid w:val="007F60F7"/>
    <w:rsid w:val="007F62B0"/>
    <w:rsid w:val="007F7D98"/>
    <w:rsid w:val="007F7D9A"/>
    <w:rsid w:val="00801C2C"/>
    <w:rsid w:val="00801EF5"/>
    <w:rsid w:val="00802A20"/>
    <w:rsid w:val="00802B9B"/>
    <w:rsid w:val="00802C27"/>
    <w:rsid w:val="00803FD6"/>
    <w:rsid w:val="008052F8"/>
    <w:rsid w:val="00805A6B"/>
    <w:rsid w:val="00806501"/>
    <w:rsid w:val="00806835"/>
    <w:rsid w:val="008069BB"/>
    <w:rsid w:val="008078EB"/>
    <w:rsid w:val="00810070"/>
    <w:rsid w:val="00811C24"/>
    <w:rsid w:val="0081261F"/>
    <w:rsid w:val="00812F9D"/>
    <w:rsid w:val="008133E3"/>
    <w:rsid w:val="00813E09"/>
    <w:rsid w:val="00814D0A"/>
    <w:rsid w:val="00816340"/>
    <w:rsid w:val="00820AB0"/>
    <w:rsid w:val="00820B38"/>
    <w:rsid w:val="00820DCC"/>
    <w:rsid w:val="00821E25"/>
    <w:rsid w:val="008229D6"/>
    <w:rsid w:val="00822A2E"/>
    <w:rsid w:val="00822CC2"/>
    <w:rsid w:val="00822E83"/>
    <w:rsid w:val="00823A8F"/>
    <w:rsid w:val="00823CF7"/>
    <w:rsid w:val="00824694"/>
    <w:rsid w:val="00825040"/>
    <w:rsid w:val="00825816"/>
    <w:rsid w:val="008267C4"/>
    <w:rsid w:val="00827BEF"/>
    <w:rsid w:val="0083115C"/>
    <w:rsid w:val="00831602"/>
    <w:rsid w:val="00833289"/>
    <w:rsid w:val="0083356F"/>
    <w:rsid w:val="008341AB"/>
    <w:rsid w:val="008341B5"/>
    <w:rsid w:val="008354FF"/>
    <w:rsid w:val="00835C58"/>
    <w:rsid w:val="00835F21"/>
    <w:rsid w:val="00836AB5"/>
    <w:rsid w:val="00837025"/>
    <w:rsid w:val="0083724B"/>
    <w:rsid w:val="008377E8"/>
    <w:rsid w:val="0084142E"/>
    <w:rsid w:val="008424A6"/>
    <w:rsid w:val="008428EF"/>
    <w:rsid w:val="00842FCC"/>
    <w:rsid w:val="00843192"/>
    <w:rsid w:val="0084379F"/>
    <w:rsid w:val="00843E62"/>
    <w:rsid w:val="0084422C"/>
    <w:rsid w:val="0084615E"/>
    <w:rsid w:val="008500D4"/>
    <w:rsid w:val="00850394"/>
    <w:rsid w:val="0085058D"/>
    <w:rsid w:val="008518D9"/>
    <w:rsid w:val="00852F13"/>
    <w:rsid w:val="008540D0"/>
    <w:rsid w:val="00854D27"/>
    <w:rsid w:val="00856111"/>
    <w:rsid w:val="00856728"/>
    <w:rsid w:val="008574E9"/>
    <w:rsid w:val="008575F8"/>
    <w:rsid w:val="00860891"/>
    <w:rsid w:val="00860B96"/>
    <w:rsid w:val="008614B9"/>
    <w:rsid w:val="00861FF6"/>
    <w:rsid w:val="00862DE7"/>
    <w:rsid w:val="00863296"/>
    <w:rsid w:val="00864515"/>
    <w:rsid w:val="00864D01"/>
    <w:rsid w:val="00865C2E"/>
    <w:rsid w:val="00865FCA"/>
    <w:rsid w:val="00866531"/>
    <w:rsid w:val="00867592"/>
    <w:rsid w:val="008675DF"/>
    <w:rsid w:val="008676EF"/>
    <w:rsid w:val="00867CD4"/>
    <w:rsid w:val="008706A9"/>
    <w:rsid w:val="0087131D"/>
    <w:rsid w:val="0087240C"/>
    <w:rsid w:val="00872548"/>
    <w:rsid w:val="00872B01"/>
    <w:rsid w:val="008730AC"/>
    <w:rsid w:val="00874746"/>
    <w:rsid w:val="00874D1C"/>
    <w:rsid w:val="008754E5"/>
    <w:rsid w:val="00875FFE"/>
    <w:rsid w:val="00876D0F"/>
    <w:rsid w:val="0087704B"/>
    <w:rsid w:val="0087748B"/>
    <w:rsid w:val="00877DF1"/>
    <w:rsid w:val="00877F28"/>
    <w:rsid w:val="00881C59"/>
    <w:rsid w:val="008822F9"/>
    <w:rsid w:val="00883003"/>
    <w:rsid w:val="0088392A"/>
    <w:rsid w:val="00883F40"/>
    <w:rsid w:val="008841BC"/>
    <w:rsid w:val="00884DD1"/>
    <w:rsid w:val="008853BB"/>
    <w:rsid w:val="0088560C"/>
    <w:rsid w:val="00885968"/>
    <w:rsid w:val="008867E1"/>
    <w:rsid w:val="00886C8C"/>
    <w:rsid w:val="008876C3"/>
    <w:rsid w:val="008878CF"/>
    <w:rsid w:val="00887AC8"/>
    <w:rsid w:val="00887EF7"/>
    <w:rsid w:val="008900B2"/>
    <w:rsid w:val="00891078"/>
    <w:rsid w:val="00892BA3"/>
    <w:rsid w:val="00893188"/>
    <w:rsid w:val="008933E3"/>
    <w:rsid w:val="00893FFF"/>
    <w:rsid w:val="00894CB6"/>
    <w:rsid w:val="0089682A"/>
    <w:rsid w:val="00896879"/>
    <w:rsid w:val="00896A14"/>
    <w:rsid w:val="00896F20"/>
    <w:rsid w:val="008A1EEB"/>
    <w:rsid w:val="008A5E6F"/>
    <w:rsid w:val="008B04FE"/>
    <w:rsid w:val="008B0F49"/>
    <w:rsid w:val="008B103B"/>
    <w:rsid w:val="008B1448"/>
    <w:rsid w:val="008B15F6"/>
    <w:rsid w:val="008B1B65"/>
    <w:rsid w:val="008B1F00"/>
    <w:rsid w:val="008B21CF"/>
    <w:rsid w:val="008B2F32"/>
    <w:rsid w:val="008B442F"/>
    <w:rsid w:val="008B447C"/>
    <w:rsid w:val="008B47AC"/>
    <w:rsid w:val="008B523F"/>
    <w:rsid w:val="008B5586"/>
    <w:rsid w:val="008B5B02"/>
    <w:rsid w:val="008B652C"/>
    <w:rsid w:val="008B69AF"/>
    <w:rsid w:val="008B6B11"/>
    <w:rsid w:val="008B72C5"/>
    <w:rsid w:val="008B789D"/>
    <w:rsid w:val="008B7CE1"/>
    <w:rsid w:val="008C0951"/>
    <w:rsid w:val="008C0D6A"/>
    <w:rsid w:val="008C0DB5"/>
    <w:rsid w:val="008C11F1"/>
    <w:rsid w:val="008C1989"/>
    <w:rsid w:val="008C31AC"/>
    <w:rsid w:val="008C323E"/>
    <w:rsid w:val="008C6C0D"/>
    <w:rsid w:val="008C7A65"/>
    <w:rsid w:val="008D085B"/>
    <w:rsid w:val="008D1C01"/>
    <w:rsid w:val="008D2D20"/>
    <w:rsid w:val="008D3D4B"/>
    <w:rsid w:val="008D5622"/>
    <w:rsid w:val="008D5CE2"/>
    <w:rsid w:val="008D6882"/>
    <w:rsid w:val="008D768C"/>
    <w:rsid w:val="008D7AF7"/>
    <w:rsid w:val="008E0476"/>
    <w:rsid w:val="008E0BC9"/>
    <w:rsid w:val="008E0C71"/>
    <w:rsid w:val="008E1D32"/>
    <w:rsid w:val="008E2005"/>
    <w:rsid w:val="008E2DF4"/>
    <w:rsid w:val="008E3486"/>
    <w:rsid w:val="008E45FD"/>
    <w:rsid w:val="008E4D34"/>
    <w:rsid w:val="008E4F05"/>
    <w:rsid w:val="008E5EAB"/>
    <w:rsid w:val="008E68A6"/>
    <w:rsid w:val="008E6FC7"/>
    <w:rsid w:val="008E71C4"/>
    <w:rsid w:val="008E7D4D"/>
    <w:rsid w:val="008E7F77"/>
    <w:rsid w:val="008F00DA"/>
    <w:rsid w:val="008F03F7"/>
    <w:rsid w:val="008F1C41"/>
    <w:rsid w:val="008F2016"/>
    <w:rsid w:val="008F37FB"/>
    <w:rsid w:val="008F3C24"/>
    <w:rsid w:val="008F40E2"/>
    <w:rsid w:val="008F4325"/>
    <w:rsid w:val="008F4584"/>
    <w:rsid w:val="008F4B25"/>
    <w:rsid w:val="008F50A9"/>
    <w:rsid w:val="008F55B3"/>
    <w:rsid w:val="008F585E"/>
    <w:rsid w:val="008F58AE"/>
    <w:rsid w:val="008F5E26"/>
    <w:rsid w:val="00901E91"/>
    <w:rsid w:val="00902852"/>
    <w:rsid w:val="00902E8E"/>
    <w:rsid w:val="009030EA"/>
    <w:rsid w:val="00903518"/>
    <w:rsid w:val="00903844"/>
    <w:rsid w:val="00904800"/>
    <w:rsid w:val="009048F3"/>
    <w:rsid w:val="00905BDB"/>
    <w:rsid w:val="009067B5"/>
    <w:rsid w:val="009107B8"/>
    <w:rsid w:val="00910AD3"/>
    <w:rsid w:val="009120AB"/>
    <w:rsid w:val="00913099"/>
    <w:rsid w:val="009138C6"/>
    <w:rsid w:val="00913EF3"/>
    <w:rsid w:val="009148A5"/>
    <w:rsid w:val="00914CCA"/>
    <w:rsid w:val="00916116"/>
    <w:rsid w:val="00916DAD"/>
    <w:rsid w:val="00917A74"/>
    <w:rsid w:val="0092006D"/>
    <w:rsid w:val="00920A74"/>
    <w:rsid w:val="00920CFB"/>
    <w:rsid w:val="00921802"/>
    <w:rsid w:val="00921B6C"/>
    <w:rsid w:val="00921BF6"/>
    <w:rsid w:val="00921E1C"/>
    <w:rsid w:val="00921E84"/>
    <w:rsid w:val="00923BB6"/>
    <w:rsid w:val="0092461B"/>
    <w:rsid w:val="00924D73"/>
    <w:rsid w:val="00926375"/>
    <w:rsid w:val="009268E2"/>
    <w:rsid w:val="00927025"/>
    <w:rsid w:val="0092762D"/>
    <w:rsid w:val="00930258"/>
    <w:rsid w:val="00931528"/>
    <w:rsid w:val="00931738"/>
    <w:rsid w:val="0093253D"/>
    <w:rsid w:val="009329E6"/>
    <w:rsid w:val="00932E30"/>
    <w:rsid w:val="0093340D"/>
    <w:rsid w:val="0093345C"/>
    <w:rsid w:val="00933B17"/>
    <w:rsid w:val="00936942"/>
    <w:rsid w:val="00937E05"/>
    <w:rsid w:val="00940103"/>
    <w:rsid w:val="0094093C"/>
    <w:rsid w:val="00941C99"/>
    <w:rsid w:val="0094333F"/>
    <w:rsid w:val="0094428D"/>
    <w:rsid w:val="00944540"/>
    <w:rsid w:val="0094548A"/>
    <w:rsid w:val="00946B9D"/>
    <w:rsid w:val="00947105"/>
    <w:rsid w:val="00947C7B"/>
    <w:rsid w:val="00953CB4"/>
    <w:rsid w:val="00955A12"/>
    <w:rsid w:val="009561C6"/>
    <w:rsid w:val="0095668E"/>
    <w:rsid w:val="009568C5"/>
    <w:rsid w:val="00956A9B"/>
    <w:rsid w:val="00956AA6"/>
    <w:rsid w:val="00956DF3"/>
    <w:rsid w:val="009571C8"/>
    <w:rsid w:val="00961755"/>
    <w:rsid w:val="009619A6"/>
    <w:rsid w:val="009619A8"/>
    <w:rsid w:val="00962415"/>
    <w:rsid w:val="009637FB"/>
    <w:rsid w:val="0096536D"/>
    <w:rsid w:val="0096685F"/>
    <w:rsid w:val="00970762"/>
    <w:rsid w:val="009711C8"/>
    <w:rsid w:val="00971A41"/>
    <w:rsid w:val="009722B2"/>
    <w:rsid w:val="00973B62"/>
    <w:rsid w:val="00975053"/>
    <w:rsid w:val="0097523A"/>
    <w:rsid w:val="00975D8B"/>
    <w:rsid w:val="00975EE2"/>
    <w:rsid w:val="00976E89"/>
    <w:rsid w:val="0097701D"/>
    <w:rsid w:val="00977A5E"/>
    <w:rsid w:val="00977D00"/>
    <w:rsid w:val="00980989"/>
    <w:rsid w:val="00981990"/>
    <w:rsid w:val="009822E0"/>
    <w:rsid w:val="00982784"/>
    <w:rsid w:val="00982D41"/>
    <w:rsid w:val="0098374D"/>
    <w:rsid w:val="00983858"/>
    <w:rsid w:val="00983F3F"/>
    <w:rsid w:val="0098437F"/>
    <w:rsid w:val="00984821"/>
    <w:rsid w:val="00985EFB"/>
    <w:rsid w:val="00986368"/>
    <w:rsid w:val="00986F19"/>
    <w:rsid w:val="00990652"/>
    <w:rsid w:val="00990EA5"/>
    <w:rsid w:val="00991630"/>
    <w:rsid w:val="00991F01"/>
    <w:rsid w:val="00994C1C"/>
    <w:rsid w:val="00994D2B"/>
    <w:rsid w:val="00995322"/>
    <w:rsid w:val="00995812"/>
    <w:rsid w:val="00996591"/>
    <w:rsid w:val="009971D0"/>
    <w:rsid w:val="00997D49"/>
    <w:rsid w:val="009A0757"/>
    <w:rsid w:val="009A0877"/>
    <w:rsid w:val="009A167B"/>
    <w:rsid w:val="009A3BC3"/>
    <w:rsid w:val="009A5486"/>
    <w:rsid w:val="009A7807"/>
    <w:rsid w:val="009A7F33"/>
    <w:rsid w:val="009B23B1"/>
    <w:rsid w:val="009B2CBC"/>
    <w:rsid w:val="009B2CE3"/>
    <w:rsid w:val="009B3C4C"/>
    <w:rsid w:val="009B4901"/>
    <w:rsid w:val="009B4A42"/>
    <w:rsid w:val="009B688F"/>
    <w:rsid w:val="009B6B9E"/>
    <w:rsid w:val="009C1202"/>
    <w:rsid w:val="009C149E"/>
    <w:rsid w:val="009C25B0"/>
    <w:rsid w:val="009C2947"/>
    <w:rsid w:val="009C3635"/>
    <w:rsid w:val="009C3C25"/>
    <w:rsid w:val="009C4B56"/>
    <w:rsid w:val="009C4BA5"/>
    <w:rsid w:val="009C4E15"/>
    <w:rsid w:val="009C531D"/>
    <w:rsid w:val="009C53F2"/>
    <w:rsid w:val="009C6A4E"/>
    <w:rsid w:val="009D0D11"/>
    <w:rsid w:val="009D1C03"/>
    <w:rsid w:val="009D2875"/>
    <w:rsid w:val="009D32A0"/>
    <w:rsid w:val="009D34AA"/>
    <w:rsid w:val="009D366C"/>
    <w:rsid w:val="009D56C5"/>
    <w:rsid w:val="009D6613"/>
    <w:rsid w:val="009D72DF"/>
    <w:rsid w:val="009D775C"/>
    <w:rsid w:val="009E14D0"/>
    <w:rsid w:val="009E1D19"/>
    <w:rsid w:val="009E1E23"/>
    <w:rsid w:val="009E2DE5"/>
    <w:rsid w:val="009E306A"/>
    <w:rsid w:val="009E4AB0"/>
    <w:rsid w:val="009E53AC"/>
    <w:rsid w:val="009F0C05"/>
    <w:rsid w:val="009F0DC7"/>
    <w:rsid w:val="009F15EC"/>
    <w:rsid w:val="009F23D7"/>
    <w:rsid w:val="009F3326"/>
    <w:rsid w:val="009F366A"/>
    <w:rsid w:val="009F4E50"/>
    <w:rsid w:val="009F53A8"/>
    <w:rsid w:val="009F59A5"/>
    <w:rsid w:val="009F641C"/>
    <w:rsid w:val="00A0058E"/>
    <w:rsid w:val="00A011CE"/>
    <w:rsid w:val="00A02164"/>
    <w:rsid w:val="00A02191"/>
    <w:rsid w:val="00A03848"/>
    <w:rsid w:val="00A03D98"/>
    <w:rsid w:val="00A045E8"/>
    <w:rsid w:val="00A053F4"/>
    <w:rsid w:val="00A0551E"/>
    <w:rsid w:val="00A0572C"/>
    <w:rsid w:val="00A058BD"/>
    <w:rsid w:val="00A05C8A"/>
    <w:rsid w:val="00A06B3D"/>
    <w:rsid w:val="00A07859"/>
    <w:rsid w:val="00A0795D"/>
    <w:rsid w:val="00A10269"/>
    <w:rsid w:val="00A11B1E"/>
    <w:rsid w:val="00A123D6"/>
    <w:rsid w:val="00A12B7C"/>
    <w:rsid w:val="00A12DB7"/>
    <w:rsid w:val="00A13875"/>
    <w:rsid w:val="00A145D3"/>
    <w:rsid w:val="00A14BF9"/>
    <w:rsid w:val="00A15A81"/>
    <w:rsid w:val="00A15D66"/>
    <w:rsid w:val="00A16714"/>
    <w:rsid w:val="00A169D8"/>
    <w:rsid w:val="00A17B45"/>
    <w:rsid w:val="00A17D74"/>
    <w:rsid w:val="00A200BC"/>
    <w:rsid w:val="00A20368"/>
    <w:rsid w:val="00A203FC"/>
    <w:rsid w:val="00A209D7"/>
    <w:rsid w:val="00A20E34"/>
    <w:rsid w:val="00A2137E"/>
    <w:rsid w:val="00A21DCA"/>
    <w:rsid w:val="00A22066"/>
    <w:rsid w:val="00A226EC"/>
    <w:rsid w:val="00A22EA5"/>
    <w:rsid w:val="00A2354A"/>
    <w:rsid w:val="00A23571"/>
    <w:rsid w:val="00A237F9"/>
    <w:rsid w:val="00A24217"/>
    <w:rsid w:val="00A243B6"/>
    <w:rsid w:val="00A25269"/>
    <w:rsid w:val="00A25802"/>
    <w:rsid w:val="00A25F98"/>
    <w:rsid w:val="00A2706C"/>
    <w:rsid w:val="00A27150"/>
    <w:rsid w:val="00A275D4"/>
    <w:rsid w:val="00A30EFB"/>
    <w:rsid w:val="00A30F28"/>
    <w:rsid w:val="00A30F77"/>
    <w:rsid w:val="00A31748"/>
    <w:rsid w:val="00A325ED"/>
    <w:rsid w:val="00A33A43"/>
    <w:rsid w:val="00A33FFC"/>
    <w:rsid w:val="00A34E82"/>
    <w:rsid w:val="00A35081"/>
    <w:rsid w:val="00A35A60"/>
    <w:rsid w:val="00A377DB"/>
    <w:rsid w:val="00A40F39"/>
    <w:rsid w:val="00A41633"/>
    <w:rsid w:val="00A431B7"/>
    <w:rsid w:val="00A4326F"/>
    <w:rsid w:val="00A455F4"/>
    <w:rsid w:val="00A46CF9"/>
    <w:rsid w:val="00A46FC4"/>
    <w:rsid w:val="00A47DFD"/>
    <w:rsid w:val="00A50B33"/>
    <w:rsid w:val="00A50E8F"/>
    <w:rsid w:val="00A51FAC"/>
    <w:rsid w:val="00A528E6"/>
    <w:rsid w:val="00A5334E"/>
    <w:rsid w:val="00A5535E"/>
    <w:rsid w:val="00A567AE"/>
    <w:rsid w:val="00A6019C"/>
    <w:rsid w:val="00A60A95"/>
    <w:rsid w:val="00A60B3E"/>
    <w:rsid w:val="00A60D4E"/>
    <w:rsid w:val="00A60E46"/>
    <w:rsid w:val="00A610E0"/>
    <w:rsid w:val="00A62AFB"/>
    <w:rsid w:val="00A63736"/>
    <w:rsid w:val="00A648CB"/>
    <w:rsid w:val="00A65C97"/>
    <w:rsid w:val="00A67058"/>
    <w:rsid w:val="00A704E6"/>
    <w:rsid w:val="00A736C3"/>
    <w:rsid w:val="00A737D7"/>
    <w:rsid w:val="00A74481"/>
    <w:rsid w:val="00A74E40"/>
    <w:rsid w:val="00A75177"/>
    <w:rsid w:val="00A7656A"/>
    <w:rsid w:val="00A80592"/>
    <w:rsid w:val="00A8202C"/>
    <w:rsid w:val="00A826A2"/>
    <w:rsid w:val="00A82921"/>
    <w:rsid w:val="00A830F0"/>
    <w:rsid w:val="00A83A4F"/>
    <w:rsid w:val="00A84D84"/>
    <w:rsid w:val="00A85A44"/>
    <w:rsid w:val="00A85C39"/>
    <w:rsid w:val="00A8649C"/>
    <w:rsid w:val="00A9366B"/>
    <w:rsid w:val="00A938F7"/>
    <w:rsid w:val="00A93BB5"/>
    <w:rsid w:val="00A93C55"/>
    <w:rsid w:val="00A943E8"/>
    <w:rsid w:val="00A94B5C"/>
    <w:rsid w:val="00A9677B"/>
    <w:rsid w:val="00A97FD4"/>
    <w:rsid w:val="00AA3B53"/>
    <w:rsid w:val="00AA4872"/>
    <w:rsid w:val="00AA4D58"/>
    <w:rsid w:val="00AA5D08"/>
    <w:rsid w:val="00AA7353"/>
    <w:rsid w:val="00AA73B3"/>
    <w:rsid w:val="00AB34F0"/>
    <w:rsid w:val="00AB3993"/>
    <w:rsid w:val="00AB403B"/>
    <w:rsid w:val="00AB4C76"/>
    <w:rsid w:val="00AC043B"/>
    <w:rsid w:val="00AC157D"/>
    <w:rsid w:val="00AC19BC"/>
    <w:rsid w:val="00AC1BA7"/>
    <w:rsid w:val="00AC20E9"/>
    <w:rsid w:val="00AC26ED"/>
    <w:rsid w:val="00AC2C6D"/>
    <w:rsid w:val="00AC30A3"/>
    <w:rsid w:val="00AC4B6F"/>
    <w:rsid w:val="00AC6569"/>
    <w:rsid w:val="00AD00D9"/>
    <w:rsid w:val="00AD12EE"/>
    <w:rsid w:val="00AD13D7"/>
    <w:rsid w:val="00AD148D"/>
    <w:rsid w:val="00AD1F60"/>
    <w:rsid w:val="00AD2B72"/>
    <w:rsid w:val="00AD337B"/>
    <w:rsid w:val="00AD4EA1"/>
    <w:rsid w:val="00AD53B8"/>
    <w:rsid w:val="00AD6B6F"/>
    <w:rsid w:val="00AD776C"/>
    <w:rsid w:val="00AE0861"/>
    <w:rsid w:val="00AE245D"/>
    <w:rsid w:val="00AE2C8A"/>
    <w:rsid w:val="00AE31B0"/>
    <w:rsid w:val="00AE42D5"/>
    <w:rsid w:val="00AE609D"/>
    <w:rsid w:val="00AE69CF"/>
    <w:rsid w:val="00AE6FD7"/>
    <w:rsid w:val="00AE7457"/>
    <w:rsid w:val="00AE78B5"/>
    <w:rsid w:val="00AE7914"/>
    <w:rsid w:val="00AE79A1"/>
    <w:rsid w:val="00AF05B6"/>
    <w:rsid w:val="00AF1539"/>
    <w:rsid w:val="00AF1C09"/>
    <w:rsid w:val="00AF204B"/>
    <w:rsid w:val="00AF3405"/>
    <w:rsid w:val="00AF3570"/>
    <w:rsid w:val="00AF3AE2"/>
    <w:rsid w:val="00AF3DD7"/>
    <w:rsid w:val="00AF48D3"/>
    <w:rsid w:val="00AF56F9"/>
    <w:rsid w:val="00AF60C7"/>
    <w:rsid w:val="00AF68F9"/>
    <w:rsid w:val="00AF702B"/>
    <w:rsid w:val="00B006F9"/>
    <w:rsid w:val="00B0169C"/>
    <w:rsid w:val="00B01B1A"/>
    <w:rsid w:val="00B02A8F"/>
    <w:rsid w:val="00B0356F"/>
    <w:rsid w:val="00B040C9"/>
    <w:rsid w:val="00B054AB"/>
    <w:rsid w:val="00B06BBF"/>
    <w:rsid w:val="00B07174"/>
    <w:rsid w:val="00B10E5E"/>
    <w:rsid w:val="00B11800"/>
    <w:rsid w:val="00B127E6"/>
    <w:rsid w:val="00B1528A"/>
    <w:rsid w:val="00B16C30"/>
    <w:rsid w:val="00B16FAB"/>
    <w:rsid w:val="00B2061E"/>
    <w:rsid w:val="00B20DCA"/>
    <w:rsid w:val="00B210BE"/>
    <w:rsid w:val="00B21C81"/>
    <w:rsid w:val="00B22A35"/>
    <w:rsid w:val="00B231B2"/>
    <w:rsid w:val="00B23C37"/>
    <w:rsid w:val="00B2435D"/>
    <w:rsid w:val="00B2714A"/>
    <w:rsid w:val="00B27207"/>
    <w:rsid w:val="00B27514"/>
    <w:rsid w:val="00B27584"/>
    <w:rsid w:val="00B27FBE"/>
    <w:rsid w:val="00B30C06"/>
    <w:rsid w:val="00B3140E"/>
    <w:rsid w:val="00B31B08"/>
    <w:rsid w:val="00B32FF8"/>
    <w:rsid w:val="00B330D7"/>
    <w:rsid w:val="00B333F2"/>
    <w:rsid w:val="00B337BD"/>
    <w:rsid w:val="00B354BA"/>
    <w:rsid w:val="00B35CBA"/>
    <w:rsid w:val="00B35DEA"/>
    <w:rsid w:val="00B370FA"/>
    <w:rsid w:val="00B37A8A"/>
    <w:rsid w:val="00B4018E"/>
    <w:rsid w:val="00B40B88"/>
    <w:rsid w:val="00B42086"/>
    <w:rsid w:val="00B428BE"/>
    <w:rsid w:val="00B44683"/>
    <w:rsid w:val="00B461E7"/>
    <w:rsid w:val="00B47C6E"/>
    <w:rsid w:val="00B517ED"/>
    <w:rsid w:val="00B52445"/>
    <w:rsid w:val="00B53BBD"/>
    <w:rsid w:val="00B53E90"/>
    <w:rsid w:val="00B54A94"/>
    <w:rsid w:val="00B55644"/>
    <w:rsid w:val="00B55B02"/>
    <w:rsid w:val="00B55DD8"/>
    <w:rsid w:val="00B56F36"/>
    <w:rsid w:val="00B570AF"/>
    <w:rsid w:val="00B57C8D"/>
    <w:rsid w:val="00B602AB"/>
    <w:rsid w:val="00B606C8"/>
    <w:rsid w:val="00B627E9"/>
    <w:rsid w:val="00B62D63"/>
    <w:rsid w:val="00B630FC"/>
    <w:rsid w:val="00B63C6E"/>
    <w:rsid w:val="00B6439C"/>
    <w:rsid w:val="00B646DE"/>
    <w:rsid w:val="00B66E37"/>
    <w:rsid w:val="00B66E7F"/>
    <w:rsid w:val="00B675BB"/>
    <w:rsid w:val="00B67890"/>
    <w:rsid w:val="00B67962"/>
    <w:rsid w:val="00B7182C"/>
    <w:rsid w:val="00B71D4E"/>
    <w:rsid w:val="00B71E1E"/>
    <w:rsid w:val="00B727A6"/>
    <w:rsid w:val="00B72F55"/>
    <w:rsid w:val="00B7544C"/>
    <w:rsid w:val="00B75D4B"/>
    <w:rsid w:val="00B7725A"/>
    <w:rsid w:val="00B77605"/>
    <w:rsid w:val="00B8024F"/>
    <w:rsid w:val="00B803B7"/>
    <w:rsid w:val="00B8080C"/>
    <w:rsid w:val="00B80BAB"/>
    <w:rsid w:val="00B80CE0"/>
    <w:rsid w:val="00B81432"/>
    <w:rsid w:val="00B82433"/>
    <w:rsid w:val="00B82E99"/>
    <w:rsid w:val="00B83452"/>
    <w:rsid w:val="00B84407"/>
    <w:rsid w:val="00B847C9"/>
    <w:rsid w:val="00B85235"/>
    <w:rsid w:val="00B86208"/>
    <w:rsid w:val="00B86CBC"/>
    <w:rsid w:val="00B86F01"/>
    <w:rsid w:val="00B9313C"/>
    <w:rsid w:val="00B93464"/>
    <w:rsid w:val="00B939D1"/>
    <w:rsid w:val="00B95559"/>
    <w:rsid w:val="00B96CCC"/>
    <w:rsid w:val="00B97351"/>
    <w:rsid w:val="00BA0179"/>
    <w:rsid w:val="00BA0EDB"/>
    <w:rsid w:val="00BA1B8A"/>
    <w:rsid w:val="00BA30ED"/>
    <w:rsid w:val="00BA42BB"/>
    <w:rsid w:val="00BA44EB"/>
    <w:rsid w:val="00BA4652"/>
    <w:rsid w:val="00BA4E91"/>
    <w:rsid w:val="00BA4ED2"/>
    <w:rsid w:val="00BA56D0"/>
    <w:rsid w:val="00BA73A1"/>
    <w:rsid w:val="00BB0661"/>
    <w:rsid w:val="00BB1141"/>
    <w:rsid w:val="00BB3B41"/>
    <w:rsid w:val="00BB3F67"/>
    <w:rsid w:val="00BB429E"/>
    <w:rsid w:val="00BB44FB"/>
    <w:rsid w:val="00BB5CC7"/>
    <w:rsid w:val="00BB60D7"/>
    <w:rsid w:val="00BB6440"/>
    <w:rsid w:val="00BB648F"/>
    <w:rsid w:val="00BB7790"/>
    <w:rsid w:val="00BC0602"/>
    <w:rsid w:val="00BC0771"/>
    <w:rsid w:val="00BC0FAE"/>
    <w:rsid w:val="00BC11C1"/>
    <w:rsid w:val="00BC1C0E"/>
    <w:rsid w:val="00BC2168"/>
    <w:rsid w:val="00BC2AC5"/>
    <w:rsid w:val="00BC2C96"/>
    <w:rsid w:val="00BC4F64"/>
    <w:rsid w:val="00BC697D"/>
    <w:rsid w:val="00BC6E87"/>
    <w:rsid w:val="00BC741A"/>
    <w:rsid w:val="00BD0E00"/>
    <w:rsid w:val="00BD129E"/>
    <w:rsid w:val="00BD152A"/>
    <w:rsid w:val="00BD212F"/>
    <w:rsid w:val="00BD2690"/>
    <w:rsid w:val="00BD2D6F"/>
    <w:rsid w:val="00BD338D"/>
    <w:rsid w:val="00BD5144"/>
    <w:rsid w:val="00BD573C"/>
    <w:rsid w:val="00BD5B00"/>
    <w:rsid w:val="00BD5FD8"/>
    <w:rsid w:val="00BD639C"/>
    <w:rsid w:val="00BD6745"/>
    <w:rsid w:val="00BD6D63"/>
    <w:rsid w:val="00BD7052"/>
    <w:rsid w:val="00BD773C"/>
    <w:rsid w:val="00BD7FA1"/>
    <w:rsid w:val="00BE00A6"/>
    <w:rsid w:val="00BE01ED"/>
    <w:rsid w:val="00BE0B6D"/>
    <w:rsid w:val="00BE0F77"/>
    <w:rsid w:val="00BE3573"/>
    <w:rsid w:val="00BE5858"/>
    <w:rsid w:val="00BE6661"/>
    <w:rsid w:val="00BE7045"/>
    <w:rsid w:val="00BE773D"/>
    <w:rsid w:val="00BE7961"/>
    <w:rsid w:val="00BF0D16"/>
    <w:rsid w:val="00BF1092"/>
    <w:rsid w:val="00BF109C"/>
    <w:rsid w:val="00BF167A"/>
    <w:rsid w:val="00BF1F89"/>
    <w:rsid w:val="00BF1F8C"/>
    <w:rsid w:val="00BF20FF"/>
    <w:rsid w:val="00BF288D"/>
    <w:rsid w:val="00BF2971"/>
    <w:rsid w:val="00BF2C87"/>
    <w:rsid w:val="00BF2F62"/>
    <w:rsid w:val="00BF4A1B"/>
    <w:rsid w:val="00BF5BA3"/>
    <w:rsid w:val="00BF6931"/>
    <w:rsid w:val="00C01ECD"/>
    <w:rsid w:val="00C0257E"/>
    <w:rsid w:val="00C03078"/>
    <w:rsid w:val="00C04FC9"/>
    <w:rsid w:val="00C06065"/>
    <w:rsid w:val="00C067AD"/>
    <w:rsid w:val="00C06FB8"/>
    <w:rsid w:val="00C0726E"/>
    <w:rsid w:val="00C10366"/>
    <w:rsid w:val="00C10D26"/>
    <w:rsid w:val="00C10E14"/>
    <w:rsid w:val="00C10EC1"/>
    <w:rsid w:val="00C111F1"/>
    <w:rsid w:val="00C11789"/>
    <w:rsid w:val="00C124EC"/>
    <w:rsid w:val="00C1353B"/>
    <w:rsid w:val="00C13C75"/>
    <w:rsid w:val="00C14009"/>
    <w:rsid w:val="00C14E47"/>
    <w:rsid w:val="00C15856"/>
    <w:rsid w:val="00C177F8"/>
    <w:rsid w:val="00C201CF"/>
    <w:rsid w:val="00C21B89"/>
    <w:rsid w:val="00C2231F"/>
    <w:rsid w:val="00C22C0E"/>
    <w:rsid w:val="00C233C3"/>
    <w:rsid w:val="00C246F2"/>
    <w:rsid w:val="00C24A20"/>
    <w:rsid w:val="00C252E8"/>
    <w:rsid w:val="00C26E15"/>
    <w:rsid w:val="00C271F7"/>
    <w:rsid w:val="00C272CE"/>
    <w:rsid w:val="00C30C9C"/>
    <w:rsid w:val="00C313A6"/>
    <w:rsid w:val="00C31FA2"/>
    <w:rsid w:val="00C33603"/>
    <w:rsid w:val="00C3365E"/>
    <w:rsid w:val="00C33E67"/>
    <w:rsid w:val="00C35F50"/>
    <w:rsid w:val="00C373EA"/>
    <w:rsid w:val="00C37AFD"/>
    <w:rsid w:val="00C40F8C"/>
    <w:rsid w:val="00C41BB7"/>
    <w:rsid w:val="00C41FC1"/>
    <w:rsid w:val="00C433C0"/>
    <w:rsid w:val="00C43D22"/>
    <w:rsid w:val="00C43DF0"/>
    <w:rsid w:val="00C4420A"/>
    <w:rsid w:val="00C442CB"/>
    <w:rsid w:val="00C4459C"/>
    <w:rsid w:val="00C45D0A"/>
    <w:rsid w:val="00C460A0"/>
    <w:rsid w:val="00C4657B"/>
    <w:rsid w:val="00C46BD6"/>
    <w:rsid w:val="00C4791D"/>
    <w:rsid w:val="00C47C31"/>
    <w:rsid w:val="00C50326"/>
    <w:rsid w:val="00C50560"/>
    <w:rsid w:val="00C50A9D"/>
    <w:rsid w:val="00C51DDA"/>
    <w:rsid w:val="00C53E1E"/>
    <w:rsid w:val="00C53FF1"/>
    <w:rsid w:val="00C544F8"/>
    <w:rsid w:val="00C5565F"/>
    <w:rsid w:val="00C5594A"/>
    <w:rsid w:val="00C55BB4"/>
    <w:rsid w:val="00C5628E"/>
    <w:rsid w:val="00C56491"/>
    <w:rsid w:val="00C569D5"/>
    <w:rsid w:val="00C56C38"/>
    <w:rsid w:val="00C56CAF"/>
    <w:rsid w:val="00C57B54"/>
    <w:rsid w:val="00C601EA"/>
    <w:rsid w:val="00C60581"/>
    <w:rsid w:val="00C607B9"/>
    <w:rsid w:val="00C61764"/>
    <w:rsid w:val="00C6329C"/>
    <w:rsid w:val="00C63FEE"/>
    <w:rsid w:val="00C64D28"/>
    <w:rsid w:val="00C655C7"/>
    <w:rsid w:val="00C66A50"/>
    <w:rsid w:val="00C66A90"/>
    <w:rsid w:val="00C67B33"/>
    <w:rsid w:val="00C70138"/>
    <w:rsid w:val="00C70A4C"/>
    <w:rsid w:val="00C70FD0"/>
    <w:rsid w:val="00C71805"/>
    <w:rsid w:val="00C725F9"/>
    <w:rsid w:val="00C73045"/>
    <w:rsid w:val="00C73FCD"/>
    <w:rsid w:val="00C745C8"/>
    <w:rsid w:val="00C748CE"/>
    <w:rsid w:val="00C76D11"/>
    <w:rsid w:val="00C76E6D"/>
    <w:rsid w:val="00C77BE4"/>
    <w:rsid w:val="00C800FD"/>
    <w:rsid w:val="00C8238B"/>
    <w:rsid w:val="00C82509"/>
    <w:rsid w:val="00C838E6"/>
    <w:rsid w:val="00C846B9"/>
    <w:rsid w:val="00C84FC7"/>
    <w:rsid w:val="00C8531B"/>
    <w:rsid w:val="00C91B2D"/>
    <w:rsid w:val="00C91C1C"/>
    <w:rsid w:val="00C928E9"/>
    <w:rsid w:val="00C92FCE"/>
    <w:rsid w:val="00C930FB"/>
    <w:rsid w:val="00C93222"/>
    <w:rsid w:val="00C94901"/>
    <w:rsid w:val="00C95787"/>
    <w:rsid w:val="00C97845"/>
    <w:rsid w:val="00C97E73"/>
    <w:rsid w:val="00CA11AB"/>
    <w:rsid w:val="00CA1EF3"/>
    <w:rsid w:val="00CA20B3"/>
    <w:rsid w:val="00CA2B5C"/>
    <w:rsid w:val="00CA3A7E"/>
    <w:rsid w:val="00CA44FC"/>
    <w:rsid w:val="00CA511D"/>
    <w:rsid w:val="00CA6279"/>
    <w:rsid w:val="00CB0590"/>
    <w:rsid w:val="00CB1322"/>
    <w:rsid w:val="00CB25D8"/>
    <w:rsid w:val="00CB348C"/>
    <w:rsid w:val="00CB362B"/>
    <w:rsid w:val="00CB3697"/>
    <w:rsid w:val="00CB3C91"/>
    <w:rsid w:val="00CB43B6"/>
    <w:rsid w:val="00CB5745"/>
    <w:rsid w:val="00CC0489"/>
    <w:rsid w:val="00CC104E"/>
    <w:rsid w:val="00CC1D1A"/>
    <w:rsid w:val="00CC1D1D"/>
    <w:rsid w:val="00CC2B05"/>
    <w:rsid w:val="00CC3012"/>
    <w:rsid w:val="00CC3D4B"/>
    <w:rsid w:val="00CC46E1"/>
    <w:rsid w:val="00CC5A95"/>
    <w:rsid w:val="00CC5BEB"/>
    <w:rsid w:val="00CC62D2"/>
    <w:rsid w:val="00CC690E"/>
    <w:rsid w:val="00CC77BB"/>
    <w:rsid w:val="00CD0188"/>
    <w:rsid w:val="00CD0414"/>
    <w:rsid w:val="00CD11A5"/>
    <w:rsid w:val="00CD12CD"/>
    <w:rsid w:val="00CD19D1"/>
    <w:rsid w:val="00CD1CF7"/>
    <w:rsid w:val="00CD1F8A"/>
    <w:rsid w:val="00CD2030"/>
    <w:rsid w:val="00CD499F"/>
    <w:rsid w:val="00CD5174"/>
    <w:rsid w:val="00CD5256"/>
    <w:rsid w:val="00CD526B"/>
    <w:rsid w:val="00CD53D9"/>
    <w:rsid w:val="00CD552E"/>
    <w:rsid w:val="00CD62EA"/>
    <w:rsid w:val="00CD7362"/>
    <w:rsid w:val="00CD7C95"/>
    <w:rsid w:val="00CE016B"/>
    <w:rsid w:val="00CE0F0C"/>
    <w:rsid w:val="00CE4086"/>
    <w:rsid w:val="00CE4BE2"/>
    <w:rsid w:val="00CE54DF"/>
    <w:rsid w:val="00CE5F5F"/>
    <w:rsid w:val="00CE6C67"/>
    <w:rsid w:val="00CE7586"/>
    <w:rsid w:val="00CE76D0"/>
    <w:rsid w:val="00CE7B9D"/>
    <w:rsid w:val="00CE7ED8"/>
    <w:rsid w:val="00CF01BE"/>
    <w:rsid w:val="00CF073F"/>
    <w:rsid w:val="00CF1383"/>
    <w:rsid w:val="00CF161B"/>
    <w:rsid w:val="00CF176C"/>
    <w:rsid w:val="00CF17FD"/>
    <w:rsid w:val="00CF1CEA"/>
    <w:rsid w:val="00CF1D31"/>
    <w:rsid w:val="00CF2253"/>
    <w:rsid w:val="00CF2908"/>
    <w:rsid w:val="00CF354D"/>
    <w:rsid w:val="00CF4301"/>
    <w:rsid w:val="00CF550C"/>
    <w:rsid w:val="00CF5794"/>
    <w:rsid w:val="00CF6E93"/>
    <w:rsid w:val="00D00234"/>
    <w:rsid w:val="00D002A8"/>
    <w:rsid w:val="00D01D22"/>
    <w:rsid w:val="00D03363"/>
    <w:rsid w:val="00D03C02"/>
    <w:rsid w:val="00D054DF"/>
    <w:rsid w:val="00D058DF"/>
    <w:rsid w:val="00D05B5F"/>
    <w:rsid w:val="00D0669A"/>
    <w:rsid w:val="00D06920"/>
    <w:rsid w:val="00D06EF7"/>
    <w:rsid w:val="00D07465"/>
    <w:rsid w:val="00D115DE"/>
    <w:rsid w:val="00D11773"/>
    <w:rsid w:val="00D13B67"/>
    <w:rsid w:val="00D13E22"/>
    <w:rsid w:val="00D146A3"/>
    <w:rsid w:val="00D15867"/>
    <w:rsid w:val="00D15D74"/>
    <w:rsid w:val="00D16E90"/>
    <w:rsid w:val="00D200B7"/>
    <w:rsid w:val="00D21150"/>
    <w:rsid w:val="00D214A9"/>
    <w:rsid w:val="00D248FD"/>
    <w:rsid w:val="00D25666"/>
    <w:rsid w:val="00D26145"/>
    <w:rsid w:val="00D26C10"/>
    <w:rsid w:val="00D27028"/>
    <w:rsid w:val="00D27059"/>
    <w:rsid w:val="00D277A3"/>
    <w:rsid w:val="00D27AEC"/>
    <w:rsid w:val="00D27D17"/>
    <w:rsid w:val="00D27E4F"/>
    <w:rsid w:val="00D307E6"/>
    <w:rsid w:val="00D31322"/>
    <w:rsid w:val="00D32543"/>
    <w:rsid w:val="00D32DE4"/>
    <w:rsid w:val="00D33CFD"/>
    <w:rsid w:val="00D34403"/>
    <w:rsid w:val="00D35133"/>
    <w:rsid w:val="00D35156"/>
    <w:rsid w:val="00D352E7"/>
    <w:rsid w:val="00D3581C"/>
    <w:rsid w:val="00D3586C"/>
    <w:rsid w:val="00D3646C"/>
    <w:rsid w:val="00D368B1"/>
    <w:rsid w:val="00D379CA"/>
    <w:rsid w:val="00D37BA5"/>
    <w:rsid w:val="00D4023A"/>
    <w:rsid w:val="00D40D8C"/>
    <w:rsid w:val="00D43736"/>
    <w:rsid w:val="00D44528"/>
    <w:rsid w:val="00D45D24"/>
    <w:rsid w:val="00D46C32"/>
    <w:rsid w:val="00D46C5A"/>
    <w:rsid w:val="00D51896"/>
    <w:rsid w:val="00D52520"/>
    <w:rsid w:val="00D52CF9"/>
    <w:rsid w:val="00D53863"/>
    <w:rsid w:val="00D53D3F"/>
    <w:rsid w:val="00D543FB"/>
    <w:rsid w:val="00D55D40"/>
    <w:rsid w:val="00D55FFA"/>
    <w:rsid w:val="00D572DF"/>
    <w:rsid w:val="00D573C6"/>
    <w:rsid w:val="00D576C2"/>
    <w:rsid w:val="00D57C68"/>
    <w:rsid w:val="00D61559"/>
    <w:rsid w:val="00D636FA"/>
    <w:rsid w:val="00D63CC0"/>
    <w:rsid w:val="00D66745"/>
    <w:rsid w:val="00D6698D"/>
    <w:rsid w:val="00D66C6A"/>
    <w:rsid w:val="00D67928"/>
    <w:rsid w:val="00D7100D"/>
    <w:rsid w:val="00D727CB"/>
    <w:rsid w:val="00D73805"/>
    <w:rsid w:val="00D75C0E"/>
    <w:rsid w:val="00D76BBC"/>
    <w:rsid w:val="00D77311"/>
    <w:rsid w:val="00D774A0"/>
    <w:rsid w:val="00D77522"/>
    <w:rsid w:val="00D77A78"/>
    <w:rsid w:val="00D801C4"/>
    <w:rsid w:val="00D81B3F"/>
    <w:rsid w:val="00D81F00"/>
    <w:rsid w:val="00D84BCA"/>
    <w:rsid w:val="00D84CCD"/>
    <w:rsid w:val="00D8688A"/>
    <w:rsid w:val="00D908AF"/>
    <w:rsid w:val="00D91223"/>
    <w:rsid w:val="00D9144F"/>
    <w:rsid w:val="00D91757"/>
    <w:rsid w:val="00D9197F"/>
    <w:rsid w:val="00D91D3A"/>
    <w:rsid w:val="00D93153"/>
    <w:rsid w:val="00D93AC2"/>
    <w:rsid w:val="00D93D2E"/>
    <w:rsid w:val="00D94B3A"/>
    <w:rsid w:val="00D95C15"/>
    <w:rsid w:val="00D963C8"/>
    <w:rsid w:val="00D97987"/>
    <w:rsid w:val="00DA2030"/>
    <w:rsid w:val="00DA2C3C"/>
    <w:rsid w:val="00DA2F3D"/>
    <w:rsid w:val="00DA2F42"/>
    <w:rsid w:val="00DA3BBC"/>
    <w:rsid w:val="00DA4157"/>
    <w:rsid w:val="00DA52E1"/>
    <w:rsid w:val="00DA5EBC"/>
    <w:rsid w:val="00DA5FE2"/>
    <w:rsid w:val="00DA70D2"/>
    <w:rsid w:val="00DB0B08"/>
    <w:rsid w:val="00DB16BB"/>
    <w:rsid w:val="00DB1B4C"/>
    <w:rsid w:val="00DB1B52"/>
    <w:rsid w:val="00DB20A2"/>
    <w:rsid w:val="00DB3300"/>
    <w:rsid w:val="00DB3330"/>
    <w:rsid w:val="00DB3EC0"/>
    <w:rsid w:val="00DB4938"/>
    <w:rsid w:val="00DB646C"/>
    <w:rsid w:val="00DB6A71"/>
    <w:rsid w:val="00DB6D9C"/>
    <w:rsid w:val="00DB6EE2"/>
    <w:rsid w:val="00DC0194"/>
    <w:rsid w:val="00DC0733"/>
    <w:rsid w:val="00DC28EC"/>
    <w:rsid w:val="00DC3AE0"/>
    <w:rsid w:val="00DC3E7D"/>
    <w:rsid w:val="00DC7204"/>
    <w:rsid w:val="00DD0198"/>
    <w:rsid w:val="00DD0246"/>
    <w:rsid w:val="00DD0FA0"/>
    <w:rsid w:val="00DD13EC"/>
    <w:rsid w:val="00DD16B4"/>
    <w:rsid w:val="00DD1FD6"/>
    <w:rsid w:val="00DD352D"/>
    <w:rsid w:val="00DD354E"/>
    <w:rsid w:val="00DD462B"/>
    <w:rsid w:val="00DD4F84"/>
    <w:rsid w:val="00DD53D2"/>
    <w:rsid w:val="00DD5C29"/>
    <w:rsid w:val="00DD5D36"/>
    <w:rsid w:val="00DD6164"/>
    <w:rsid w:val="00DD63D6"/>
    <w:rsid w:val="00DD681F"/>
    <w:rsid w:val="00DE004C"/>
    <w:rsid w:val="00DE06E4"/>
    <w:rsid w:val="00DE09CB"/>
    <w:rsid w:val="00DE0E57"/>
    <w:rsid w:val="00DE1AA8"/>
    <w:rsid w:val="00DE1F01"/>
    <w:rsid w:val="00DE52B6"/>
    <w:rsid w:val="00DE6679"/>
    <w:rsid w:val="00DE7143"/>
    <w:rsid w:val="00DE7158"/>
    <w:rsid w:val="00DE7B22"/>
    <w:rsid w:val="00DF0043"/>
    <w:rsid w:val="00DF06F6"/>
    <w:rsid w:val="00DF3284"/>
    <w:rsid w:val="00DF5B15"/>
    <w:rsid w:val="00DF6187"/>
    <w:rsid w:val="00DF6538"/>
    <w:rsid w:val="00DF7478"/>
    <w:rsid w:val="00DF75CE"/>
    <w:rsid w:val="00DF7635"/>
    <w:rsid w:val="00DF78FB"/>
    <w:rsid w:val="00DF79C8"/>
    <w:rsid w:val="00DF7DDD"/>
    <w:rsid w:val="00E0023F"/>
    <w:rsid w:val="00E00544"/>
    <w:rsid w:val="00E01D93"/>
    <w:rsid w:val="00E02E14"/>
    <w:rsid w:val="00E03B3B"/>
    <w:rsid w:val="00E10EF5"/>
    <w:rsid w:val="00E113F5"/>
    <w:rsid w:val="00E125FA"/>
    <w:rsid w:val="00E12F50"/>
    <w:rsid w:val="00E13963"/>
    <w:rsid w:val="00E15440"/>
    <w:rsid w:val="00E16CD6"/>
    <w:rsid w:val="00E1783B"/>
    <w:rsid w:val="00E17E1E"/>
    <w:rsid w:val="00E17F55"/>
    <w:rsid w:val="00E20537"/>
    <w:rsid w:val="00E2123B"/>
    <w:rsid w:val="00E21B7D"/>
    <w:rsid w:val="00E21D35"/>
    <w:rsid w:val="00E2231A"/>
    <w:rsid w:val="00E22DD9"/>
    <w:rsid w:val="00E23718"/>
    <w:rsid w:val="00E23E0A"/>
    <w:rsid w:val="00E2549D"/>
    <w:rsid w:val="00E25D2B"/>
    <w:rsid w:val="00E261D8"/>
    <w:rsid w:val="00E27207"/>
    <w:rsid w:val="00E30106"/>
    <w:rsid w:val="00E318FE"/>
    <w:rsid w:val="00E33A93"/>
    <w:rsid w:val="00E34622"/>
    <w:rsid w:val="00E34791"/>
    <w:rsid w:val="00E357B5"/>
    <w:rsid w:val="00E35D5F"/>
    <w:rsid w:val="00E35EEA"/>
    <w:rsid w:val="00E40CE9"/>
    <w:rsid w:val="00E41408"/>
    <w:rsid w:val="00E41B70"/>
    <w:rsid w:val="00E41B98"/>
    <w:rsid w:val="00E42CEE"/>
    <w:rsid w:val="00E43115"/>
    <w:rsid w:val="00E4393D"/>
    <w:rsid w:val="00E43A78"/>
    <w:rsid w:val="00E44768"/>
    <w:rsid w:val="00E44D22"/>
    <w:rsid w:val="00E452FA"/>
    <w:rsid w:val="00E46BAE"/>
    <w:rsid w:val="00E500D5"/>
    <w:rsid w:val="00E50BE0"/>
    <w:rsid w:val="00E514DD"/>
    <w:rsid w:val="00E51B09"/>
    <w:rsid w:val="00E51FBC"/>
    <w:rsid w:val="00E523FA"/>
    <w:rsid w:val="00E52F5F"/>
    <w:rsid w:val="00E5476A"/>
    <w:rsid w:val="00E54DE5"/>
    <w:rsid w:val="00E55AD3"/>
    <w:rsid w:val="00E56AEC"/>
    <w:rsid w:val="00E57C4A"/>
    <w:rsid w:val="00E601A3"/>
    <w:rsid w:val="00E6140E"/>
    <w:rsid w:val="00E61C5F"/>
    <w:rsid w:val="00E627F4"/>
    <w:rsid w:val="00E635C4"/>
    <w:rsid w:val="00E638BA"/>
    <w:rsid w:val="00E63B10"/>
    <w:rsid w:val="00E63F91"/>
    <w:rsid w:val="00E643B8"/>
    <w:rsid w:val="00E64426"/>
    <w:rsid w:val="00E644CC"/>
    <w:rsid w:val="00E64EE2"/>
    <w:rsid w:val="00E6544C"/>
    <w:rsid w:val="00E654D7"/>
    <w:rsid w:val="00E65CD1"/>
    <w:rsid w:val="00E676A8"/>
    <w:rsid w:val="00E7002F"/>
    <w:rsid w:val="00E70636"/>
    <w:rsid w:val="00E708C4"/>
    <w:rsid w:val="00E710DB"/>
    <w:rsid w:val="00E744B3"/>
    <w:rsid w:val="00E74B92"/>
    <w:rsid w:val="00E753AD"/>
    <w:rsid w:val="00E759A5"/>
    <w:rsid w:val="00E75D0F"/>
    <w:rsid w:val="00E768ED"/>
    <w:rsid w:val="00E77789"/>
    <w:rsid w:val="00E77F71"/>
    <w:rsid w:val="00E820B1"/>
    <w:rsid w:val="00E826E1"/>
    <w:rsid w:val="00E82A46"/>
    <w:rsid w:val="00E82A99"/>
    <w:rsid w:val="00E82FE5"/>
    <w:rsid w:val="00E83E8A"/>
    <w:rsid w:val="00E842DC"/>
    <w:rsid w:val="00E8445A"/>
    <w:rsid w:val="00E86171"/>
    <w:rsid w:val="00E8646F"/>
    <w:rsid w:val="00E8730C"/>
    <w:rsid w:val="00E90421"/>
    <w:rsid w:val="00E90B79"/>
    <w:rsid w:val="00E90D4A"/>
    <w:rsid w:val="00E91B65"/>
    <w:rsid w:val="00E92785"/>
    <w:rsid w:val="00E92861"/>
    <w:rsid w:val="00E92C7D"/>
    <w:rsid w:val="00E94FBA"/>
    <w:rsid w:val="00E95697"/>
    <w:rsid w:val="00E95711"/>
    <w:rsid w:val="00E95E40"/>
    <w:rsid w:val="00E968F6"/>
    <w:rsid w:val="00E96EB0"/>
    <w:rsid w:val="00E97168"/>
    <w:rsid w:val="00E971FC"/>
    <w:rsid w:val="00E973E8"/>
    <w:rsid w:val="00E97705"/>
    <w:rsid w:val="00E97E27"/>
    <w:rsid w:val="00EA15E9"/>
    <w:rsid w:val="00EA3311"/>
    <w:rsid w:val="00EA37F9"/>
    <w:rsid w:val="00EA42C8"/>
    <w:rsid w:val="00EA4FC8"/>
    <w:rsid w:val="00EA52C4"/>
    <w:rsid w:val="00EA5661"/>
    <w:rsid w:val="00EA6ABB"/>
    <w:rsid w:val="00EB021B"/>
    <w:rsid w:val="00EB0486"/>
    <w:rsid w:val="00EB144F"/>
    <w:rsid w:val="00EB1862"/>
    <w:rsid w:val="00EB1FB6"/>
    <w:rsid w:val="00EB3BA7"/>
    <w:rsid w:val="00EB3ED7"/>
    <w:rsid w:val="00EB568D"/>
    <w:rsid w:val="00EB58C5"/>
    <w:rsid w:val="00EB5C54"/>
    <w:rsid w:val="00EB5EFE"/>
    <w:rsid w:val="00EB6357"/>
    <w:rsid w:val="00EB69FC"/>
    <w:rsid w:val="00EB7F18"/>
    <w:rsid w:val="00EC1F19"/>
    <w:rsid w:val="00EC28A2"/>
    <w:rsid w:val="00EC36B0"/>
    <w:rsid w:val="00EC3BE3"/>
    <w:rsid w:val="00EC511D"/>
    <w:rsid w:val="00EC55BB"/>
    <w:rsid w:val="00EC6812"/>
    <w:rsid w:val="00EC68CD"/>
    <w:rsid w:val="00EC74B2"/>
    <w:rsid w:val="00EC7945"/>
    <w:rsid w:val="00ED0144"/>
    <w:rsid w:val="00ED09BA"/>
    <w:rsid w:val="00ED1A09"/>
    <w:rsid w:val="00ED1D01"/>
    <w:rsid w:val="00ED2601"/>
    <w:rsid w:val="00ED385C"/>
    <w:rsid w:val="00ED421A"/>
    <w:rsid w:val="00ED42D4"/>
    <w:rsid w:val="00ED52D5"/>
    <w:rsid w:val="00ED5B57"/>
    <w:rsid w:val="00ED5E40"/>
    <w:rsid w:val="00ED670B"/>
    <w:rsid w:val="00ED6C50"/>
    <w:rsid w:val="00ED7525"/>
    <w:rsid w:val="00EE0032"/>
    <w:rsid w:val="00EE0425"/>
    <w:rsid w:val="00EE05A7"/>
    <w:rsid w:val="00EE157E"/>
    <w:rsid w:val="00EE1CEB"/>
    <w:rsid w:val="00EE1E53"/>
    <w:rsid w:val="00EE2898"/>
    <w:rsid w:val="00EE2C0B"/>
    <w:rsid w:val="00EE2E05"/>
    <w:rsid w:val="00EE31AB"/>
    <w:rsid w:val="00EE3374"/>
    <w:rsid w:val="00EE35DB"/>
    <w:rsid w:val="00EE4F8C"/>
    <w:rsid w:val="00EE5FD6"/>
    <w:rsid w:val="00EE6474"/>
    <w:rsid w:val="00EE7557"/>
    <w:rsid w:val="00EF03AE"/>
    <w:rsid w:val="00EF0E97"/>
    <w:rsid w:val="00EF1047"/>
    <w:rsid w:val="00EF2065"/>
    <w:rsid w:val="00EF2586"/>
    <w:rsid w:val="00EF2891"/>
    <w:rsid w:val="00EF309D"/>
    <w:rsid w:val="00EF3751"/>
    <w:rsid w:val="00EF3B69"/>
    <w:rsid w:val="00F004C2"/>
    <w:rsid w:val="00F016DC"/>
    <w:rsid w:val="00F01D57"/>
    <w:rsid w:val="00F0221A"/>
    <w:rsid w:val="00F024C3"/>
    <w:rsid w:val="00F02603"/>
    <w:rsid w:val="00F02B72"/>
    <w:rsid w:val="00F02E14"/>
    <w:rsid w:val="00F05D4D"/>
    <w:rsid w:val="00F05F8C"/>
    <w:rsid w:val="00F06869"/>
    <w:rsid w:val="00F07153"/>
    <w:rsid w:val="00F10237"/>
    <w:rsid w:val="00F10C1E"/>
    <w:rsid w:val="00F10E92"/>
    <w:rsid w:val="00F11013"/>
    <w:rsid w:val="00F112C2"/>
    <w:rsid w:val="00F11814"/>
    <w:rsid w:val="00F1192C"/>
    <w:rsid w:val="00F11FA4"/>
    <w:rsid w:val="00F13B96"/>
    <w:rsid w:val="00F148BB"/>
    <w:rsid w:val="00F16E1F"/>
    <w:rsid w:val="00F17CE2"/>
    <w:rsid w:val="00F17E42"/>
    <w:rsid w:val="00F2070F"/>
    <w:rsid w:val="00F21BB6"/>
    <w:rsid w:val="00F22432"/>
    <w:rsid w:val="00F228AB"/>
    <w:rsid w:val="00F228F3"/>
    <w:rsid w:val="00F22CB8"/>
    <w:rsid w:val="00F23746"/>
    <w:rsid w:val="00F24214"/>
    <w:rsid w:val="00F24C4C"/>
    <w:rsid w:val="00F256CD"/>
    <w:rsid w:val="00F2571D"/>
    <w:rsid w:val="00F25B6B"/>
    <w:rsid w:val="00F25F07"/>
    <w:rsid w:val="00F26410"/>
    <w:rsid w:val="00F30078"/>
    <w:rsid w:val="00F30998"/>
    <w:rsid w:val="00F30D5D"/>
    <w:rsid w:val="00F30DE6"/>
    <w:rsid w:val="00F31F08"/>
    <w:rsid w:val="00F33013"/>
    <w:rsid w:val="00F33A26"/>
    <w:rsid w:val="00F343CB"/>
    <w:rsid w:val="00F3468E"/>
    <w:rsid w:val="00F34B19"/>
    <w:rsid w:val="00F34D4C"/>
    <w:rsid w:val="00F36406"/>
    <w:rsid w:val="00F36765"/>
    <w:rsid w:val="00F37477"/>
    <w:rsid w:val="00F37BF1"/>
    <w:rsid w:val="00F400C0"/>
    <w:rsid w:val="00F4147F"/>
    <w:rsid w:val="00F423BB"/>
    <w:rsid w:val="00F438B6"/>
    <w:rsid w:val="00F43A91"/>
    <w:rsid w:val="00F4488A"/>
    <w:rsid w:val="00F45089"/>
    <w:rsid w:val="00F4531D"/>
    <w:rsid w:val="00F45EF7"/>
    <w:rsid w:val="00F46066"/>
    <w:rsid w:val="00F465B3"/>
    <w:rsid w:val="00F47370"/>
    <w:rsid w:val="00F501AD"/>
    <w:rsid w:val="00F527D8"/>
    <w:rsid w:val="00F528A5"/>
    <w:rsid w:val="00F52B59"/>
    <w:rsid w:val="00F553E6"/>
    <w:rsid w:val="00F55908"/>
    <w:rsid w:val="00F566A7"/>
    <w:rsid w:val="00F56751"/>
    <w:rsid w:val="00F56D68"/>
    <w:rsid w:val="00F60170"/>
    <w:rsid w:val="00F614C8"/>
    <w:rsid w:val="00F61764"/>
    <w:rsid w:val="00F6219F"/>
    <w:rsid w:val="00F633DB"/>
    <w:rsid w:val="00F64917"/>
    <w:rsid w:val="00F64CA2"/>
    <w:rsid w:val="00F64E25"/>
    <w:rsid w:val="00F65AC4"/>
    <w:rsid w:val="00F70A9E"/>
    <w:rsid w:val="00F73619"/>
    <w:rsid w:val="00F737AD"/>
    <w:rsid w:val="00F74605"/>
    <w:rsid w:val="00F74C50"/>
    <w:rsid w:val="00F75643"/>
    <w:rsid w:val="00F76AC6"/>
    <w:rsid w:val="00F771FA"/>
    <w:rsid w:val="00F7793B"/>
    <w:rsid w:val="00F804CE"/>
    <w:rsid w:val="00F8052D"/>
    <w:rsid w:val="00F80B21"/>
    <w:rsid w:val="00F80D94"/>
    <w:rsid w:val="00F818F8"/>
    <w:rsid w:val="00F81951"/>
    <w:rsid w:val="00F8338C"/>
    <w:rsid w:val="00F83554"/>
    <w:rsid w:val="00F83992"/>
    <w:rsid w:val="00F847B9"/>
    <w:rsid w:val="00F8526A"/>
    <w:rsid w:val="00F8563C"/>
    <w:rsid w:val="00F856AE"/>
    <w:rsid w:val="00F87AC4"/>
    <w:rsid w:val="00F942B6"/>
    <w:rsid w:val="00F94BCE"/>
    <w:rsid w:val="00F9666D"/>
    <w:rsid w:val="00F96E71"/>
    <w:rsid w:val="00F97650"/>
    <w:rsid w:val="00FA1591"/>
    <w:rsid w:val="00FA20E7"/>
    <w:rsid w:val="00FA3277"/>
    <w:rsid w:val="00FA3298"/>
    <w:rsid w:val="00FA373B"/>
    <w:rsid w:val="00FA3819"/>
    <w:rsid w:val="00FA382D"/>
    <w:rsid w:val="00FA4391"/>
    <w:rsid w:val="00FA47C6"/>
    <w:rsid w:val="00FA4ED3"/>
    <w:rsid w:val="00FA5014"/>
    <w:rsid w:val="00FA524F"/>
    <w:rsid w:val="00FA5EA1"/>
    <w:rsid w:val="00FA75EC"/>
    <w:rsid w:val="00FA7E80"/>
    <w:rsid w:val="00FB1279"/>
    <w:rsid w:val="00FB1777"/>
    <w:rsid w:val="00FB21EF"/>
    <w:rsid w:val="00FB22EB"/>
    <w:rsid w:val="00FB2AE5"/>
    <w:rsid w:val="00FB43DC"/>
    <w:rsid w:val="00FB4636"/>
    <w:rsid w:val="00FB494C"/>
    <w:rsid w:val="00FB53D6"/>
    <w:rsid w:val="00FB5C08"/>
    <w:rsid w:val="00FB5E7A"/>
    <w:rsid w:val="00FB7D52"/>
    <w:rsid w:val="00FC0A4B"/>
    <w:rsid w:val="00FC0B1A"/>
    <w:rsid w:val="00FC0BEF"/>
    <w:rsid w:val="00FC5679"/>
    <w:rsid w:val="00FC6324"/>
    <w:rsid w:val="00FC6F0B"/>
    <w:rsid w:val="00FC7CE1"/>
    <w:rsid w:val="00FD0DF4"/>
    <w:rsid w:val="00FD2996"/>
    <w:rsid w:val="00FD59FF"/>
    <w:rsid w:val="00FD6EB7"/>
    <w:rsid w:val="00FD788F"/>
    <w:rsid w:val="00FE0163"/>
    <w:rsid w:val="00FE0DF2"/>
    <w:rsid w:val="00FE1B57"/>
    <w:rsid w:val="00FE1E0B"/>
    <w:rsid w:val="00FE253F"/>
    <w:rsid w:val="00FE2563"/>
    <w:rsid w:val="00FE2E15"/>
    <w:rsid w:val="00FE416B"/>
    <w:rsid w:val="00FE716F"/>
    <w:rsid w:val="00FE74D9"/>
    <w:rsid w:val="00FF0D59"/>
    <w:rsid w:val="00FF17BF"/>
    <w:rsid w:val="00FF6012"/>
    <w:rsid w:val="00FF63DD"/>
    <w:rsid w:val="00FF7577"/>
    <w:rsid w:val="00FF7E9A"/>
    <w:rsid w:val="014A1D54"/>
    <w:rsid w:val="01BC901E"/>
    <w:rsid w:val="0335DCCD"/>
    <w:rsid w:val="042ADBB9"/>
    <w:rsid w:val="04764BF9"/>
    <w:rsid w:val="04852634"/>
    <w:rsid w:val="06A5CF9F"/>
    <w:rsid w:val="0734B4B0"/>
    <w:rsid w:val="07C4FC7D"/>
    <w:rsid w:val="0812A945"/>
    <w:rsid w:val="09589757"/>
    <w:rsid w:val="0960CCDE"/>
    <w:rsid w:val="0A761C76"/>
    <w:rsid w:val="0B4A4A07"/>
    <w:rsid w:val="0BEFFA90"/>
    <w:rsid w:val="0D44A28D"/>
    <w:rsid w:val="0F3BFE06"/>
    <w:rsid w:val="12798206"/>
    <w:rsid w:val="129111F7"/>
    <w:rsid w:val="12CE5505"/>
    <w:rsid w:val="14C5592D"/>
    <w:rsid w:val="15292D81"/>
    <w:rsid w:val="152A7DF3"/>
    <w:rsid w:val="15AB3EDB"/>
    <w:rsid w:val="16E71A1A"/>
    <w:rsid w:val="17C64275"/>
    <w:rsid w:val="17F7796F"/>
    <w:rsid w:val="17FF4834"/>
    <w:rsid w:val="18DADEBA"/>
    <w:rsid w:val="18E10536"/>
    <w:rsid w:val="19B0650D"/>
    <w:rsid w:val="1DCC5C87"/>
    <w:rsid w:val="1E75A489"/>
    <w:rsid w:val="1E7C8951"/>
    <w:rsid w:val="1EAD4774"/>
    <w:rsid w:val="201174EA"/>
    <w:rsid w:val="2132A07A"/>
    <w:rsid w:val="215FA31B"/>
    <w:rsid w:val="22D01A64"/>
    <w:rsid w:val="234FFA74"/>
    <w:rsid w:val="26E904D1"/>
    <w:rsid w:val="285283C9"/>
    <w:rsid w:val="28673396"/>
    <w:rsid w:val="28A61006"/>
    <w:rsid w:val="2A5AF18D"/>
    <w:rsid w:val="2B7534C1"/>
    <w:rsid w:val="2BC00077"/>
    <w:rsid w:val="2CF4316A"/>
    <w:rsid w:val="2D538EA1"/>
    <w:rsid w:val="2E539549"/>
    <w:rsid w:val="2FFB8115"/>
    <w:rsid w:val="30241775"/>
    <w:rsid w:val="304366F2"/>
    <w:rsid w:val="307C8FE6"/>
    <w:rsid w:val="31DEAFE2"/>
    <w:rsid w:val="32872E96"/>
    <w:rsid w:val="333AA6B1"/>
    <w:rsid w:val="337C7FF9"/>
    <w:rsid w:val="33EB48A3"/>
    <w:rsid w:val="3462260B"/>
    <w:rsid w:val="349FCF4C"/>
    <w:rsid w:val="34ABC978"/>
    <w:rsid w:val="34F16518"/>
    <w:rsid w:val="36183A9A"/>
    <w:rsid w:val="36B9CBB3"/>
    <w:rsid w:val="37B1B83F"/>
    <w:rsid w:val="37F9E017"/>
    <w:rsid w:val="3A00E0ED"/>
    <w:rsid w:val="3A1A6350"/>
    <w:rsid w:val="3BA3FD0C"/>
    <w:rsid w:val="3BC8EAE8"/>
    <w:rsid w:val="3C1A2F18"/>
    <w:rsid w:val="3C6F3D81"/>
    <w:rsid w:val="3CE1A6B3"/>
    <w:rsid w:val="3CEC0842"/>
    <w:rsid w:val="3D70E14C"/>
    <w:rsid w:val="3DB3E951"/>
    <w:rsid w:val="3EF76687"/>
    <w:rsid w:val="4121C43F"/>
    <w:rsid w:val="413D9ADC"/>
    <w:rsid w:val="42A53822"/>
    <w:rsid w:val="430F7CD0"/>
    <w:rsid w:val="434FF258"/>
    <w:rsid w:val="4543A48D"/>
    <w:rsid w:val="46EFA314"/>
    <w:rsid w:val="46FCD5C8"/>
    <w:rsid w:val="472143B8"/>
    <w:rsid w:val="48214950"/>
    <w:rsid w:val="4882EF02"/>
    <w:rsid w:val="48FF01C3"/>
    <w:rsid w:val="492ADAA1"/>
    <w:rsid w:val="4A1EBF63"/>
    <w:rsid w:val="4ABE810E"/>
    <w:rsid w:val="4AC9FFE9"/>
    <w:rsid w:val="4ADB0798"/>
    <w:rsid w:val="4B1EE220"/>
    <w:rsid w:val="4BBA8FC4"/>
    <w:rsid w:val="4C071C35"/>
    <w:rsid w:val="4DC07812"/>
    <w:rsid w:val="4E96A92D"/>
    <w:rsid w:val="4EC28535"/>
    <w:rsid w:val="4FE73270"/>
    <w:rsid w:val="509718D4"/>
    <w:rsid w:val="518302D1"/>
    <w:rsid w:val="51977B01"/>
    <w:rsid w:val="5232FDC5"/>
    <w:rsid w:val="525FD0A6"/>
    <w:rsid w:val="52972716"/>
    <w:rsid w:val="52B6B383"/>
    <w:rsid w:val="53A143C4"/>
    <w:rsid w:val="543F3FC2"/>
    <w:rsid w:val="54790D6F"/>
    <w:rsid w:val="54F55B45"/>
    <w:rsid w:val="55BCAC05"/>
    <w:rsid w:val="55F795F2"/>
    <w:rsid w:val="564F1811"/>
    <w:rsid w:val="56FDAF38"/>
    <w:rsid w:val="5706DE27"/>
    <w:rsid w:val="5839BFD5"/>
    <w:rsid w:val="588D11AF"/>
    <w:rsid w:val="58D95048"/>
    <w:rsid w:val="58EFEEF0"/>
    <w:rsid w:val="594192AF"/>
    <w:rsid w:val="5945B3C1"/>
    <w:rsid w:val="5A2E676F"/>
    <w:rsid w:val="5A81D7A9"/>
    <w:rsid w:val="5B2534EA"/>
    <w:rsid w:val="5B85D679"/>
    <w:rsid w:val="5C35AA69"/>
    <w:rsid w:val="5C518A73"/>
    <w:rsid w:val="5C7D5483"/>
    <w:rsid w:val="5E3BE8FD"/>
    <w:rsid w:val="5E5CD5AC"/>
    <w:rsid w:val="5EC3B770"/>
    <w:rsid w:val="5ECA5ECF"/>
    <w:rsid w:val="609F371B"/>
    <w:rsid w:val="60A09690"/>
    <w:rsid w:val="62238659"/>
    <w:rsid w:val="62517E54"/>
    <w:rsid w:val="63C2BD04"/>
    <w:rsid w:val="64603CE2"/>
    <w:rsid w:val="64DAD0E0"/>
    <w:rsid w:val="653E7CE7"/>
    <w:rsid w:val="66F768FA"/>
    <w:rsid w:val="67830330"/>
    <w:rsid w:val="687148F6"/>
    <w:rsid w:val="690642AC"/>
    <w:rsid w:val="69232193"/>
    <w:rsid w:val="6C80DD07"/>
    <w:rsid w:val="6DF7D35F"/>
    <w:rsid w:val="708E7EE0"/>
    <w:rsid w:val="712F7421"/>
    <w:rsid w:val="7137A9A8"/>
    <w:rsid w:val="72364E7E"/>
    <w:rsid w:val="72CB4482"/>
    <w:rsid w:val="72CFE39C"/>
    <w:rsid w:val="7344B47D"/>
    <w:rsid w:val="749206C2"/>
    <w:rsid w:val="753E610D"/>
    <w:rsid w:val="75A9C290"/>
    <w:rsid w:val="75AA2A2A"/>
    <w:rsid w:val="762A5EB3"/>
    <w:rsid w:val="764BA560"/>
    <w:rsid w:val="7670E322"/>
    <w:rsid w:val="76CE070B"/>
    <w:rsid w:val="779EB5A5"/>
    <w:rsid w:val="7B29DBD1"/>
    <w:rsid w:val="7B3C8566"/>
    <w:rsid w:val="7BE341B7"/>
    <w:rsid w:val="7BF2FF22"/>
    <w:rsid w:val="7CBEB12E"/>
    <w:rsid w:val="7D2EA1CE"/>
    <w:rsid w:val="7D64F2BD"/>
    <w:rsid w:val="7E4B3EF6"/>
    <w:rsid w:val="7E8C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0045"/>
  <w15:chartTrackingRefBased/>
  <w15:docId w15:val="{37EAB3BB-4A3C-451B-92A6-AD7F897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6F"/>
    <w:pPr>
      <w:ind w:left="720"/>
      <w:contextualSpacing/>
    </w:pPr>
  </w:style>
  <w:style w:type="paragraph" w:styleId="Header">
    <w:name w:val="header"/>
    <w:basedOn w:val="Normal"/>
    <w:link w:val="HeaderChar"/>
    <w:uiPriority w:val="99"/>
    <w:unhideWhenUsed/>
    <w:rsid w:val="00542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224"/>
  </w:style>
  <w:style w:type="paragraph" w:styleId="Footer">
    <w:name w:val="footer"/>
    <w:basedOn w:val="Normal"/>
    <w:link w:val="FooterChar"/>
    <w:uiPriority w:val="99"/>
    <w:unhideWhenUsed/>
    <w:rsid w:val="00542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224"/>
  </w:style>
  <w:style w:type="character" w:styleId="Hyperlink">
    <w:name w:val="Hyperlink"/>
    <w:basedOn w:val="DefaultParagraphFont"/>
    <w:uiPriority w:val="99"/>
    <w:unhideWhenUsed/>
    <w:rsid w:val="006236E1"/>
    <w:rPr>
      <w:color w:val="0563C1" w:themeColor="hyperlink"/>
      <w:u w:val="single"/>
    </w:rPr>
  </w:style>
  <w:style w:type="character" w:styleId="UnresolvedMention">
    <w:name w:val="Unresolved Mention"/>
    <w:basedOn w:val="DefaultParagraphFont"/>
    <w:uiPriority w:val="99"/>
    <w:semiHidden/>
    <w:unhideWhenUsed/>
    <w:rsid w:val="006236E1"/>
    <w:rPr>
      <w:color w:val="605E5C"/>
      <w:shd w:val="clear" w:color="auto" w:fill="E1DFDD"/>
    </w:rPr>
  </w:style>
  <w:style w:type="character" w:customStyle="1" w:styleId="f1000-at-ignore">
    <w:name w:val="f1000-at-ignore"/>
    <w:basedOn w:val="DefaultParagraphFont"/>
    <w:rsid w:val="00EE0425"/>
  </w:style>
  <w:style w:type="paragraph" w:styleId="Bibliography">
    <w:name w:val="Bibliography"/>
    <w:basedOn w:val="Normal"/>
    <w:next w:val="Normal"/>
    <w:uiPriority w:val="37"/>
    <w:unhideWhenUsed/>
    <w:rsid w:val="002E4FBC"/>
    <w:pPr>
      <w:spacing w:after="0" w:line="480" w:lineRule="auto"/>
      <w:ind w:left="720" w:hanging="720"/>
    </w:pPr>
  </w:style>
  <w:style w:type="table" w:styleId="TableGrid">
    <w:name w:val="Table Grid"/>
    <w:basedOn w:val="TableNormal"/>
    <w:uiPriority w:val="39"/>
    <w:rsid w:val="002C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57B"/>
    <w:rPr>
      <w:sz w:val="16"/>
      <w:szCs w:val="16"/>
    </w:rPr>
  </w:style>
  <w:style w:type="paragraph" w:styleId="CommentText">
    <w:name w:val="annotation text"/>
    <w:basedOn w:val="Normal"/>
    <w:link w:val="CommentTextChar"/>
    <w:uiPriority w:val="99"/>
    <w:unhideWhenUsed/>
    <w:rsid w:val="0072357B"/>
    <w:pPr>
      <w:spacing w:line="240" w:lineRule="auto"/>
    </w:pPr>
    <w:rPr>
      <w:sz w:val="20"/>
      <w:szCs w:val="20"/>
    </w:rPr>
  </w:style>
  <w:style w:type="character" w:customStyle="1" w:styleId="CommentTextChar">
    <w:name w:val="Comment Text Char"/>
    <w:basedOn w:val="DefaultParagraphFont"/>
    <w:link w:val="CommentText"/>
    <w:uiPriority w:val="99"/>
    <w:rsid w:val="0072357B"/>
    <w:rPr>
      <w:sz w:val="20"/>
      <w:szCs w:val="20"/>
    </w:rPr>
  </w:style>
  <w:style w:type="paragraph" w:styleId="CommentSubject">
    <w:name w:val="annotation subject"/>
    <w:basedOn w:val="CommentText"/>
    <w:next w:val="CommentText"/>
    <w:link w:val="CommentSubjectChar"/>
    <w:uiPriority w:val="99"/>
    <w:semiHidden/>
    <w:unhideWhenUsed/>
    <w:rsid w:val="0072357B"/>
    <w:rPr>
      <w:b/>
      <w:bCs/>
    </w:rPr>
  </w:style>
  <w:style w:type="character" w:customStyle="1" w:styleId="CommentSubjectChar">
    <w:name w:val="Comment Subject Char"/>
    <w:basedOn w:val="CommentTextChar"/>
    <w:link w:val="CommentSubject"/>
    <w:uiPriority w:val="99"/>
    <w:semiHidden/>
    <w:rsid w:val="0072357B"/>
    <w:rPr>
      <w:b/>
      <w:bCs/>
      <w:sz w:val="20"/>
      <w:szCs w:val="20"/>
    </w:rPr>
  </w:style>
  <w:style w:type="character" w:styleId="FollowedHyperlink">
    <w:name w:val="FollowedHyperlink"/>
    <w:basedOn w:val="DefaultParagraphFont"/>
    <w:uiPriority w:val="99"/>
    <w:semiHidden/>
    <w:unhideWhenUsed/>
    <w:rsid w:val="007B48E0"/>
    <w:rPr>
      <w:color w:val="954F72" w:themeColor="followedHyperlink"/>
      <w:u w:val="single"/>
    </w:rPr>
  </w:style>
  <w:style w:type="paragraph" w:customStyle="1" w:styleId="Default">
    <w:name w:val="Default"/>
    <w:rsid w:val="0043186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8024F"/>
    <w:pPr>
      <w:spacing w:after="0" w:line="240" w:lineRule="auto"/>
    </w:pPr>
  </w:style>
  <w:style w:type="paragraph" w:styleId="FootnoteText">
    <w:name w:val="footnote text"/>
    <w:basedOn w:val="Normal"/>
    <w:link w:val="FootnoteTextChar"/>
    <w:uiPriority w:val="99"/>
    <w:semiHidden/>
    <w:unhideWhenUsed/>
    <w:rsid w:val="002F6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996"/>
    <w:rPr>
      <w:sz w:val="20"/>
      <w:szCs w:val="20"/>
    </w:rPr>
  </w:style>
  <w:style w:type="character" w:styleId="FootnoteReference">
    <w:name w:val="footnote reference"/>
    <w:basedOn w:val="DefaultParagraphFont"/>
    <w:uiPriority w:val="99"/>
    <w:semiHidden/>
    <w:unhideWhenUsed/>
    <w:rsid w:val="002F6996"/>
    <w:rPr>
      <w:vertAlign w:val="superscript"/>
    </w:rPr>
  </w:style>
  <w:style w:type="paragraph" w:styleId="NormalWeb">
    <w:name w:val="Normal (Web)"/>
    <w:basedOn w:val="Normal"/>
    <w:uiPriority w:val="99"/>
    <w:semiHidden/>
    <w:unhideWhenUsed/>
    <w:rsid w:val="006B0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CA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365">
      <w:bodyDiv w:val="1"/>
      <w:marLeft w:val="0"/>
      <w:marRight w:val="0"/>
      <w:marTop w:val="0"/>
      <w:marBottom w:val="0"/>
      <w:divBdr>
        <w:top w:val="none" w:sz="0" w:space="0" w:color="auto"/>
        <w:left w:val="none" w:sz="0" w:space="0" w:color="auto"/>
        <w:bottom w:val="none" w:sz="0" w:space="0" w:color="auto"/>
        <w:right w:val="none" w:sz="0" w:space="0" w:color="auto"/>
      </w:divBdr>
      <w:divsChild>
        <w:div w:id="959649998">
          <w:marLeft w:val="0"/>
          <w:marRight w:val="0"/>
          <w:marTop w:val="0"/>
          <w:marBottom w:val="0"/>
          <w:divBdr>
            <w:top w:val="none" w:sz="0" w:space="0" w:color="auto"/>
            <w:left w:val="none" w:sz="0" w:space="0" w:color="auto"/>
            <w:bottom w:val="none" w:sz="0" w:space="0" w:color="auto"/>
            <w:right w:val="none" w:sz="0" w:space="0" w:color="auto"/>
          </w:divBdr>
          <w:divsChild>
            <w:div w:id="838271047">
              <w:marLeft w:val="0"/>
              <w:marRight w:val="0"/>
              <w:marTop w:val="0"/>
              <w:marBottom w:val="0"/>
              <w:divBdr>
                <w:top w:val="none" w:sz="0" w:space="0" w:color="auto"/>
                <w:left w:val="none" w:sz="0" w:space="0" w:color="auto"/>
                <w:bottom w:val="none" w:sz="0" w:space="0" w:color="auto"/>
                <w:right w:val="none" w:sz="0" w:space="0" w:color="auto"/>
              </w:divBdr>
              <w:divsChild>
                <w:div w:id="332877071">
                  <w:marLeft w:val="0"/>
                  <w:marRight w:val="0"/>
                  <w:marTop w:val="0"/>
                  <w:marBottom w:val="0"/>
                  <w:divBdr>
                    <w:top w:val="none" w:sz="0" w:space="0" w:color="auto"/>
                    <w:left w:val="none" w:sz="0" w:space="0" w:color="auto"/>
                    <w:bottom w:val="none" w:sz="0" w:space="0" w:color="auto"/>
                    <w:right w:val="none" w:sz="0" w:space="0" w:color="auto"/>
                  </w:divBdr>
                </w:div>
                <w:div w:id="1135290906">
                  <w:marLeft w:val="0"/>
                  <w:marRight w:val="0"/>
                  <w:marTop w:val="0"/>
                  <w:marBottom w:val="0"/>
                  <w:divBdr>
                    <w:top w:val="none" w:sz="0" w:space="0" w:color="auto"/>
                    <w:left w:val="none" w:sz="0" w:space="0" w:color="auto"/>
                    <w:bottom w:val="none" w:sz="0" w:space="0" w:color="auto"/>
                    <w:right w:val="none" w:sz="0" w:space="0" w:color="auto"/>
                  </w:divBdr>
                </w:div>
                <w:div w:id="1314215111">
                  <w:marLeft w:val="0"/>
                  <w:marRight w:val="0"/>
                  <w:marTop w:val="0"/>
                  <w:marBottom w:val="0"/>
                  <w:divBdr>
                    <w:top w:val="none" w:sz="0" w:space="0" w:color="auto"/>
                    <w:left w:val="none" w:sz="0" w:space="0" w:color="auto"/>
                    <w:bottom w:val="none" w:sz="0" w:space="0" w:color="auto"/>
                    <w:right w:val="none" w:sz="0" w:space="0" w:color="auto"/>
                  </w:divBdr>
                </w:div>
                <w:div w:id="1773166390">
                  <w:marLeft w:val="0"/>
                  <w:marRight w:val="0"/>
                  <w:marTop w:val="0"/>
                  <w:marBottom w:val="0"/>
                  <w:divBdr>
                    <w:top w:val="none" w:sz="0" w:space="0" w:color="auto"/>
                    <w:left w:val="none" w:sz="0" w:space="0" w:color="auto"/>
                    <w:bottom w:val="none" w:sz="0" w:space="0" w:color="auto"/>
                    <w:right w:val="none" w:sz="0" w:space="0" w:color="auto"/>
                  </w:divBdr>
                </w:div>
                <w:div w:id="1875730276">
                  <w:marLeft w:val="0"/>
                  <w:marRight w:val="0"/>
                  <w:marTop w:val="0"/>
                  <w:marBottom w:val="0"/>
                  <w:divBdr>
                    <w:top w:val="none" w:sz="0" w:space="0" w:color="auto"/>
                    <w:left w:val="none" w:sz="0" w:space="0" w:color="auto"/>
                    <w:bottom w:val="none" w:sz="0" w:space="0" w:color="auto"/>
                    <w:right w:val="none" w:sz="0" w:space="0" w:color="auto"/>
                  </w:divBdr>
                </w:div>
                <w:div w:id="21093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5710">
      <w:bodyDiv w:val="1"/>
      <w:marLeft w:val="0"/>
      <w:marRight w:val="0"/>
      <w:marTop w:val="0"/>
      <w:marBottom w:val="0"/>
      <w:divBdr>
        <w:top w:val="none" w:sz="0" w:space="0" w:color="auto"/>
        <w:left w:val="none" w:sz="0" w:space="0" w:color="auto"/>
        <w:bottom w:val="none" w:sz="0" w:space="0" w:color="auto"/>
        <w:right w:val="none" w:sz="0" w:space="0" w:color="auto"/>
      </w:divBdr>
      <w:divsChild>
        <w:div w:id="823424751">
          <w:marLeft w:val="0"/>
          <w:marRight w:val="0"/>
          <w:marTop w:val="0"/>
          <w:marBottom w:val="0"/>
          <w:divBdr>
            <w:top w:val="none" w:sz="0" w:space="0" w:color="auto"/>
            <w:left w:val="none" w:sz="0" w:space="0" w:color="auto"/>
            <w:bottom w:val="none" w:sz="0" w:space="0" w:color="auto"/>
            <w:right w:val="none" w:sz="0" w:space="0" w:color="auto"/>
          </w:divBdr>
          <w:divsChild>
            <w:div w:id="999960911">
              <w:marLeft w:val="0"/>
              <w:marRight w:val="0"/>
              <w:marTop w:val="0"/>
              <w:marBottom w:val="0"/>
              <w:divBdr>
                <w:top w:val="none" w:sz="0" w:space="0" w:color="auto"/>
                <w:left w:val="none" w:sz="0" w:space="0" w:color="auto"/>
                <w:bottom w:val="none" w:sz="0" w:space="0" w:color="auto"/>
                <w:right w:val="none" w:sz="0" w:space="0" w:color="auto"/>
              </w:divBdr>
              <w:divsChild>
                <w:div w:id="372966792">
                  <w:marLeft w:val="0"/>
                  <w:marRight w:val="0"/>
                  <w:marTop w:val="0"/>
                  <w:marBottom w:val="0"/>
                  <w:divBdr>
                    <w:top w:val="none" w:sz="0" w:space="0" w:color="auto"/>
                    <w:left w:val="none" w:sz="0" w:space="0" w:color="auto"/>
                    <w:bottom w:val="none" w:sz="0" w:space="0" w:color="auto"/>
                    <w:right w:val="none" w:sz="0" w:space="0" w:color="auto"/>
                  </w:divBdr>
                </w:div>
                <w:div w:id="405146863">
                  <w:marLeft w:val="0"/>
                  <w:marRight w:val="0"/>
                  <w:marTop w:val="0"/>
                  <w:marBottom w:val="0"/>
                  <w:divBdr>
                    <w:top w:val="none" w:sz="0" w:space="0" w:color="auto"/>
                    <w:left w:val="none" w:sz="0" w:space="0" w:color="auto"/>
                    <w:bottom w:val="none" w:sz="0" w:space="0" w:color="auto"/>
                    <w:right w:val="none" w:sz="0" w:space="0" w:color="auto"/>
                  </w:divBdr>
                </w:div>
                <w:div w:id="702286749">
                  <w:marLeft w:val="0"/>
                  <w:marRight w:val="0"/>
                  <w:marTop w:val="0"/>
                  <w:marBottom w:val="0"/>
                  <w:divBdr>
                    <w:top w:val="none" w:sz="0" w:space="0" w:color="auto"/>
                    <w:left w:val="none" w:sz="0" w:space="0" w:color="auto"/>
                    <w:bottom w:val="none" w:sz="0" w:space="0" w:color="auto"/>
                    <w:right w:val="none" w:sz="0" w:space="0" w:color="auto"/>
                  </w:divBdr>
                </w:div>
                <w:div w:id="853030096">
                  <w:marLeft w:val="0"/>
                  <w:marRight w:val="0"/>
                  <w:marTop w:val="0"/>
                  <w:marBottom w:val="0"/>
                  <w:divBdr>
                    <w:top w:val="none" w:sz="0" w:space="0" w:color="auto"/>
                    <w:left w:val="none" w:sz="0" w:space="0" w:color="auto"/>
                    <w:bottom w:val="none" w:sz="0" w:space="0" w:color="auto"/>
                    <w:right w:val="none" w:sz="0" w:space="0" w:color="auto"/>
                  </w:divBdr>
                </w:div>
                <w:div w:id="1679505137">
                  <w:marLeft w:val="0"/>
                  <w:marRight w:val="0"/>
                  <w:marTop w:val="0"/>
                  <w:marBottom w:val="0"/>
                  <w:divBdr>
                    <w:top w:val="none" w:sz="0" w:space="0" w:color="auto"/>
                    <w:left w:val="none" w:sz="0" w:space="0" w:color="auto"/>
                    <w:bottom w:val="none" w:sz="0" w:space="0" w:color="auto"/>
                    <w:right w:val="none" w:sz="0" w:space="0" w:color="auto"/>
                  </w:divBdr>
                </w:div>
                <w:div w:id="16941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f.io/d4sjk/?view_only=d2ada9f1d54141c28d3dd3714c86ea46" TargetMode="External"/><Relationship Id="rId18" Type="http://schemas.openxmlformats.org/officeDocument/2006/relationships/hyperlink" Target="https://osf.io/w3sfq/?view_only=53487da8f8af4eb79a69784de9bc5c62" TargetMode="External"/><Relationship Id="rId3" Type="http://schemas.openxmlformats.org/officeDocument/2006/relationships/styles" Target="styles.xml"/><Relationship Id="rId21" Type="http://schemas.openxmlformats.org/officeDocument/2006/relationships/hyperlink" Target="https://osf.io/" TargetMode="External"/><Relationship Id="rId7" Type="http://schemas.openxmlformats.org/officeDocument/2006/relationships/endnotes" Target="endnotes.xml"/><Relationship Id="rId12" Type="http://schemas.openxmlformats.org/officeDocument/2006/relationships/hyperlink" Target="https://osf.io/w3sfq/?view_only=53487da8f8af4eb79a69784de9bc5c62" TargetMode="External"/><Relationship Id="rId17" Type="http://schemas.openxmlformats.org/officeDocument/2006/relationships/hyperlink" Target="https://osf.io/w3sfq/?view_only=53487da8f8af4eb79a69784de9bc5c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sf.io/w3sfq/?view_only=53487da8f8af4eb79a69784de9bc5c62" TargetMode="External"/><Relationship Id="rId20" Type="http://schemas.openxmlformats.org/officeDocument/2006/relationships/hyperlink" Target="https://osf.io/d4sjk/?view_only=d2ada9f1d54141c28d3dd3714c86ea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osf.io/w3sfq/?view_only=53487da8f8af4eb79a69784de9bc5c6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osf.io/w3sfq/?view_only=53487da8f8af4eb79a69784de9bc5c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f.io/w3sfq/?view_only=53487da8f8af4eb79a69784de9bc5c62" TargetMode="External"/><Relationship Id="rId22" Type="http://schemas.openxmlformats.org/officeDocument/2006/relationships/hyperlink" Target="https://osf.io/ejcp5/?view_only=5a52bec09805486b9af2e5a588263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77DE-30BE-4F3D-8AF1-59231DBF7DA4}">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254</TotalTime>
  <Pages>41</Pages>
  <Words>61471</Words>
  <Characters>350386</Characters>
  <Application>Microsoft Office Word</Application>
  <DocSecurity>0</DocSecurity>
  <Lines>2919</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Emma Dr (Psychology)</dc:creator>
  <cp:keywords/>
  <dc:description/>
  <cp:lastModifiedBy>Henderson, Emma Dr (Psychology)</cp:lastModifiedBy>
  <cp:revision>35</cp:revision>
  <dcterms:created xsi:type="dcterms:W3CDTF">2023-08-29T10:48:00Z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id="x9KqlnaK"/&gt;&lt;style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