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50DE" w:rsidRDefault="004B50DE">
      <w:pPr>
        <w:pStyle w:val="Subtitle"/>
        <w:spacing w:before="0" w:after="0" w:line="480" w:lineRule="auto"/>
        <w:jc w:val="center"/>
        <w:rPr>
          <w:rFonts w:ascii="Times New Roman" w:eastAsia="Times New Roman" w:hAnsi="Times New Roman" w:cs="Times New Roman"/>
          <w:b/>
          <w:i w:val="0"/>
          <w:color w:val="000000"/>
          <w:sz w:val="24"/>
          <w:szCs w:val="24"/>
        </w:rPr>
      </w:pPr>
    </w:p>
    <w:p w14:paraId="67FF82DE" w14:textId="77777777" w:rsidR="000F4EAC" w:rsidRDefault="000F4EAC" w:rsidP="000F4EAC">
      <w:pPr>
        <w:pStyle w:val="Subtitle"/>
        <w:spacing w:before="0" w:after="120" w:line="480" w:lineRule="auto"/>
        <w:jc w:val="center"/>
        <w:rPr>
          <w:rFonts w:ascii="Times New Roman" w:eastAsia="Times New Roman" w:hAnsi="Times New Roman" w:cs="Times New Roman"/>
          <w:b/>
          <w:i w:val="0"/>
          <w:color w:val="000000"/>
          <w:sz w:val="24"/>
          <w:szCs w:val="24"/>
        </w:rPr>
      </w:pPr>
    </w:p>
    <w:p w14:paraId="7BA57819" w14:textId="77777777" w:rsidR="00377274" w:rsidRDefault="003D7DD0" w:rsidP="00377274">
      <w:pPr>
        <w:pStyle w:val="Subtitle"/>
        <w:spacing w:before="0" w:after="120" w:line="48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To help or hinder: Do the labels and models used to describe problematic substance use influence public stigma?</w:t>
      </w:r>
    </w:p>
    <w:p w14:paraId="00000004" w14:textId="0B594B2B" w:rsidR="004B50DE" w:rsidRDefault="003D7DD0" w:rsidP="00377274">
      <w:pPr>
        <w:pStyle w:val="Subtitle"/>
        <w:spacing w:before="0" w:after="120" w:line="480" w:lineRule="auto"/>
        <w:jc w:val="center"/>
        <w:rPr>
          <w:rFonts w:ascii="Times New Roman" w:eastAsia="Times New Roman" w:hAnsi="Times New Roman" w:cs="Times New Roman"/>
          <w:i w:val="0"/>
          <w:color w:val="000000"/>
          <w:sz w:val="24"/>
          <w:szCs w:val="24"/>
          <w:vertAlign w:val="superscript"/>
        </w:rPr>
      </w:pPr>
      <w:r>
        <w:rPr>
          <w:rFonts w:ascii="Times New Roman" w:eastAsia="Times New Roman" w:hAnsi="Times New Roman" w:cs="Times New Roman"/>
          <w:i w:val="0"/>
          <w:color w:val="000000"/>
          <w:sz w:val="24"/>
          <w:szCs w:val="24"/>
        </w:rPr>
        <w:t>Pennington, C. R.</w:t>
      </w:r>
      <w:hyperlink r:id="rId9">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7D7236F5" wp14:editId="21B351B0">
              <wp:extent cx="114300" cy="1143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1,2*</w:t>
      </w:r>
      <w:r>
        <w:rPr>
          <w:rFonts w:ascii="Times New Roman" w:eastAsia="Times New Roman" w:hAnsi="Times New Roman" w:cs="Times New Roman"/>
          <w:i w:val="0"/>
          <w:color w:val="000000"/>
          <w:sz w:val="24"/>
          <w:szCs w:val="24"/>
        </w:rPr>
        <w:t>, Monk, R. L.</w:t>
      </w:r>
      <w:hyperlink r:id="rId11">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77518A00" wp14:editId="0E2823A1">
              <wp:extent cx="114300" cy="1143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3,4</w:t>
      </w:r>
      <w:r>
        <w:rPr>
          <w:rFonts w:ascii="Times New Roman" w:eastAsia="Times New Roman" w:hAnsi="Times New Roman" w:cs="Times New Roman"/>
          <w:i w:val="0"/>
          <w:color w:val="000000"/>
          <w:sz w:val="24"/>
          <w:szCs w:val="24"/>
        </w:rPr>
        <w:t xml:space="preserve"> Heim, D.</w:t>
      </w:r>
      <w:hyperlink r:id="rId12">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34EB9442" wp14:editId="4CA3675E">
              <wp:extent cx="114300" cy="1143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3,4</w:t>
      </w:r>
      <w:r>
        <w:rPr>
          <w:rFonts w:ascii="Times New Roman" w:eastAsia="Times New Roman" w:hAnsi="Times New Roman" w:cs="Times New Roman"/>
          <w:i w:val="0"/>
          <w:color w:val="000000"/>
          <w:sz w:val="24"/>
          <w:szCs w:val="24"/>
        </w:rPr>
        <w:t>, Rose, A. K.</w:t>
      </w:r>
      <w:hyperlink r:id="rId13">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33C14E40" wp14:editId="19E3C392">
              <wp:extent cx="114300" cy="1143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 xml:space="preserve">4,5 </w:t>
      </w:r>
      <w:r>
        <w:rPr>
          <w:rFonts w:ascii="Times New Roman" w:eastAsia="Times New Roman" w:hAnsi="Times New Roman" w:cs="Times New Roman"/>
          <w:i w:val="0"/>
          <w:color w:val="000000"/>
          <w:sz w:val="24"/>
          <w:szCs w:val="24"/>
        </w:rPr>
        <w:t>, Gough, T.</w:t>
      </w:r>
      <w:hyperlink r:id="rId14">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51D2751B" wp14:editId="11E36813">
              <wp:extent cx="114300" cy="1143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6</w:t>
      </w:r>
      <w:r>
        <w:rPr>
          <w:rFonts w:ascii="Times New Roman" w:eastAsia="Times New Roman" w:hAnsi="Times New Roman" w:cs="Times New Roman"/>
          <w:i w:val="0"/>
          <w:color w:val="000000"/>
          <w:sz w:val="24"/>
          <w:szCs w:val="24"/>
        </w:rPr>
        <w:t>, Clarke, R.</w:t>
      </w:r>
      <w:r>
        <w:rPr>
          <w:rFonts w:ascii="Times New Roman" w:eastAsia="Times New Roman" w:hAnsi="Times New Roman" w:cs="Times New Roman"/>
          <w:i w:val="0"/>
          <w:color w:val="000000"/>
          <w:sz w:val="24"/>
          <w:szCs w:val="24"/>
          <w:vertAlign w:val="superscript"/>
        </w:rPr>
        <w:t>1</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vertAlign w:val="superscript"/>
        </w:rPr>
        <w:t xml:space="preserve"> </w:t>
      </w:r>
      <w:r>
        <w:rPr>
          <w:rFonts w:ascii="Times New Roman" w:eastAsia="Times New Roman" w:hAnsi="Times New Roman" w:cs="Times New Roman"/>
          <w:i w:val="0"/>
          <w:color w:val="000000"/>
          <w:sz w:val="24"/>
          <w:szCs w:val="24"/>
        </w:rPr>
        <w:t>Knibb, G.</w:t>
      </w:r>
      <w:hyperlink r:id="rId15">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5C1C5D85" wp14:editId="473C8F22">
              <wp:extent cx="114300" cy="1143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3,4</w:t>
      </w:r>
      <w:r>
        <w:rPr>
          <w:rFonts w:ascii="Times New Roman" w:eastAsia="Times New Roman" w:hAnsi="Times New Roman" w:cs="Times New Roman"/>
          <w:i w:val="0"/>
          <w:color w:val="000000"/>
          <w:sz w:val="24"/>
          <w:szCs w:val="24"/>
        </w:rPr>
        <w:t>, Jones, A.</w:t>
      </w:r>
      <w:hyperlink r:id="rId16">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794BE0B1" wp14:editId="6EF7E23B">
              <wp:extent cx="114300" cy="1143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7</w:t>
      </w:r>
    </w:p>
    <w:p w14:paraId="00000005" w14:textId="77777777" w:rsidR="004B50DE" w:rsidRDefault="004B50DE">
      <w:pPr>
        <w:spacing w:line="480" w:lineRule="auto"/>
        <w:rPr>
          <w:rFonts w:ascii="Times New Roman" w:eastAsia="Times New Roman" w:hAnsi="Times New Roman" w:cs="Times New Roman"/>
        </w:rPr>
      </w:pPr>
    </w:p>
    <w:p w14:paraId="00000008" w14:textId="3436EEF2" w:rsidR="004B50DE" w:rsidRPr="00271A75" w:rsidRDefault="003D7DD0" w:rsidP="007A5888">
      <w:pPr>
        <w:spacing w:line="480" w:lineRule="auto"/>
        <w:rPr>
          <w:rFonts w:ascii="Times New Roman" w:hAnsi="Times New Roman" w:cs="Times New Roman"/>
          <w:i/>
        </w:rPr>
      </w:pPr>
      <w:bookmarkStart w:id="0" w:name="_heading=h.x15s662vcql3" w:colFirst="0" w:colLast="0"/>
      <w:bookmarkEnd w:id="0"/>
      <w:r w:rsidRPr="00271A75">
        <w:rPr>
          <w:rFonts w:ascii="Times New Roman" w:hAnsi="Times New Roman" w:cs="Times New Roman"/>
          <w:vertAlign w:val="superscript"/>
        </w:rPr>
        <w:t xml:space="preserve">1 </w:t>
      </w:r>
      <w:r w:rsidRPr="00271A75">
        <w:rPr>
          <w:rFonts w:ascii="Times New Roman" w:hAnsi="Times New Roman" w:cs="Times New Roman"/>
        </w:rPr>
        <w:t xml:space="preserve">School of Psychology, Aston University, Birmingham, </w:t>
      </w:r>
      <w:sdt>
        <w:sdtPr>
          <w:rPr>
            <w:rFonts w:ascii="Times New Roman" w:hAnsi="Times New Roman" w:cs="Times New Roman"/>
          </w:rPr>
          <w:tag w:val="goog_rdk_0"/>
          <w:id w:val="-1274466642"/>
        </w:sdtPr>
        <w:sdtEndPr/>
        <w:sdtContent/>
      </w:sdt>
      <w:r w:rsidRPr="00271A75">
        <w:rPr>
          <w:rFonts w:ascii="Times New Roman" w:hAnsi="Times New Roman" w:cs="Times New Roman"/>
        </w:rPr>
        <w:t>UK.</w:t>
      </w:r>
      <w:bookmarkStart w:id="1" w:name="_heading=h.pa211t9ytmrd" w:colFirst="0" w:colLast="0"/>
      <w:bookmarkEnd w:id="1"/>
      <w:r w:rsidR="00271A75">
        <w:rPr>
          <w:rFonts w:ascii="Times New Roman" w:hAnsi="Times New Roman" w:cs="Times New Roman"/>
          <w:i/>
        </w:rPr>
        <w:br/>
      </w:r>
      <w:r w:rsidRPr="00271A75">
        <w:rPr>
          <w:rFonts w:ascii="Times New Roman" w:hAnsi="Times New Roman" w:cs="Times New Roman"/>
          <w:vertAlign w:val="superscript"/>
        </w:rPr>
        <w:t xml:space="preserve">2 </w:t>
      </w:r>
      <w:r w:rsidRPr="00271A75">
        <w:rPr>
          <w:rFonts w:ascii="Times New Roman" w:hAnsi="Times New Roman" w:cs="Times New Roman"/>
        </w:rPr>
        <w:t>Institute of Health &amp; Neurodevelopment, Aston University, Birmingham, UK.</w:t>
      </w:r>
      <w:r w:rsidR="00271A75">
        <w:rPr>
          <w:rFonts w:ascii="Times New Roman" w:hAnsi="Times New Roman" w:cs="Times New Roman"/>
          <w:i/>
        </w:rPr>
        <w:br/>
      </w:r>
      <w:r w:rsidRPr="00271A75">
        <w:rPr>
          <w:rFonts w:ascii="Times New Roman" w:hAnsi="Times New Roman" w:cs="Times New Roman"/>
          <w:vertAlign w:val="superscript"/>
        </w:rPr>
        <w:t xml:space="preserve">3 </w:t>
      </w:r>
      <w:r w:rsidRPr="00271A75">
        <w:rPr>
          <w:rFonts w:ascii="Times New Roman" w:hAnsi="Times New Roman" w:cs="Times New Roman"/>
        </w:rPr>
        <w:t xml:space="preserve">Edge Hill University, Department of Psychology, Ormskirk UK. </w:t>
      </w:r>
      <w:r w:rsidRPr="00271A75">
        <w:rPr>
          <w:rFonts w:ascii="Times New Roman" w:hAnsi="Times New Roman" w:cs="Times New Roman"/>
          <w:vertAlign w:val="superscript"/>
        </w:rPr>
        <w:br/>
        <w:t xml:space="preserve">4 </w:t>
      </w:r>
      <w:r w:rsidRPr="00271A75">
        <w:rPr>
          <w:rFonts w:ascii="Times New Roman" w:hAnsi="Times New Roman" w:cs="Times New Roman"/>
        </w:rPr>
        <w:t xml:space="preserve">Liverpool Centre for Alcohol Research. </w:t>
      </w:r>
      <w:r w:rsidRPr="00271A75">
        <w:rPr>
          <w:rFonts w:ascii="Times New Roman" w:hAnsi="Times New Roman" w:cs="Times New Roman"/>
        </w:rPr>
        <w:br/>
      </w:r>
      <w:r w:rsidRPr="00271A75">
        <w:rPr>
          <w:rFonts w:ascii="Times New Roman" w:hAnsi="Times New Roman" w:cs="Times New Roman"/>
          <w:vertAlign w:val="superscript"/>
        </w:rPr>
        <w:t xml:space="preserve">5 </w:t>
      </w:r>
      <w:r w:rsidRPr="00271A75">
        <w:rPr>
          <w:rFonts w:ascii="Times New Roman" w:hAnsi="Times New Roman" w:cs="Times New Roman"/>
        </w:rPr>
        <w:t>School of Psychology, Liverpool John Moores University.</w:t>
      </w:r>
      <w:r w:rsidRPr="00271A75">
        <w:rPr>
          <w:rFonts w:ascii="Times New Roman" w:hAnsi="Times New Roman" w:cs="Times New Roman"/>
        </w:rPr>
        <w:br/>
      </w:r>
      <w:r w:rsidRPr="00271A75">
        <w:rPr>
          <w:rFonts w:ascii="Times New Roman" w:hAnsi="Times New Roman" w:cs="Times New Roman"/>
          <w:vertAlign w:val="superscript"/>
        </w:rPr>
        <w:t xml:space="preserve">6 </w:t>
      </w:r>
      <w:r w:rsidRPr="00271A75">
        <w:rPr>
          <w:rFonts w:ascii="Times New Roman" w:hAnsi="Times New Roman" w:cs="Times New Roman"/>
        </w:rPr>
        <w:t>Department of Psychology, Liverpool Hope University.</w:t>
      </w:r>
      <w:r w:rsidRPr="00271A75">
        <w:rPr>
          <w:rFonts w:ascii="Times New Roman" w:hAnsi="Times New Roman" w:cs="Times New Roman"/>
        </w:rPr>
        <w:br/>
      </w:r>
      <w:r w:rsidRPr="00271A75">
        <w:rPr>
          <w:rFonts w:ascii="Times New Roman" w:hAnsi="Times New Roman" w:cs="Times New Roman"/>
          <w:vertAlign w:val="superscript"/>
        </w:rPr>
        <w:t xml:space="preserve">7 </w:t>
      </w:r>
      <w:r w:rsidRPr="00271A75">
        <w:rPr>
          <w:rFonts w:ascii="Times New Roman" w:hAnsi="Times New Roman" w:cs="Times New Roman"/>
        </w:rPr>
        <w:t>Institute of Population Health Sciences, University of Liverpool, Liverpool, UK.</w:t>
      </w:r>
    </w:p>
    <w:p w14:paraId="0000000A" w14:textId="179779F3" w:rsidR="004B50DE" w:rsidRDefault="003D7DD0" w:rsidP="000F4EAC">
      <w:pPr>
        <w:spacing w:after="12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*Corresponding Author: </w:t>
      </w:r>
      <w:r>
        <w:rPr>
          <w:rFonts w:ascii="Times New Roman" w:eastAsia="Times New Roman" w:hAnsi="Times New Roman" w:cs="Times New Roman"/>
        </w:rPr>
        <w:t xml:space="preserve">Dr Charlotte R. Pennington, Aston University Birmingham, UK, B7 4ET; </w:t>
      </w:r>
      <w:hyperlink r:id="rId17">
        <w:r>
          <w:rPr>
            <w:rFonts w:ascii="Times New Roman" w:eastAsia="Times New Roman" w:hAnsi="Times New Roman" w:cs="Times New Roman"/>
            <w:color w:val="1155CC"/>
            <w:u w:val="single"/>
          </w:rPr>
          <w:t>c.pennington@aston.ac.uk</w:t>
        </w:r>
      </w:hyperlink>
      <w:r>
        <w:rPr>
          <w:rFonts w:ascii="Times New Roman" w:eastAsia="Times New Roman" w:hAnsi="Times New Roman" w:cs="Times New Roman"/>
        </w:rPr>
        <w:t xml:space="preserve"> </w:t>
      </w:r>
    </w:p>
    <w:p w14:paraId="0000000B" w14:textId="77777777" w:rsidR="004B50DE" w:rsidRDefault="003D7DD0">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Author Note: </w:t>
      </w:r>
      <w:r>
        <w:rPr>
          <w:rFonts w:ascii="Times New Roman" w:eastAsia="Times New Roman" w:hAnsi="Times New Roman" w:cs="Times New Roman"/>
        </w:rPr>
        <w:t>Please note that student interns will be included as co-authors on the Stage 2 manuscript.</w:t>
      </w:r>
      <w:r>
        <w:rPr>
          <w:rFonts w:ascii="Times New Roman" w:eastAsia="Times New Roman" w:hAnsi="Times New Roman" w:cs="Times New Roman"/>
        </w:rPr>
        <w:br/>
      </w:r>
      <w:r>
        <w:rPr>
          <w:rFonts w:ascii="Times New Roman" w:eastAsia="Times New Roman" w:hAnsi="Times New Roman" w:cs="Times New Roman"/>
          <w:b/>
        </w:rPr>
        <w:t xml:space="preserve">Article Type: </w:t>
      </w:r>
      <w:r>
        <w:rPr>
          <w:rFonts w:ascii="Times New Roman" w:eastAsia="Times New Roman" w:hAnsi="Times New Roman" w:cs="Times New Roman"/>
        </w:rPr>
        <w:t xml:space="preserve">PCI Registered Report (Level 6 bias control). </w:t>
      </w:r>
    </w:p>
    <w:p w14:paraId="0000000C" w14:textId="78D7F55E" w:rsidR="004B50DE" w:rsidRDefault="003D7DD0">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Funding: </w:t>
      </w:r>
      <w:r>
        <w:rPr>
          <w:rFonts w:ascii="Times New Roman" w:eastAsia="Times New Roman" w:hAnsi="Times New Roman" w:cs="Times New Roman"/>
        </w:rPr>
        <w:t xml:space="preserve">We have </w:t>
      </w:r>
      <w:r w:rsidR="007A5888">
        <w:rPr>
          <w:rFonts w:ascii="Times New Roman" w:eastAsia="Times New Roman" w:hAnsi="Times New Roman" w:cs="Times New Roman"/>
        </w:rPr>
        <w:t>applied</w:t>
      </w:r>
      <w:r>
        <w:rPr>
          <w:rFonts w:ascii="Times New Roman" w:eastAsia="Times New Roman" w:hAnsi="Times New Roman" w:cs="Times New Roman"/>
        </w:rPr>
        <w:t xml:space="preserve"> for funding to the internal ‘Joint Research Group Fund’ at Aston University. </w:t>
      </w:r>
    </w:p>
    <w:p w14:paraId="17222FD2" w14:textId="77777777" w:rsidR="00F661D2" w:rsidRDefault="003D7DD0">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Conflicts of interest: </w:t>
      </w:r>
      <w:r>
        <w:rPr>
          <w:rFonts w:ascii="Times New Roman" w:eastAsia="Times New Roman" w:hAnsi="Times New Roman" w:cs="Times New Roman"/>
        </w:rPr>
        <w:t xml:space="preserve">None. </w:t>
      </w:r>
    </w:p>
    <w:p w14:paraId="0000000D" w14:textId="6D751624" w:rsidR="004B50DE" w:rsidRDefault="00F661D2">
      <w:pPr>
        <w:spacing w:after="0" w:line="480" w:lineRule="auto"/>
        <w:jc w:val="both"/>
        <w:rPr>
          <w:rFonts w:ascii="Times New Roman" w:eastAsia="Times New Roman" w:hAnsi="Times New Roman" w:cs="Times New Roman"/>
        </w:rPr>
      </w:pPr>
      <w:r>
        <w:rPr>
          <w:rFonts w:ascii="Times New Roman" w:eastAsia="Times New Roman" w:hAnsi="Times New Roman" w:cs="Times New Roman"/>
          <w:b/>
          <w:bCs/>
        </w:rPr>
        <w:t xml:space="preserve">Acknowledgements: </w:t>
      </w:r>
      <w:r>
        <w:rPr>
          <w:rFonts w:ascii="Times New Roman" w:eastAsia="Times New Roman" w:hAnsi="Times New Roman" w:cs="Times New Roman"/>
        </w:rPr>
        <w:t xml:space="preserve">We would like to thank </w:t>
      </w:r>
      <w:proofErr w:type="spellStart"/>
      <w:r>
        <w:rPr>
          <w:rFonts w:ascii="Times New Roman" w:eastAsia="Times New Roman" w:hAnsi="Times New Roman" w:cs="Times New Roman"/>
        </w:rPr>
        <w:t>Dani</w:t>
      </w:r>
      <w:r w:rsidR="00AE7FE0" w:rsidRPr="00AE7FE0">
        <w:rPr>
          <w:rFonts w:ascii="Times New Roman" w:eastAsia="Times New Roman" w:hAnsi="Times New Roman" w:cs="Times New Roman"/>
        </w:rPr>
        <w:t>ë</w:t>
      </w:r>
      <w:r>
        <w:rPr>
          <w:rFonts w:ascii="Times New Roman" w:eastAsia="Times New Roman" w:hAnsi="Times New Roman" w:cs="Times New Roman"/>
        </w:rPr>
        <w:t>l</w:t>
      </w:r>
      <w:proofErr w:type="spellEnd"/>
      <w:r w:rsidR="00AE7FE0">
        <w:rPr>
          <w:rFonts w:ascii="Times New Roman" w:eastAsia="Times New Roman" w:hAnsi="Times New Roman" w:cs="Times New Roman"/>
        </w:rPr>
        <w:t xml:space="preserve"> Lakens for his guidance on</w:t>
      </w:r>
      <w:r w:rsidR="009B0B82">
        <w:rPr>
          <w:rFonts w:ascii="Times New Roman" w:eastAsia="Times New Roman" w:hAnsi="Times New Roman" w:cs="Times New Roman"/>
        </w:rPr>
        <w:t xml:space="preserve"> equivalence tests in</w:t>
      </w:r>
      <w:r w:rsidR="00AE7FE0">
        <w:rPr>
          <w:rFonts w:ascii="Times New Roman" w:eastAsia="Times New Roman" w:hAnsi="Times New Roman" w:cs="Times New Roman"/>
        </w:rPr>
        <w:t xml:space="preserve"> the Stage 1 version of this manuscript.</w:t>
      </w:r>
      <w:r>
        <w:rPr>
          <w:rFonts w:ascii="Times New Roman" w:eastAsia="Times New Roman" w:hAnsi="Times New Roman" w:cs="Times New Roman"/>
        </w:rPr>
        <w:t xml:space="preserve"> </w:t>
      </w:r>
      <w:r w:rsidR="003D7DD0">
        <w:br w:type="page"/>
      </w:r>
    </w:p>
    <w:p w14:paraId="0000000E" w14:textId="77777777" w:rsidR="004B50DE" w:rsidRDefault="003D7DD0">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CRediT Statement</w:t>
      </w:r>
    </w:p>
    <w:p w14:paraId="0000000F" w14:textId="77777777" w:rsidR="004B50DE" w:rsidRDefault="004B50DE">
      <w:pPr>
        <w:spacing w:after="0"/>
        <w:jc w:val="center"/>
        <w:rPr>
          <w:rFonts w:ascii="Times New Roman" w:eastAsia="Times New Roman" w:hAnsi="Times New Roman" w:cs="Times New Roman"/>
          <w:b/>
        </w:rPr>
      </w:pPr>
    </w:p>
    <w:p w14:paraId="00000010" w14:textId="05F55A70" w:rsidR="004B50DE" w:rsidRDefault="003D7DD0">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Conceptualization: </w:t>
      </w:r>
      <w:r>
        <w:rPr>
          <w:rFonts w:ascii="Times New Roman" w:eastAsia="Times New Roman" w:hAnsi="Times New Roman" w:cs="Times New Roman"/>
        </w:rPr>
        <w:t xml:space="preserve">C.R.P, R.L.M, D.H, A.R, T.G, A.J.J. </w:t>
      </w:r>
      <w:r>
        <w:rPr>
          <w:rFonts w:ascii="Times New Roman" w:eastAsia="Times New Roman" w:hAnsi="Times New Roman" w:cs="Times New Roman"/>
          <w:b/>
        </w:rPr>
        <w:t xml:space="preserve">Data curation: </w:t>
      </w:r>
      <w:r>
        <w:rPr>
          <w:rFonts w:ascii="Times New Roman" w:eastAsia="Times New Roman" w:hAnsi="Times New Roman" w:cs="Times New Roman"/>
        </w:rPr>
        <w:t xml:space="preserve">C.R.P; A.J.J; </w:t>
      </w:r>
      <w:r>
        <w:rPr>
          <w:rFonts w:ascii="Times New Roman" w:eastAsia="Times New Roman" w:hAnsi="Times New Roman" w:cs="Times New Roman"/>
          <w:b/>
        </w:rPr>
        <w:t xml:space="preserve">Formal Analysis: </w:t>
      </w:r>
      <w:r>
        <w:rPr>
          <w:rFonts w:ascii="Times New Roman" w:eastAsia="Times New Roman" w:hAnsi="Times New Roman" w:cs="Times New Roman"/>
        </w:rPr>
        <w:t xml:space="preserve">C.R.P; A.J.J; </w:t>
      </w:r>
      <w:r>
        <w:rPr>
          <w:rFonts w:ascii="Times New Roman" w:eastAsia="Times New Roman" w:hAnsi="Times New Roman" w:cs="Times New Roman"/>
          <w:b/>
        </w:rPr>
        <w:t xml:space="preserve">Funding Acquisition: </w:t>
      </w:r>
      <w:r>
        <w:rPr>
          <w:rFonts w:ascii="Times New Roman" w:eastAsia="Times New Roman" w:hAnsi="Times New Roman" w:cs="Times New Roman"/>
        </w:rPr>
        <w:t xml:space="preserve">C.R.P; </w:t>
      </w:r>
      <w:r>
        <w:rPr>
          <w:rFonts w:ascii="Times New Roman" w:eastAsia="Times New Roman" w:hAnsi="Times New Roman" w:cs="Times New Roman"/>
          <w:b/>
        </w:rPr>
        <w:t xml:space="preserve">Investigation: </w:t>
      </w:r>
      <w:r>
        <w:rPr>
          <w:rFonts w:ascii="Times New Roman" w:eastAsia="Times New Roman" w:hAnsi="Times New Roman" w:cs="Times New Roman"/>
        </w:rPr>
        <w:t>R.C</w:t>
      </w:r>
      <w:r w:rsidR="007E1508">
        <w:rPr>
          <w:rFonts w:ascii="Times New Roman" w:eastAsia="Times New Roman" w:hAnsi="Times New Roman" w:cs="Times New Roman"/>
        </w:rPr>
        <w:t>;</w:t>
      </w:r>
      <w:r>
        <w:rPr>
          <w:rFonts w:ascii="Times New Roman" w:eastAsia="Times New Roman" w:hAnsi="Times New Roman" w:cs="Times New Roman"/>
          <w:color w:val="FF0000"/>
        </w:rPr>
        <w:t xml:space="preserve"> [STUDENTS</w:t>
      </w:r>
      <w:r w:rsidR="007E1508">
        <w:rPr>
          <w:rFonts w:ascii="Times New Roman" w:eastAsia="Times New Roman" w:hAnsi="Times New Roman" w:cs="Times New Roman"/>
          <w:color w:val="FF0000"/>
        </w:rPr>
        <w:t xml:space="preserve"> TBC</w:t>
      </w: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Methodology: </w:t>
      </w:r>
      <w:r>
        <w:rPr>
          <w:rFonts w:ascii="Times New Roman" w:eastAsia="Times New Roman" w:hAnsi="Times New Roman" w:cs="Times New Roman"/>
        </w:rPr>
        <w:t xml:space="preserve">C.R.P, R.L.M, D.H, A.R, T.G, A.J.J. </w:t>
      </w:r>
      <w:r>
        <w:rPr>
          <w:rFonts w:ascii="Times New Roman" w:eastAsia="Times New Roman" w:hAnsi="Times New Roman" w:cs="Times New Roman"/>
          <w:b/>
        </w:rPr>
        <w:t xml:space="preserve">Project Administration: </w:t>
      </w:r>
      <w:r>
        <w:rPr>
          <w:rFonts w:ascii="Times New Roman" w:eastAsia="Times New Roman" w:hAnsi="Times New Roman" w:cs="Times New Roman"/>
        </w:rPr>
        <w:t xml:space="preserve">C.R.P, R.L.M, D.H, A.R, T.G, G.K, A.J.J. </w:t>
      </w:r>
      <w:r>
        <w:rPr>
          <w:rFonts w:ascii="Times New Roman" w:eastAsia="Times New Roman" w:hAnsi="Times New Roman" w:cs="Times New Roman"/>
          <w:b/>
        </w:rPr>
        <w:t xml:space="preserve">Resources: </w:t>
      </w:r>
      <w:r>
        <w:rPr>
          <w:rFonts w:ascii="Times New Roman" w:eastAsia="Times New Roman" w:hAnsi="Times New Roman" w:cs="Times New Roman"/>
        </w:rPr>
        <w:t xml:space="preserve">C.R.P, R.L.M, T.G, G.K, A.J.J. </w:t>
      </w:r>
      <w:r>
        <w:rPr>
          <w:rFonts w:ascii="Times New Roman" w:eastAsia="Times New Roman" w:hAnsi="Times New Roman" w:cs="Times New Roman"/>
          <w:b/>
        </w:rPr>
        <w:t xml:space="preserve">Software: </w:t>
      </w:r>
      <w:r>
        <w:rPr>
          <w:rFonts w:ascii="Times New Roman" w:eastAsia="Times New Roman" w:hAnsi="Times New Roman" w:cs="Times New Roman"/>
        </w:rPr>
        <w:t xml:space="preserve">A.J.J. </w:t>
      </w:r>
      <w:r>
        <w:rPr>
          <w:rFonts w:ascii="Times New Roman" w:eastAsia="Times New Roman" w:hAnsi="Times New Roman" w:cs="Times New Roman"/>
          <w:b/>
        </w:rPr>
        <w:t xml:space="preserve">Validation: </w:t>
      </w:r>
      <w:r>
        <w:rPr>
          <w:rFonts w:ascii="Times New Roman" w:eastAsia="Times New Roman" w:hAnsi="Times New Roman" w:cs="Times New Roman"/>
        </w:rPr>
        <w:t xml:space="preserve">C.R.P, R.L.M, D.H, A.R, T.G, G.K, A.J.J. </w:t>
      </w:r>
      <w:r>
        <w:rPr>
          <w:rFonts w:ascii="Times New Roman" w:eastAsia="Times New Roman" w:hAnsi="Times New Roman" w:cs="Times New Roman"/>
          <w:b/>
        </w:rPr>
        <w:t xml:space="preserve">Visualisation: </w:t>
      </w:r>
      <w:r>
        <w:rPr>
          <w:rFonts w:ascii="Times New Roman" w:eastAsia="Times New Roman" w:hAnsi="Times New Roman" w:cs="Times New Roman"/>
          <w:color w:val="FF0000"/>
        </w:rPr>
        <w:t>TBC</w:t>
      </w:r>
      <w:r>
        <w:rPr>
          <w:rFonts w:ascii="Times New Roman" w:eastAsia="Times New Roman" w:hAnsi="Times New Roman" w:cs="Times New Roman"/>
        </w:rPr>
        <w:t xml:space="preserve">. </w:t>
      </w:r>
      <w:r>
        <w:rPr>
          <w:rFonts w:ascii="Times New Roman" w:eastAsia="Times New Roman" w:hAnsi="Times New Roman" w:cs="Times New Roman"/>
          <w:b/>
        </w:rPr>
        <w:t xml:space="preserve">Writing - original draft: </w:t>
      </w:r>
      <w:r>
        <w:rPr>
          <w:rFonts w:ascii="Times New Roman" w:eastAsia="Times New Roman" w:hAnsi="Times New Roman" w:cs="Times New Roman"/>
        </w:rPr>
        <w:t xml:space="preserve">C.R.P, R.L.M; </w:t>
      </w:r>
      <w:r>
        <w:rPr>
          <w:rFonts w:ascii="Times New Roman" w:eastAsia="Times New Roman" w:hAnsi="Times New Roman" w:cs="Times New Roman"/>
          <w:b/>
        </w:rPr>
        <w:t xml:space="preserve">Writing – review &amp; editing: </w:t>
      </w:r>
      <w:r>
        <w:rPr>
          <w:rFonts w:ascii="Times New Roman" w:eastAsia="Times New Roman" w:hAnsi="Times New Roman" w:cs="Times New Roman"/>
        </w:rPr>
        <w:t xml:space="preserve">C.R.P, R.L.M, D.H, A.R, T.G, R.C, G.K, A.J.J. </w:t>
      </w:r>
      <w:r>
        <w:br w:type="page"/>
      </w:r>
    </w:p>
    <w:p w14:paraId="00000012" w14:textId="77777777" w:rsidR="004B50DE" w:rsidRDefault="003D7DD0">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Abstract</w:t>
      </w:r>
    </w:p>
    <w:p w14:paraId="00000013" w14:textId="77777777" w:rsidR="004B50DE" w:rsidRDefault="004B50DE">
      <w:pPr>
        <w:spacing w:after="0"/>
        <w:jc w:val="both"/>
        <w:rPr>
          <w:rFonts w:ascii="Times New Roman" w:eastAsia="Times New Roman" w:hAnsi="Times New Roman" w:cs="Times New Roman"/>
          <w:b/>
        </w:rPr>
      </w:pPr>
    </w:p>
    <w:p w14:paraId="00000014" w14:textId="2BD97509" w:rsidR="004B50DE" w:rsidRDefault="003D7DD0">
      <w:pPr>
        <w:spacing w:after="0"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Objectives: </w:t>
      </w:r>
      <w:r>
        <w:rPr>
          <w:rFonts w:ascii="Times New Roman" w:eastAsia="Times New Roman" w:hAnsi="Times New Roman" w:cs="Times New Roman"/>
        </w:rPr>
        <w:t xml:space="preserve">Problematic substance use is one of the most stigmatised health conditions, leading research to examine how the labels and models used to describe </w:t>
      </w:r>
      <w:r w:rsidR="006D6E1A">
        <w:rPr>
          <w:rFonts w:ascii="Times New Roman" w:eastAsia="Times New Roman" w:hAnsi="Times New Roman" w:cs="Times New Roman"/>
        </w:rPr>
        <w:t>it</w:t>
      </w:r>
      <w:r>
        <w:rPr>
          <w:rFonts w:ascii="Times New Roman" w:eastAsia="Times New Roman" w:hAnsi="Times New Roman" w:cs="Times New Roman"/>
        </w:rPr>
        <w:t xml:space="preserve"> influence public stigma. Two recent studies examine whether beliefs in a disease model of addiction influence public </w:t>
      </w:r>
      <w:r w:rsidR="006D6E1A">
        <w:rPr>
          <w:rFonts w:ascii="Times New Roman" w:eastAsia="Times New Roman" w:hAnsi="Times New Roman" w:cs="Times New Roman"/>
        </w:rPr>
        <w:t>stigma but</w:t>
      </w:r>
      <w:r>
        <w:rPr>
          <w:rFonts w:ascii="Times New Roman" w:eastAsia="Times New Roman" w:hAnsi="Times New Roman" w:cs="Times New Roman"/>
        </w:rPr>
        <w:t xml:space="preserve"> </w:t>
      </w:r>
      <w:r w:rsidR="006D6E1A">
        <w:rPr>
          <w:rFonts w:ascii="Times New Roman" w:eastAsia="Times New Roman" w:hAnsi="Times New Roman" w:cs="Times New Roman"/>
        </w:rPr>
        <w:t>result in equivocal</w:t>
      </w:r>
      <w:r>
        <w:rPr>
          <w:rFonts w:ascii="Times New Roman" w:eastAsia="Times New Roman" w:hAnsi="Times New Roman" w:cs="Times New Roman"/>
        </w:rPr>
        <w:t xml:space="preserve"> findings </w:t>
      </w:r>
      <w:r w:rsidR="003D604F">
        <w:rPr>
          <w:rFonts w:ascii="Times New Roman" w:eastAsia="Times New Roman" w:hAnsi="Times New Roman" w:cs="Times New Roman"/>
        </w:rPr>
        <w:t>–</w:t>
      </w:r>
      <w:r>
        <w:rPr>
          <w:rFonts w:ascii="Times New Roman" w:eastAsia="Times New Roman" w:hAnsi="Times New Roman" w:cs="Times New Roman"/>
        </w:rPr>
        <w:t xml:space="preserve"> </w:t>
      </w:r>
      <w:r w:rsidR="003D604F" w:rsidRPr="003D604F">
        <w:rPr>
          <w:rFonts w:ascii="Times New Roman" w:eastAsia="Times New Roman" w:hAnsi="Times New Roman" w:cs="Times New Roman"/>
          <w:color w:val="FF0000"/>
        </w:rPr>
        <w:t>in line with the mixed-blessings model</w:t>
      </w:r>
      <w:r w:rsidR="003D604F">
        <w:rPr>
          <w:rFonts w:ascii="Times New Roman" w:eastAsia="Times New Roman" w:hAnsi="Times New Roman" w:cs="Times New Roman"/>
        </w:rPr>
        <w:t xml:space="preserve">, </w:t>
      </w:r>
      <w:r>
        <w:rPr>
          <w:rFonts w:ascii="Times New Roman" w:eastAsia="Times New Roman" w:hAnsi="Times New Roman" w:cs="Times New Roman"/>
        </w:rPr>
        <w:t xml:space="preserve">Kelly et al. (2021) found that whilst the label ‘chronically relapsing brain disease’ reduced blame attribution, it decreased prognostic optimism and increased perceived danger and need for continued care, </w:t>
      </w:r>
      <w:r w:rsidR="003D604F">
        <w:rPr>
          <w:rFonts w:ascii="Times New Roman" w:eastAsia="Times New Roman" w:hAnsi="Times New Roman" w:cs="Times New Roman"/>
        </w:rPr>
        <w:t>however,</w:t>
      </w:r>
      <w:r>
        <w:rPr>
          <w:rFonts w:ascii="Times New Roman" w:eastAsia="Times New Roman" w:hAnsi="Times New Roman" w:cs="Times New Roman"/>
        </w:rPr>
        <w:t xml:space="preserve"> Rundle et al. (2021) conclude absence of evidence. The current study therefore aims to isolate the different manipulations </w:t>
      </w:r>
      <w:r w:rsidR="003D604F" w:rsidRPr="003D604F">
        <w:rPr>
          <w:rFonts w:ascii="Times New Roman" w:eastAsia="Times New Roman" w:hAnsi="Times New Roman" w:cs="Times New Roman"/>
          <w:color w:val="FF0000"/>
        </w:rPr>
        <w:t xml:space="preserve">and measures </w:t>
      </w:r>
      <w:r>
        <w:rPr>
          <w:rFonts w:ascii="Times New Roman" w:eastAsia="Times New Roman" w:hAnsi="Times New Roman" w:cs="Times New Roman"/>
        </w:rPr>
        <w:t>used in these two studies to assess whether health condition (drug use vs. health concern)</w:t>
      </w:r>
      <w:r w:rsidR="002F27A3">
        <w:rPr>
          <w:rFonts w:ascii="Times New Roman" w:eastAsia="Times New Roman" w:hAnsi="Times New Roman" w:cs="Times New Roman"/>
        </w:rPr>
        <w:t>, aetiological label (brain disease vs. problem),</w:t>
      </w:r>
      <w:r>
        <w:rPr>
          <w:rFonts w:ascii="Times New Roman" w:eastAsia="Times New Roman" w:hAnsi="Times New Roman" w:cs="Times New Roman"/>
        </w:rPr>
        <w:t xml:space="preserve"> and attributional judgement (</w:t>
      </w:r>
      <w:r w:rsidR="00B72D27">
        <w:rPr>
          <w:rFonts w:ascii="Times New Roman" w:eastAsia="Times New Roman" w:hAnsi="Times New Roman" w:cs="Times New Roman"/>
        </w:rPr>
        <w:t>low vs. high</w:t>
      </w:r>
      <w:r>
        <w:rPr>
          <w:rFonts w:ascii="Times New Roman" w:eastAsia="Times New Roman" w:hAnsi="Times New Roman" w:cs="Times New Roman"/>
        </w:rPr>
        <w:t xml:space="preserve"> treatment stability) influence public stigma</w:t>
      </w:r>
      <w:r w:rsidR="002F27A3">
        <w:rPr>
          <w:rFonts w:ascii="Times New Roman" w:eastAsia="Times New Roman" w:hAnsi="Times New Roman" w:cs="Times New Roman"/>
        </w:rPr>
        <w:t xml:space="preserve"> </w:t>
      </w:r>
      <w:r w:rsidR="002F27A3" w:rsidRPr="002F27A3">
        <w:rPr>
          <w:rFonts w:ascii="Times New Roman" w:eastAsia="Times New Roman" w:hAnsi="Times New Roman" w:cs="Times New Roman"/>
          <w:color w:val="FF0000"/>
        </w:rPr>
        <w:t>towards problematic substance use</w:t>
      </w:r>
      <w:r>
        <w:rPr>
          <w:rFonts w:ascii="Times New Roman" w:eastAsia="Times New Roman" w:hAnsi="Times New Roman" w:cs="Times New Roman"/>
        </w:rPr>
        <w:t xml:space="preserve">. </w:t>
      </w:r>
      <w:r>
        <w:rPr>
          <w:rFonts w:ascii="Times New Roman" w:eastAsia="Times New Roman" w:hAnsi="Times New Roman" w:cs="Times New Roman"/>
          <w:b/>
        </w:rPr>
        <w:t>Methods:</w:t>
      </w:r>
      <w:r>
        <w:rPr>
          <w:rFonts w:ascii="Times New Roman" w:eastAsia="Times New Roman" w:hAnsi="Times New Roman" w:cs="Times New Roman"/>
        </w:rPr>
        <w:t xml:space="preserve"> A sample of </w:t>
      </w:r>
      <w:r>
        <w:rPr>
          <w:rFonts w:ascii="Times New Roman" w:eastAsia="Times New Roman" w:hAnsi="Times New Roman" w:cs="Times New Roman"/>
          <w:highlight w:val="cyan"/>
        </w:rPr>
        <w:t xml:space="preserve">XXX </w:t>
      </w:r>
      <w:r>
        <w:rPr>
          <w:rFonts w:ascii="Times New Roman" w:eastAsia="Times New Roman" w:hAnsi="Times New Roman" w:cs="Times New Roman"/>
        </w:rPr>
        <w:t xml:space="preserve">participants were randomly </w:t>
      </w:r>
      <w:r w:rsidR="00F10D35">
        <w:rPr>
          <w:rFonts w:ascii="Times New Roman" w:eastAsia="Times New Roman" w:hAnsi="Times New Roman" w:cs="Times New Roman"/>
        </w:rPr>
        <w:t>allocated</w:t>
      </w:r>
      <w:r>
        <w:rPr>
          <w:rFonts w:ascii="Times New Roman" w:eastAsia="Times New Roman" w:hAnsi="Times New Roman" w:cs="Times New Roman"/>
        </w:rPr>
        <w:t xml:space="preserve"> to one of eight vignette conditions that manipulated the aforementioned factors. </w:t>
      </w:r>
      <w:r w:rsidR="00D236AE">
        <w:rPr>
          <w:rFonts w:ascii="Times New Roman" w:eastAsia="Times New Roman" w:hAnsi="Times New Roman" w:cs="Times New Roman"/>
        </w:rPr>
        <w:t>They then</w:t>
      </w:r>
      <w:r>
        <w:rPr>
          <w:rFonts w:ascii="Times New Roman" w:eastAsia="Times New Roman" w:hAnsi="Times New Roman" w:cs="Times New Roman"/>
        </w:rPr>
        <w:t xml:space="preserve"> completed </w:t>
      </w:r>
      <w:r w:rsidR="00540D97">
        <w:rPr>
          <w:rFonts w:ascii="Times New Roman" w:eastAsia="Times New Roman" w:hAnsi="Times New Roman" w:cs="Times New Roman"/>
        </w:rPr>
        <w:t>s</w:t>
      </w:r>
      <w:r>
        <w:rPr>
          <w:rFonts w:ascii="Times New Roman" w:eastAsia="Times New Roman" w:hAnsi="Times New Roman" w:cs="Times New Roman"/>
        </w:rPr>
        <w:t xml:space="preserve">elf-report measures of discrete and general public stigma </w:t>
      </w:r>
      <w:r w:rsidR="00540D97">
        <w:rPr>
          <w:rFonts w:ascii="Times New Roman" w:eastAsia="Times New Roman" w:hAnsi="Times New Roman" w:cs="Times New Roman"/>
        </w:rPr>
        <w:t xml:space="preserve">and an indirect measure of discrimination. </w:t>
      </w:r>
      <w:r>
        <w:rPr>
          <w:rFonts w:ascii="Times New Roman" w:eastAsia="Times New Roman" w:hAnsi="Times New Roman" w:cs="Times New Roman"/>
          <w:b/>
        </w:rPr>
        <w:t>Results:</w:t>
      </w:r>
      <w:r>
        <w:rPr>
          <w:rFonts w:ascii="Times New Roman" w:eastAsia="Times New Roman" w:hAnsi="Times New Roman" w:cs="Times New Roman"/>
        </w:rPr>
        <w:t xml:space="preserve"> </w:t>
      </w:r>
      <w:r>
        <w:rPr>
          <w:rFonts w:ascii="Times New Roman" w:eastAsia="Times New Roman" w:hAnsi="Times New Roman" w:cs="Times New Roman"/>
          <w:highlight w:val="cyan"/>
        </w:rPr>
        <w:t>[HERE WE WILL DESCRIBE THE RESULTS].</w:t>
      </w:r>
      <w:r>
        <w:rPr>
          <w:rFonts w:ascii="Times New Roman" w:eastAsia="Times New Roman" w:hAnsi="Times New Roman" w:cs="Times New Roman"/>
        </w:rPr>
        <w:t xml:space="preserve"> </w:t>
      </w:r>
      <w:r>
        <w:rPr>
          <w:rFonts w:ascii="Times New Roman" w:eastAsia="Times New Roman" w:hAnsi="Times New Roman" w:cs="Times New Roman"/>
          <w:b/>
        </w:rPr>
        <w:t xml:space="preserve">Conclusions: </w:t>
      </w:r>
      <w:r>
        <w:rPr>
          <w:rFonts w:ascii="Times New Roman" w:eastAsia="Times New Roman" w:hAnsi="Times New Roman" w:cs="Times New Roman"/>
          <w:highlight w:val="cyan"/>
        </w:rPr>
        <w:t xml:space="preserve">This study advances knowledge regarding the labels and models that lessen or exacerbate </w:t>
      </w:r>
      <w:r w:rsidR="003B43DB">
        <w:rPr>
          <w:rFonts w:ascii="Times New Roman" w:eastAsia="Times New Roman" w:hAnsi="Times New Roman" w:cs="Times New Roman"/>
          <w:highlight w:val="cyan"/>
        </w:rPr>
        <w:t xml:space="preserve">the </w:t>
      </w:r>
      <w:r>
        <w:rPr>
          <w:rFonts w:ascii="Times New Roman" w:eastAsia="Times New Roman" w:hAnsi="Times New Roman" w:cs="Times New Roman"/>
          <w:highlight w:val="cyan"/>
        </w:rPr>
        <w:t>public stigma associated with substance use, with a view to informing public health strategies and stigma-reduction interventions.</w:t>
      </w:r>
    </w:p>
    <w:p w14:paraId="00000015" w14:textId="77777777" w:rsidR="004B50DE" w:rsidRDefault="004B50DE">
      <w:pPr>
        <w:spacing w:after="0" w:line="480" w:lineRule="auto"/>
        <w:jc w:val="both"/>
        <w:rPr>
          <w:rFonts w:ascii="Times New Roman" w:eastAsia="Times New Roman" w:hAnsi="Times New Roman" w:cs="Times New Roman"/>
          <w:b/>
        </w:rPr>
      </w:pPr>
    </w:p>
    <w:p w14:paraId="00000016" w14:textId="77777777" w:rsidR="004B50DE" w:rsidRDefault="003D7DD0">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Key words: </w:t>
      </w:r>
      <w:r>
        <w:rPr>
          <w:rFonts w:ascii="Times New Roman" w:eastAsia="Times New Roman" w:hAnsi="Times New Roman" w:cs="Times New Roman"/>
        </w:rPr>
        <w:t xml:space="preserve">problematic substance use; addiction; stigma; discrimination; vignettes; models of addiction; brain disease. </w:t>
      </w:r>
    </w:p>
    <w:p w14:paraId="00000017" w14:textId="77777777" w:rsidR="004B50DE" w:rsidRDefault="004B50DE">
      <w:pPr>
        <w:spacing w:after="0" w:line="480" w:lineRule="auto"/>
        <w:jc w:val="both"/>
        <w:rPr>
          <w:rFonts w:ascii="Times New Roman" w:eastAsia="Times New Roman" w:hAnsi="Times New Roman" w:cs="Times New Roman"/>
        </w:rPr>
      </w:pPr>
    </w:p>
    <w:p w14:paraId="00000018" w14:textId="77777777" w:rsidR="004B50DE" w:rsidRDefault="004B50DE">
      <w:pPr>
        <w:spacing w:after="0"/>
        <w:rPr>
          <w:rFonts w:ascii="Times New Roman" w:eastAsia="Times New Roman" w:hAnsi="Times New Roman" w:cs="Times New Roman"/>
        </w:rPr>
      </w:pPr>
    </w:p>
    <w:p w14:paraId="00000019" w14:textId="77777777" w:rsidR="004B50DE" w:rsidRDefault="004B50DE">
      <w:pPr>
        <w:spacing w:after="0"/>
        <w:jc w:val="both"/>
        <w:rPr>
          <w:rFonts w:ascii="Times New Roman" w:eastAsia="Times New Roman" w:hAnsi="Times New Roman" w:cs="Times New Roman"/>
        </w:rPr>
      </w:pPr>
    </w:p>
    <w:p w14:paraId="0000001A" w14:textId="77777777" w:rsidR="004B50DE" w:rsidRDefault="003D7DD0">
      <w:pPr>
        <w:spacing w:after="0"/>
        <w:jc w:val="both"/>
        <w:rPr>
          <w:rFonts w:ascii="Times New Roman" w:eastAsia="Times New Roman" w:hAnsi="Times New Roman" w:cs="Times New Roman"/>
        </w:rPr>
      </w:pPr>
      <w:r>
        <w:br w:type="page"/>
      </w:r>
    </w:p>
    <w:p w14:paraId="4E9801DF" w14:textId="09577546" w:rsidR="002B20D1" w:rsidRPr="002B20D1" w:rsidRDefault="002B20D1" w:rsidP="002B20D1">
      <w:pPr>
        <w:spacing w:after="160" w:line="480" w:lineRule="auto"/>
        <w:jc w:val="center"/>
        <w:rPr>
          <w:rFonts w:ascii="Times New Roman" w:eastAsia="Times New Roman" w:hAnsi="Times New Roman" w:cs="Times New Roman"/>
          <w:b/>
          <w:bCs/>
        </w:rPr>
      </w:pPr>
      <w:bookmarkStart w:id="2" w:name="_heading=h.7dk43o5nf0sp" w:colFirst="0" w:colLast="0"/>
      <w:bookmarkEnd w:id="2"/>
      <w:r w:rsidRPr="002B20D1">
        <w:rPr>
          <w:rFonts w:ascii="Times New Roman" w:eastAsia="Times New Roman" w:hAnsi="Times New Roman" w:cs="Times New Roman"/>
          <w:b/>
          <w:bCs/>
        </w:rPr>
        <w:lastRenderedPageBreak/>
        <w:t>To help or hinder: Do the labels and models used to describe problematic substance use influence public stigma?</w:t>
      </w:r>
    </w:p>
    <w:p w14:paraId="0000001C" w14:textId="227DFB98" w:rsidR="004B50DE" w:rsidRDefault="002B20D1" w:rsidP="00A03F87">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P</w:t>
      </w:r>
      <w:r w:rsidR="003D7DD0">
        <w:rPr>
          <w:rFonts w:ascii="Times New Roman" w:eastAsia="Times New Roman" w:hAnsi="Times New Roman" w:cs="Times New Roman"/>
        </w:rPr>
        <w:t>roblematic substance use is one of the most heavily stigmatised health conditions (</w:t>
      </w:r>
      <w:bookmarkStart w:id="3" w:name="_Hlk86835853"/>
      <w:r w:rsidR="003D7DD0">
        <w:rPr>
          <w:rFonts w:ascii="Times New Roman" w:eastAsia="Times New Roman" w:hAnsi="Times New Roman" w:cs="Times New Roman"/>
        </w:rPr>
        <w:t xml:space="preserve">Kilian et al., 2021; </w:t>
      </w:r>
      <w:r w:rsidR="0047412A">
        <w:rPr>
          <w:rFonts w:ascii="Times New Roman" w:eastAsia="Times New Roman" w:hAnsi="Times New Roman" w:cs="Times New Roman"/>
        </w:rPr>
        <w:t xml:space="preserve">Room et al., 2001; </w:t>
      </w:r>
      <w:proofErr w:type="spellStart"/>
      <w:r w:rsidR="003D7DD0">
        <w:rPr>
          <w:rFonts w:ascii="Times New Roman" w:eastAsia="Times New Roman" w:hAnsi="Times New Roman" w:cs="Times New Roman"/>
        </w:rPr>
        <w:t>Schomerus</w:t>
      </w:r>
      <w:proofErr w:type="spellEnd"/>
      <w:r w:rsidR="003D7DD0">
        <w:rPr>
          <w:rFonts w:ascii="Times New Roman" w:eastAsia="Times New Roman" w:hAnsi="Times New Roman" w:cs="Times New Roman"/>
        </w:rPr>
        <w:t xml:space="preserve"> et al., 2011</w:t>
      </w:r>
      <w:bookmarkEnd w:id="3"/>
      <w:r w:rsidR="003D7DD0">
        <w:rPr>
          <w:rFonts w:ascii="Times New Roman" w:eastAsia="Times New Roman" w:hAnsi="Times New Roman" w:cs="Times New Roman"/>
        </w:rPr>
        <w:t xml:space="preserve">). Public stigma is defined as the endorsement of negative attitudes held by members of the public against a specific group, which manifests in discrimination towards </w:t>
      </w:r>
      <w:r w:rsidR="00B3715A">
        <w:rPr>
          <w:rFonts w:ascii="Times New Roman" w:eastAsia="Times New Roman" w:hAnsi="Times New Roman" w:cs="Times New Roman"/>
        </w:rPr>
        <w:t>its</w:t>
      </w:r>
      <w:r w:rsidR="003D7DD0">
        <w:rPr>
          <w:rFonts w:ascii="Times New Roman" w:eastAsia="Times New Roman" w:hAnsi="Times New Roman" w:cs="Times New Roman"/>
        </w:rPr>
        <w:t xml:space="preserve"> members (Corrigan</w:t>
      </w:r>
      <w:r w:rsidR="007B15D5">
        <w:rPr>
          <w:rFonts w:ascii="Times New Roman" w:eastAsia="Times New Roman" w:hAnsi="Times New Roman" w:cs="Times New Roman"/>
        </w:rPr>
        <w:t xml:space="preserve"> &amp; Watson</w:t>
      </w:r>
      <w:r w:rsidR="003D7DD0">
        <w:rPr>
          <w:rFonts w:ascii="Times New Roman" w:eastAsia="Times New Roman" w:hAnsi="Times New Roman" w:cs="Times New Roman"/>
        </w:rPr>
        <w:t>, 2002; Corrigan &amp; Rao, 2012). For example, individuals diagnosed with a substance use disorder (SUD) are routinely viewed as dangerous, unpredictable, helpless, and non-human (</w:t>
      </w:r>
      <w:proofErr w:type="spellStart"/>
      <w:r w:rsidR="003D7DD0">
        <w:rPr>
          <w:rFonts w:ascii="Times New Roman" w:eastAsia="Times New Roman" w:hAnsi="Times New Roman" w:cs="Times New Roman"/>
        </w:rPr>
        <w:t>Dyregrov</w:t>
      </w:r>
      <w:proofErr w:type="spellEnd"/>
      <w:r w:rsidR="003D7DD0">
        <w:rPr>
          <w:rFonts w:ascii="Times New Roman" w:eastAsia="Times New Roman" w:hAnsi="Times New Roman" w:cs="Times New Roman"/>
        </w:rPr>
        <w:t xml:space="preserve"> &amp; </w:t>
      </w:r>
      <w:proofErr w:type="spellStart"/>
      <w:r w:rsidR="003D7DD0">
        <w:rPr>
          <w:rFonts w:ascii="Times New Roman" w:eastAsia="Times New Roman" w:hAnsi="Times New Roman" w:cs="Times New Roman"/>
        </w:rPr>
        <w:t>Bruland</w:t>
      </w:r>
      <w:r w:rsidR="009314CC">
        <w:rPr>
          <w:rFonts w:ascii="Times New Roman" w:eastAsia="Times New Roman" w:hAnsi="Times New Roman" w:cs="Times New Roman"/>
        </w:rPr>
        <w:t>-</w:t>
      </w:r>
      <w:r w:rsidR="003D7DD0">
        <w:rPr>
          <w:rFonts w:ascii="Times New Roman" w:eastAsia="Times New Roman" w:hAnsi="Times New Roman" w:cs="Times New Roman"/>
        </w:rPr>
        <w:t>Selseng</w:t>
      </w:r>
      <w:proofErr w:type="spellEnd"/>
      <w:r w:rsidR="003D7DD0">
        <w:rPr>
          <w:rFonts w:ascii="Times New Roman" w:eastAsia="Times New Roman" w:hAnsi="Times New Roman" w:cs="Times New Roman"/>
        </w:rPr>
        <w:t xml:space="preserve">, 2020; </w:t>
      </w:r>
      <w:proofErr w:type="spellStart"/>
      <w:r w:rsidR="003D7DD0">
        <w:rPr>
          <w:rFonts w:ascii="Times New Roman" w:eastAsia="Times New Roman" w:hAnsi="Times New Roman" w:cs="Times New Roman"/>
        </w:rPr>
        <w:t>Nieweglowski</w:t>
      </w:r>
      <w:proofErr w:type="spellEnd"/>
      <w:r w:rsidR="003D7DD0">
        <w:rPr>
          <w:rFonts w:ascii="Times New Roman" w:eastAsia="Times New Roman" w:hAnsi="Times New Roman" w:cs="Times New Roman"/>
        </w:rPr>
        <w:t xml:space="preserve"> et al., 2017). Such public stigma can contribute to self-stigma for the substance user, causing feelings of marginalisation and social exclusion (</w:t>
      </w:r>
      <w:proofErr w:type="spellStart"/>
      <w:r w:rsidR="003D7DD0">
        <w:rPr>
          <w:rFonts w:ascii="Times New Roman" w:eastAsia="Times New Roman" w:hAnsi="Times New Roman" w:cs="Times New Roman"/>
        </w:rPr>
        <w:t>Maurage</w:t>
      </w:r>
      <w:proofErr w:type="spellEnd"/>
      <w:r w:rsidR="003D7DD0">
        <w:rPr>
          <w:rFonts w:ascii="Times New Roman" w:eastAsia="Times New Roman" w:hAnsi="Times New Roman" w:cs="Times New Roman"/>
        </w:rPr>
        <w:t xml:space="preserve"> et al., 2012; </w:t>
      </w:r>
      <w:proofErr w:type="spellStart"/>
      <w:r w:rsidR="003D7DD0">
        <w:rPr>
          <w:rFonts w:ascii="Times New Roman" w:eastAsia="Times New Roman" w:hAnsi="Times New Roman" w:cs="Times New Roman"/>
        </w:rPr>
        <w:t>Pescosolido</w:t>
      </w:r>
      <w:proofErr w:type="spellEnd"/>
      <w:r w:rsidR="003D7DD0">
        <w:rPr>
          <w:rFonts w:ascii="Times New Roman" w:eastAsia="Times New Roman" w:hAnsi="Times New Roman" w:cs="Times New Roman"/>
        </w:rPr>
        <w:t xml:space="preserve"> et al., 2010), hindering attempts to reduce consumption (Hammarlund et al., 2018), and acting as a barrier to help-seeking and treatment (Keyes et al., 2010; Yang et al., 201</w:t>
      </w:r>
      <w:r w:rsidR="00A46D70">
        <w:rPr>
          <w:rFonts w:ascii="Times New Roman" w:eastAsia="Times New Roman" w:hAnsi="Times New Roman" w:cs="Times New Roman"/>
        </w:rPr>
        <w:t>7</w:t>
      </w:r>
      <w:r w:rsidR="003D7DD0">
        <w:rPr>
          <w:rFonts w:ascii="Times New Roman" w:eastAsia="Times New Roman" w:hAnsi="Times New Roman" w:cs="Times New Roman"/>
        </w:rPr>
        <w:t>). Research also suggests that healthcare practitioners can display stigmatising attitudes towards those seeking treatment support for substance misuse (</w:t>
      </w:r>
      <w:proofErr w:type="spellStart"/>
      <w:r w:rsidR="003D7DD0">
        <w:rPr>
          <w:rFonts w:ascii="Times New Roman" w:eastAsia="Times New Roman" w:hAnsi="Times New Roman" w:cs="Times New Roman"/>
        </w:rPr>
        <w:t>Janulis</w:t>
      </w:r>
      <w:proofErr w:type="spellEnd"/>
      <w:r w:rsidR="003D7DD0">
        <w:rPr>
          <w:rFonts w:ascii="Times New Roman" w:eastAsia="Times New Roman" w:hAnsi="Times New Roman" w:cs="Times New Roman"/>
        </w:rPr>
        <w:t xml:space="preserve"> et al., 2013; </w:t>
      </w:r>
      <w:proofErr w:type="spellStart"/>
      <w:r w:rsidR="003D7DD0">
        <w:rPr>
          <w:rFonts w:ascii="Times New Roman" w:eastAsia="Times New Roman" w:hAnsi="Times New Roman" w:cs="Times New Roman"/>
        </w:rPr>
        <w:t>Luoma</w:t>
      </w:r>
      <w:proofErr w:type="spellEnd"/>
      <w:r w:rsidR="003D7DD0">
        <w:rPr>
          <w:rFonts w:ascii="Times New Roman" w:eastAsia="Times New Roman" w:hAnsi="Times New Roman" w:cs="Times New Roman"/>
        </w:rPr>
        <w:t xml:space="preserve"> et al., 2007), which may result in suboptimal care (van </w:t>
      </w:r>
      <w:proofErr w:type="spellStart"/>
      <w:r w:rsidR="003D7DD0">
        <w:rPr>
          <w:rFonts w:ascii="Times New Roman" w:eastAsia="Times New Roman" w:hAnsi="Times New Roman" w:cs="Times New Roman"/>
        </w:rPr>
        <w:t>Boekel</w:t>
      </w:r>
      <w:proofErr w:type="spellEnd"/>
      <w:r w:rsidR="003D7DD0">
        <w:rPr>
          <w:rFonts w:ascii="Times New Roman" w:eastAsia="Times New Roman" w:hAnsi="Times New Roman" w:cs="Times New Roman"/>
        </w:rPr>
        <w:t xml:space="preserve"> et al., 2013), diagnostic overshadowing (Palmer et al., 2009), and less efficacious treatment (</w:t>
      </w:r>
      <w:proofErr w:type="spellStart"/>
      <w:r w:rsidR="003D7DD0">
        <w:rPr>
          <w:rFonts w:ascii="Times New Roman" w:eastAsia="Times New Roman" w:hAnsi="Times New Roman" w:cs="Times New Roman"/>
        </w:rPr>
        <w:t>Andréasson</w:t>
      </w:r>
      <w:proofErr w:type="spellEnd"/>
      <w:r w:rsidR="003D7DD0">
        <w:rPr>
          <w:rFonts w:ascii="Times New Roman" w:eastAsia="Times New Roman" w:hAnsi="Times New Roman" w:cs="Times New Roman"/>
        </w:rPr>
        <w:t xml:space="preserve"> et al., 2013).</w:t>
      </w:r>
    </w:p>
    <w:p w14:paraId="0000001D" w14:textId="7C0BAF75" w:rsidR="004B50DE" w:rsidRDefault="003D7DD0" w:rsidP="00A03F87">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an effort to inform public health strategies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public framing around ‘addiction’) and interventions (i.e. stigma reduction), research has therefore examined the factors that may exacerbate </w:t>
      </w:r>
      <w:r w:rsidR="00AF3FDF">
        <w:rPr>
          <w:rFonts w:ascii="Times New Roman" w:eastAsia="Times New Roman" w:hAnsi="Times New Roman" w:cs="Times New Roman"/>
        </w:rPr>
        <w:t xml:space="preserve">or lessen </w:t>
      </w:r>
      <w:r>
        <w:rPr>
          <w:rFonts w:ascii="Times New Roman" w:eastAsia="Times New Roman" w:hAnsi="Times New Roman" w:cs="Times New Roman"/>
        </w:rPr>
        <w:t xml:space="preserve">perceptions of problematic substance use. Some of these efforts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on how the different aetiological labels and models used to describe substance misuse (e.g., labelling addiction as a </w:t>
      </w:r>
      <w:r>
        <w:rPr>
          <w:rFonts w:ascii="Times New Roman" w:eastAsia="Times New Roman" w:hAnsi="Times New Roman" w:cs="Times New Roman"/>
          <w:i/>
        </w:rPr>
        <w:t xml:space="preserve">brain disease </w:t>
      </w:r>
      <w:r>
        <w:rPr>
          <w:rFonts w:ascii="Times New Roman" w:eastAsia="Times New Roman" w:hAnsi="Times New Roman" w:cs="Times New Roman"/>
        </w:rPr>
        <w:t xml:space="preserve">vs. </w:t>
      </w:r>
      <w:r>
        <w:rPr>
          <w:rFonts w:ascii="Times New Roman" w:eastAsia="Times New Roman" w:hAnsi="Times New Roman" w:cs="Times New Roman"/>
          <w:i/>
        </w:rPr>
        <w:t>problem</w:t>
      </w:r>
      <w:r>
        <w:rPr>
          <w:rFonts w:ascii="Times New Roman" w:eastAsia="Times New Roman" w:hAnsi="Times New Roman" w:cs="Times New Roman"/>
        </w:rPr>
        <w:t xml:space="preserve">) influence public stigma (e.g., </w:t>
      </w:r>
      <w:proofErr w:type="spellStart"/>
      <w:r>
        <w:rPr>
          <w:rFonts w:ascii="Times New Roman" w:eastAsia="Times New Roman" w:hAnsi="Times New Roman" w:cs="Times New Roman"/>
        </w:rPr>
        <w:t>Kruis</w:t>
      </w:r>
      <w:proofErr w:type="spellEnd"/>
      <w:r>
        <w:rPr>
          <w:rFonts w:ascii="Times New Roman" w:eastAsia="Times New Roman" w:hAnsi="Times New Roman" w:cs="Times New Roman"/>
        </w:rPr>
        <w:t xml:space="preserve"> </w:t>
      </w:r>
      <w:r w:rsidR="00C14F84">
        <w:rPr>
          <w:rFonts w:ascii="Times New Roman" w:eastAsia="Times New Roman" w:hAnsi="Times New Roman" w:cs="Times New Roman"/>
        </w:rPr>
        <w:t>et al.</w:t>
      </w:r>
      <w:r>
        <w:rPr>
          <w:rFonts w:ascii="Times New Roman" w:eastAsia="Times New Roman" w:hAnsi="Times New Roman" w:cs="Times New Roman"/>
        </w:rPr>
        <w:t xml:space="preserve">, 2020; </w:t>
      </w:r>
      <w:proofErr w:type="spellStart"/>
      <w:r>
        <w:rPr>
          <w:rFonts w:ascii="Times New Roman" w:eastAsia="Times New Roman" w:hAnsi="Times New Roman" w:cs="Times New Roman"/>
        </w:rPr>
        <w:t>Lebowitz</w:t>
      </w:r>
      <w:proofErr w:type="spellEnd"/>
      <w:r>
        <w:rPr>
          <w:rFonts w:ascii="Times New Roman" w:eastAsia="Times New Roman" w:hAnsi="Times New Roman" w:cs="Times New Roman"/>
        </w:rPr>
        <w:t xml:space="preserve"> &amp; Appe</w:t>
      </w:r>
      <w:r w:rsidR="00E7735C">
        <w:rPr>
          <w:rFonts w:ascii="Times New Roman" w:eastAsia="Times New Roman" w:hAnsi="Times New Roman" w:cs="Times New Roman"/>
        </w:rPr>
        <w:t>l</w:t>
      </w:r>
      <w:r>
        <w:rPr>
          <w:rFonts w:ascii="Times New Roman" w:eastAsia="Times New Roman" w:hAnsi="Times New Roman" w:cs="Times New Roman"/>
        </w:rPr>
        <w:t xml:space="preserve">baum, 2017; Wiens &amp; Walker, 2015; see Hall et al., 2015; </w:t>
      </w:r>
      <w:proofErr w:type="spellStart"/>
      <w:r>
        <w:rPr>
          <w:rFonts w:ascii="Times New Roman" w:eastAsia="Times New Roman" w:hAnsi="Times New Roman" w:cs="Times New Roman"/>
        </w:rPr>
        <w:t>Kva</w:t>
      </w:r>
      <w:r w:rsidR="00866325">
        <w:rPr>
          <w:rFonts w:ascii="Times New Roman" w:eastAsia="Times New Roman" w:hAnsi="Times New Roman" w:cs="Times New Roman"/>
        </w:rPr>
        <w:t>a</w:t>
      </w:r>
      <w:r>
        <w:rPr>
          <w:rFonts w:ascii="Times New Roman" w:eastAsia="Times New Roman" w:hAnsi="Times New Roman" w:cs="Times New Roman"/>
        </w:rPr>
        <w:t>le</w:t>
      </w:r>
      <w:proofErr w:type="spellEnd"/>
      <w:r>
        <w:rPr>
          <w:rFonts w:ascii="Times New Roman" w:eastAsia="Times New Roman" w:hAnsi="Times New Roman" w:cs="Times New Roman"/>
        </w:rPr>
        <w:t xml:space="preserve"> et al., 2013 for reviews). Two recent studies by Kelly et al. (2021) and Rundle et al. (2021), however, have resulted in somewhat equivocal findings, making it difficult to provide any clear recommendations and to end the use of stigmatising terminology in the field (</w:t>
      </w:r>
      <w:proofErr w:type="spellStart"/>
      <w:r>
        <w:rPr>
          <w:rFonts w:ascii="Times New Roman" w:eastAsia="Times New Roman" w:hAnsi="Times New Roman" w:cs="Times New Roman"/>
        </w:rPr>
        <w:t>Atayde</w:t>
      </w:r>
      <w:proofErr w:type="spellEnd"/>
      <w:r>
        <w:rPr>
          <w:rFonts w:ascii="Times New Roman" w:eastAsia="Times New Roman" w:hAnsi="Times New Roman" w:cs="Times New Roman"/>
        </w:rPr>
        <w:t xml:space="preserve"> et al., </w:t>
      </w:r>
      <w:r>
        <w:rPr>
          <w:rFonts w:ascii="Times New Roman" w:eastAsia="Times New Roman" w:hAnsi="Times New Roman" w:cs="Times New Roman"/>
        </w:rPr>
        <w:lastRenderedPageBreak/>
        <w:t xml:space="preserve">2021). A closer look at these studies reveals that whilst both aimed to assess </w:t>
      </w:r>
      <w:r w:rsidR="007012B4">
        <w:rPr>
          <w:rFonts w:ascii="Times New Roman" w:eastAsia="Times New Roman" w:hAnsi="Times New Roman" w:cs="Times New Roman"/>
        </w:rPr>
        <w:t>how the brain disease model of</w:t>
      </w:r>
      <w:r>
        <w:rPr>
          <w:rFonts w:ascii="Times New Roman" w:eastAsia="Times New Roman" w:hAnsi="Times New Roman" w:cs="Times New Roman"/>
        </w:rPr>
        <w:t xml:space="preserve"> addiction influence</w:t>
      </w:r>
      <w:r w:rsidR="007012B4">
        <w:rPr>
          <w:rFonts w:ascii="Times New Roman" w:eastAsia="Times New Roman" w:hAnsi="Times New Roman" w:cs="Times New Roman"/>
        </w:rPr>
        <w:t>s</w:t>
      </w:r>
      <w:r>
        <w:rPr>
          <w:rFonts w:ascii="Times New Roman" w:eastAsia="Times New Roman" w:hAnsi="Times New Roman" w:cs="Times New Roman"/>
        </w:rPr>
        <w:t xml:space="preserve"> public stigma, they included different and additional methodological factors that could explain their discrepant findings. The current study aims to isolate these factors to examine how they may exacerbate or lessen stigmatising perceptions of problematic substance use. </w:t>
      </w:r>
    </w:p>
    <w:p w14:paraId="0000001E" w14:textId="417D0F08" w:rsidR="004B50DE" w:rsidRDefault="00E5527B" w:rsidP="00A03F87">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the study conducted by </w:t>
      </w:r>
      <w:r w:rsidR="003D7DD0">
        <w:rPr>
          <w:rFonts w:ascii="Times New Roman" w:eastAsia="Times New Roman" w:hAnsi="Times New Roman" w:cs="Times New Roman"/>
        </w:rPr>
        <w:t>Kelly et al. (2021)</w:t>
      </w:r>
      <w:r>
        <w:rPr>
          <w:rFonts w:ascii="Times New Roman" w:eastAsia="Times New Roman" w:hAnsi="Times New Roman" w:cs="Times New Roman"/>
        </w:rPr>
        <w:t>, p</w:t>
      </w:r>
      <w:r w:rsidR="003D7DD0">
        <w:rPr>
          <w:rFonts w:ascii="Times New Roman" w:eastAsia="Times New Roman" w:hAnsi="Times New Roman" w:cs="Times New Roman"/>
        </w:rPr>
        <w:t>articipants (</w:t>
      </w:r>
      <w:r w:rsidR="003D7DD0">
        <w:rPr>
          <w:rFonts w:ascii="Times New Roman" w:eastAsia="Times New Roman" w:hAnsi="Times New Roman" w:cs="Times New Roman"/>
          <w:i/>
        </w:rPr>
        <w:t xml:space="preserve">n </w:t>
      </w:r>
      <w:r w:rsidR="003D7DD0">
        <w:rPr>
          <w:rFonts w:ascii="Times New Roman" w:eastAsia="Times New Roman" w:hAnsi="Times New Roman" w:cs="Times New Roman"/>
        </w:rPr>
        <w:t xml:space="preserve">= 3635) were presented with one of twelve vignettes describing a man or woman being treated for opioid-dependence which was defined as </w:t>
      </w:r>
      <w:r>
        <w:rPr>
          <w:rFonts w:ascii="Times New Roman" w:eastAsia="Times New Roman" w:hAnsi="Times New Roman" w:cs="Times New Roman"/>
        </w:rPr>
        <w:t xml:space="preserve">either </w:t>
      </w:r>
      <w:r w:rsidR="003D7DD0">
        <w:rPr>
          <w:rFonts w:ascii="Times New Roman" w:eastAsia="Times New Roman" w:hAnsi="Times New Roman" w:cs="Times New Roman"/>
        </w:rPr>
        <w:t xml:space="preserve">a ‘chronically relapsing brain disease’, ‘brain disease’, ‘disease’, ‘illness’, ‘disorder’ or ‘problem’ (see File </w:t>
      </w:r>
      <w:r w:rsidR="0009796C">
        <w:rPr>
          <w:rFonts w:ascii="Times New Roman" w:eastAsia="Times New Roman" w:hAnsi="Times New Roman" w:cs="Times New Roman"/>
        </w:rPr>
        <w:t>S</w:t>
      </w:r>
      <w:r w:rsidR="003D7DD0">
        <w:rPr>
          <w:rFonts w:ascii="Times New Roman" w:eastAsia="Times New Roman" w:hAnsi="Times New Roman" w:cs="Times New Roman"/>
        </w:rPr>
        <w:t xml:space="preserve">1). </w:t>
      </w:r>
      <w:r w:rsidR="00684AB4">
        <w:rPr>
          <w:rFonts w:ascii="Times New Roman" w:eastAsia="Times New Roman" w:hAnsi="Times New Roman" w:cs="Times New Roman"/>
        </w:rPr>
        <w:t>I</w:t>
      </w:r>
      <w:r w:rsidR="003D7DD0">
        <w:rPr>
          <w:rFonts w:ascii="Times New Roman" w:eastAsia="Times New Roman" w:hAnsi="Times New Roman" w:cs="Times New Roman"/>
        </w:rPr>
        <w:t xml:space="preserve">n line with the ‘mixed-blessings’ model (Haslam &amp; </w:t>
      </w:r>
      <w:proofErr w:type="spellStart"/>
      <w:r w:rsidR="003D7DD0">
        <w:rPr>
          <w:rFonts w:ascii="Times New Roman" w:eastAsia="Times New Roman" w:hAnsi="Times New Roman" w:cs="Times New Roman"/>
        </w:rPr>
        <w:t>Kvaale</w:t>
      </w:r>
      <w:proofErr w:type="spellEnd"/>
      <w:r w:rsidR="003D7DD0">
        <w:rPr>
          <w:rFonts w:ascii="Times New Roman" w:eastAsia="Times New Roman" w:hAnsi="Times New Roman" w:cs="Times New Roman"/>
        </w:rPr>
        <w:t>, 2015), findings indicated that while the label ‘chronically relapsing brain disease’ was associated with lower stigmatising blame attributions compared to all other labels, it was associated simultaneously with decreased prognostic optimism (personal agency) and increased perceptions of danger and need for continuing care. Findings from this study suggest that there may not be one single term that can reduce all dimensions of stigma. Kelly et al. state “to reduce stigmatizing blame, biomedical ‘chronically relapsing brain disease’ terminology may be optimal; to increase prognostic optimism and decrease perceived danger</w:t>
      </w:r>
      <w:r w:rsidR="00754DED">
        <w:rPr>
          <w:rFonts w:ascii="Times New Roman" w:eastAsia="Times New Roman" w:hAnsi="Times New Roman" w:cs="Times New Roman"/>
        </w:rPr>
        <w:t xml:space="preserve"> […] use</w:t>
      </w:r>
      <w:r w:rsidR="003D7DD0">
        <w:rPr>
          <w:rFonts w:ascii="Times New Roman" w:eastAsia="Times New Roman" w:hAnsi="Times New Roman" w:cs="Times New Roman"/>
        </w:rPr>
        <w:t xml:space="preserve"> of non-medical terminology (e.g., ‘opioid problem’) may be optimal” (pp. 1757).</w:t>
      </w:r>
    </w:p>
    <w:p w14:paraId="0000001F" w14:textId="6A0B9180" w:rsidR="004B50DE" w:rsidRDefault="003D7DD0" w:rsidP="00A03F87">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Rundle et al. (2021) assessed whether public stigma differs for substance use disorders relative to other health conditions and whether this was moderated by people’s </w:t>
      </w:r>
      <w:r w:rsidR="00F10EA9">
        <w:rPr>
          <w:rFonts w:ascii="Times New Roman" w:eastAsia="Times New Roman" w:hAnsi="Times New Roman" w:cs="Times New Roman"/>
        </w:rPr>
        <w:t>pre-existing</w:t>
      </w:r>
      <w:r>
        <w:rPr>
          <w:rFonts w:ascii="Times New Roman" w:eastAsia="Times New Roman" w:hAnsi="Times New Roman" w:cs="Times New Roman"/>
        </w:rPr>
        <w:t xml:space="preserve"> beliefs about different aetiological models of addiction. Participants (</w:t>
      </w:r>
      <w:r>
        <w:rPr>
          <w:rFonts w:ascii="Times New Roman" w:eastAsia="Times New Roman" w:hAnsi="Times New Roman" w:cs="Times New Roman"/>
          <w:i/>
        </w:rPr>
        <w:t xml:space="preserve">n </w:t>
      </w:r>
      <w:r>
        <w:rPr>
          <w:rFonts w:ascii="Times New Roman" w:eastAsia="Times New Roman" w:hAnsi="Times New Roman" w:cs="Times New Roman"/>
        </w:rPr>
        <w:t xml:space="preserve">= 872) were </w:t>
      </w:r>
      <w:r w:rsidR="00077E6C">
        <w:rPr>
          <w:rFonts w:ascii="Times New Roman" w:eastAsia="Times New Roman" w:hAnsi="Times New Roman" w:cs="Times New Roman"/>
        </w:rPr>
        <w:t>given a vignette which</w:t>
      </w:r>
      <w:r>
        <w:rPr>
          <w:rFonts w:ascii="Times New Roman" w:eastAsia="Times New Roman" w:hAnsi="Times New Roman" w:cs="Times New Roman"/>
        </w:rPr>
        <w:t xml:space="preserve"> described an individual experiencing difficulty in their daily routine and who was diagnosed with one of four health conditions: an alcohol use disorder (AUD), major depressive disorder (MDD), co-occurring AUD and MDD, or diabetes. Findings indicated that public stigma was highest for the diagnosis of AUD followed by AUD/MDD compared to both the MDD and diabetes conditions. Furthermore, endorsement of the psychological and nature </w:t>
      </w:r>
      <w:r>
        <w:rPr>
          <w:rFonts w:ascii="Times New Roman" w:eastAsia="Times New Roman" w:hAnsi="Times New Roman" w:cs="Times New Roman"/>
        </w:rPr>
        <w:lastRenderedPageBreak/>
        <w:t>models of addiction were associated with lower public stigma, and endorsement of the moral model was related to higher stigma. However, against both the author’s predictions and the findings from Kelly et al. endorsement of the disease model was not associated with public stigma. Rundle et al. suggest that “a straightforward interpretation of this finding is that disease beliefs do not relate to public stigma toward AUD'' but “considering that this effect is null, we are unable to suggest that the disease [model] does in fact not relate to public stigma ratings” (pp. 845).</w:t>
      </w:r>
    </w:p>
    <w:p w14:paraId="00000020" w14:textId="4737E903" w:rsidR="004B50DE" w:rsidRDefault="003D7DD0" w:rsidP="00A03F87">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These two studies therefore </w:t>
      </w:r>
      <w:r w:rsidR="00F25E39">
        <w:rPr>
          <w:rFonts w:ascii="Times New Roman" w:eastAsia="Times New Roman" w:hAnsi="Times New Roman" w:cs="Times New Roman"/>
        </w:rPr>
        <w:t>had</w:t>
      </w:r>
      <w:r>
        <w:rPr>
          <w:rFonts w:ascii="Times New Roman" w:eastAsia="Times New Roman" w:hAnsi="Times New Roman" w:cs="Times New Roman"/>
        </w:rPr>
        <w:t xml:space="preserve"> a common goal - they aim</w:t>
      </w:r>
      <w:r w:rsidR="00F25E39">
        <w:rPr>
          <w:rFonts w:ascii="Times New Roman" w:eastAsia="Times New Roman" w:hAnsi="Times New Roman" w:cs="Times New Roman"/>
        </w:rPr>
        <w:t>ed</w:t>
      </w:r>
      <w:r>
        <w:rPr>
          <w:rFonts w:ascii="Times New Roman" w:eastAsia="Times New Roman" w:hAnsi="Times New Roman" w:cs="Times New Roman"/>
        </w:rPr>
        <w:t xml:space="preserve"> to examine whether beliefs in a disease model of addiction (whether manipulated or measured) influence public stigma, yet they come to different conclusions. Whilst Kelly et al. (2021) </w:t>
      </w:r>
      <w:proofErr w:type="gramStart"/>
      <w:r w:rsidR="00077E6C">
        <w:rPr>
          <w:rFonts w:ascii="Times New Roman" w:eastAsia="Times New Roman" w:hAnsi="Times New Roman" w:cs="Times New Roman"/>
        </w:rPr>
        <w:t>demonstrate</w:t>
      </w:r>
      <w:proofErr w:type="gramEnd"/>
      <w:r>
        <w:rPr>
          <w:rFonts w:ascii="Times New Roman" w:eastAsia="Times New Roman" w:hAnsi="Times New Roman" w:cs="Times New Roman"/>
        </w:rPr>
        <w:t xml:space="preserve"> that </w:t>
      </w:r>
      <w:r w:rsidR="00757F10">
        <w:rPr>
          <w:rFonts w:ascii="Times New Roman" w:eastAsia="Times New Roman" w:hAnsi="Times New Roman" w:cs="Times New Roman"/>
        </w:rPr>
        <w:t xml:space="preserve">the </w:t>
      </w:r>
      <w:r w:rsidR="00077E6C">
        <w:rPr>
          <w:rFonts w:ascii="Times New Roman" w:eastAsia="Times New Roman" w:hAnsi="Times New Roman" w:cs="Times New Roman"/>
        </w:rPr>
        <w:t>aetiological label of</w:t>
      </w:r>
      <w:r>
        <w:rPr>
          <w:rFonts w:ascii="Times New Roman" w:eastAsia="Times New Roman" w:hAnsi="Times New Roman" w:cs="Times New Roman"/>
        </w:rPr>
        <w:t xml:space="preserve"> ‘chronically relapsing disease’ differentially affects stigmatising attitudes</w:t>
      </w:r>
      <w:r w:rsidR="00DA3713">
        <w:rPr>
          <w:rFonts w:ascii="Times New Roman" w:eastAsia="Times New Roman" w:hAnsi="Times New Roman" w:cs="Times New Roman"/>
        </w:rPr>
        <w:t xml:space="preserve"> </w:t>
      </w:r>
      <w:r w:rsidR="00DA3713" w:rsidRPr="00DA3713">
        <w:rPr>
          <w:rFonts w:ascii="Times New Roman" w:eastAsia="Times New Roman" w:hAnsi="Times New Roman" w:cs="Times New Roman"/>
          <w:color w:val="FF0000"/>
        </w:rPr>
        <w:t>towards problematic substance use</w:t>
      </w:r>
      <w:r>
        <w:rPr>
          <w:rFonts w:ascii="Times New Roman" w:eastAsia="Times New Roman" w:hAnsi="Times New Roman" w:cs="Times New Roman"/>
        </w:rPr>
        <w:t>, Rundle et al. (2021) conclude absence of evidence (but</w:t>
      </w:r>
      <w:r w:rsidR="004D0C0D">
        <w:rPr>
          <w:rFonts w:ascii="Times New Roman" w:eastAsia="Times New Roman" w:hAnsi="Times New Roman" w:cs="Times New Roman"/>
        </w:rPr>
        <w:t xml:space="preserve"> importantly</w:t>
      </w:r>
      <w:r>
        <w:rPr>
          <w:rFonts w:ascii="Times New Roman" w:eastAsia="Times New Roman" w:hAnsi="Times New Roman" w:cs="Times New Roman"/>
        </w:rPr>
        <w:t xml:space="preserve"> not </w:t>
      </w:r>
      <w:r w:rsidR="003A38A2">
        <w:rPr>
          <w:rFonts w:ascii="Times New Roman" w:eastAsia="Times New Roman" w:hAnsi="Times New Roman" w:cs="Times New Roman"/>
        </w:rPr>
        <w:t>evidence</w:t>
      </w:r>
      <w:r>
        <w:rPr>
          <w:rFonts w:ascii="Times New Roman" w:eastAsia="Times New Roman" w:hAnsi="Times New Roman" w:cs="Times New Roman"/>
        </w:rPr>
        <w:t xml:space="preserve"> of </w:t>
      </w:r>
      <w:r w:rsidR="003A38A2">
        <w:rPr>
          <w:rFonts w:ascii="Times New Roman" w:eastAsia="Times New Roman" w:hAnsi="Times New Roman" w:cs="Times New Roman"/>
        </w:rPr>
        <w:t>absence</w:t>
      </w:r>
      <w:r>
        <w:rPr>
          <w:rFonts w:ascii="Times New Roman" w:eastAsia="Times New Roman" w:hAnsi="Times New Roman" w:cs="Times New Roman"/>
        </w:rPr>
        <w:t>). A closer look at the vignettes used in both of these studies reveal that the ‘</w:t>
      </w:r>
      <w:r w:rsidR="00A366F5">
        <w:rPr>
          <w:rFonts w:ascii="Times New Roman" w:eastAsia="Times New Roman" w:hAnsi="Times New Roman" w:cs="Times New Roman"/>
        </w:rPr>
        <w:t xml:space="preserve">brain </w:t>
      </w:r>
      <w:r>
        <w:rPr>
          <w:rFonts w:ascii="Times New Roman" w:eastAsia="Times New Roman" w:hAnsi="Times New Roman" w:cs="Times New Roman"/>
        </w:rPr>
        <w:t xml:space="preserve">disease’ model factor is not the only </w:t>
      </w:r>
      <w:r w:rsidR="00A366F5">
        <w:rPr>
          <w:rFonts w:ascii="Times New Roman" w:eastAsia="Times New Roman" w:hAnsi="Times New Roman" w:cs="Times New Roman"/>
        </w:rPr>
        <w:t>variable</w:t>
      </w:r>
      <w:r>
        <w:rPr>
          <w:rFonts w:ascii="Times New Roman" w:eastAsia="Times New Roman" w:hAnsi="Times New Roman" w:cs="Times New Roman"/>
        </w:rPr>
        <w:t xml:space="preserve"> manipulated; in other words, additional </w:t>
      </w:r>
      <w:r w:rsidR="00DC3932">
        <w:rPr>
          <w:rFonts w:ascii="Times New Roman" w:eastAsia="Times New Roman" w:hAnsi="Times New Roman" w:cs="Times New Roman"/>
        </w:rPr>
        <w:t xml:space="preserve">methodological </w:t>
      </w:r>
      <w:r>
        <w:rPr>
          <w:rFonts w:ascii="Times New Roman" w:eastAsia="Times New Roman" w:hAnsi="Times New Roman" w:cs="Times New Roman"/>
        </w:rPr>
        <w:t>factors may</w:t>
      </w:r>
      <w:r w:rsidR="00DC3932">
        <w:rPr>
          <w:rFonts w:ascii="Times New Roman" w:eastAsia="Times New Roman" w:hAnsi="Times New Roman" w:cs="Times New Roman"/>
        </w:rPr>
        <w:t xml:space="preserve"> have</w:t>
      </w:r>
      <w:r>
        <w:rPr>
          <w:rFonts w:ascii="Times New Roman" w:eastAsia="Times New Roman" w:hAnsi="Times New Roman" w:cs="Times New Roman"/>
        </w:rPr>
        <w:t xml:space="preserve"> influence</w:t>
      </w:r>
      <w:r w:rsidR="00DC3932">
        <w:rPr>
          <w:rFonts w:ascii="Times New Roman" w:eastAsia="Times New Roman" w:hAnsi="Times New Roman" w:cs="Times New Roman"/>
        </w:rPr>
        <w:t>d</w:t>
      </w:r>
      <w:r>
        <w:rPr>
          <w:rFonts w:ascii="Times New Roman" w:eastAsia="Times New Roman" w:hAnsi="Times New Roman" w:cs="Times New Roman"/>
        </w:rPr>
        <w:t xml:space="preserve"> stigmatising perceptions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We now describe each of these to provide a rationale for their inclusion in the current study.</w:t>
      </w:r>
    </w:p>
    <w:p w14:paraId="67527392" w14:textId="259AE19C" w:rsidR="00115AD7" w:rsidRDefault="003D7DD0" w:rsidP="008D759B">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first difference is </w:t>
      </w:r>
      <w:r w:rsidR="002F27A3">
        <w:rPr>
          <w:rFonts w:ascii="Times New Roman" w:eastAsia="Times New Roman" w:hAnsi="Times New Roman" w:cs="Times New Roman"/>
        </w:rPr>
        <w:t xml:space="preserve">that </w:t>
      </w:r>
      <w:r w:rsidR="001209C8">
        <w:rPr>
          <w:rFonts w:ascii="Times New Roman" w:eastAsia="Times New Roman" w:hAnsi="Times New Roman" w:cs="Times New Roman"/>
        </w:rPr>
        <w:t xml:space="preserve">the vignettes employed in each study differ based on the </w:t>
      </w:r>
      <w:r w:rsidR="001209C8">
        <w:rPr>
          <w:rFonts w:ascii="Times New Roman" w:eastAsia="Times New Roman" w:hAnsi="Times New Roman" w:cs="Times New Roman"/>
          <w:b/>
          <w:bCs/>
        </w:rPr>
        <w:t xml:space="preserve">health condition </w:t>
      </w:r>
      <w:r w:rsidR="001209C8">
        <w:rPr>
          <w:rFonts w:ascii="Times New Roman" w:eastAsia="Times New Roman" w:hAnsi="Times New Roman" w:cs="Times New Roman"/>
        </w:rPr>
        <w:t xml:space="preserve">described. Specifically, </w:t>
      </w:r>
      <w:r w:rsidR="005B7927">
        <w:rPr>
          <w:rFonts w:ascii="Times New Roman" w:eastAsia="Times New Roman" w:hAnsi="Times New Roman" w:cs="Times New Roman"/>
        </w:rPr>
        <w:t xml:space="preserve">Rundle et al. </w:t>
      </w:r>
      <w:r w:rsidR="00A978B0">
        <w:rPr>
          <w:rFonts w:ascii="Times New Roman" w:eastAsia="Times New Roman" w:hAnsi="Times New Roman" w:cs="Times New Roman"/>
        </w:rPr>
        <w:t xml:space="preserve">(2021) </w:t>
      </w:r>
      <w:r w:rsidR="005B7927">
        <w:rPr>
          <w:rFonts w:ascii="Times New Roman" w:eastAsia="Times New Roman" w:hAnsi="Times New Roman" w:cs="Times New Roman"/>
        </w:rPr>
        <w:t>compare the public stigma ascribed to problematic substance use (AUD) with other health conditions (e.g., diabetes) whereas this control comparison is absent within the study by Kelly et al</w:t>
      </w:r>
      <w:r w:rsidR="00A978B0">
        <w:rPr>
          <w:rFonts w:ascii="Times New Roman" w:eastAsia="Times New Roman" w:hAnsi="Times New Roman" w:cs="Times New Roman"/>
        </w:rPr>
        <w:t xml:space="preserve"> (2021)</w:t>
      </w:r>
      <w:r w:rsidR="005B7927">
        <w:rPr>
          <w:rFonts w:ascii="Times New Roman" w:eastAsia="Times New Roman" w:hAnsi="Times New Roman" w:cs="Times New Roman"/>
        </w:rPr>
        <w:t xml:space="preserve">. </w:t>
      </w:r>
      <w:r w:rsidR="008D759B">
        <w:rPr>
          <w:rFonts w:ascii="Times New Roman" w:eastAsia="Times New Roman" w:hAnsi="Times New Roman" w:cs="Times New Roman"/>
        </w:rPr>
        <w:t xml:space="preserve">Indeed, </w:t>
      </w:r>
      <w:r w:rsidR="0019189B">
        <w:rPr>
          <w:rFonts w:ascii="Times New Roman" w:eastAsia="Times New Roman" w:hAnsi="Times New Roman" w:cs="Times New Roman"/>
        </w:rPr>
        <w:t xml:space="preserve">research indicates that the general public ascribe greater stigma to </w:t>
      </w:r>
      <w:r w:rsidR="008D759B">
        <w:rPr>
          <w:rFonts w:ascii="Times New Roman" w:eastAsia="Times New Roman" w:hAnsi="Times New Roman" w:cs="Times New Roman"/>
        </w:rPr>
        <w:t>p</w:t>
      </w:r>
      <w:r w:rsidR="001209C8">
        <w:rPr>
          <w:rFonts w:ascii="Times New Roman" w:eastAsia="Times New Roman" w:hAnsi="Times New Roman" w:cs="Times New Roman"/>
        </w:rPr>
        <w:t xml:space="preserve">roblematic substance </w:t>
      </w:r>
      <w:r w:rsidR="002B5971">
        <w:rPr>
          <w:rFonts w:ascii="Times New Roman" w:eastAsia="Times New Roman" w:hAnsi="Times New Roman" w:cs="Times New Roman"/>
        </w:rPr>
        <w:t>use</w:t>
      </w:r>
      <w:r w:rsidR="001209C8">
        <w:rPr>
          <w:rFonts w:ascii="Times New Roman" w:eastAsia="Times New Roman" w:hAnsi="Times New Roman" w:cs="Times New Roman"/>
        </w:rPr>
        <w:t xml:space="preserve"> compared to </w:t>
      </w:r>
      <w:r w:rsidR="002B5971">
        <w:rPr>
          <w:rFonts w:ascii="Times New Roman" w:eastAsia="Times New Roman" w:hAnsi="Times New Roman" w:cs="Times New Roman"/>
        </w:rPr>
        <w:t>other mental and physical health conditions (</w:t>
      </w:r>
      <w:r w:rsidR="001209C8" w:rsidRPr="001209C8">
        <w:rPr>
          <w:rFonts w:ascii="Times New Roman" w:eastAsia="Times New Roman" w:hAnsi="Times New Roman" w:cs="Times New Roman"/>
        </w:rPr>
        <w:t xml:space="preserve">Kilian et al., 2021; </w:t>
      </w:r>
      <w:r w:rsidR="002B5971">
        <w:rPr>
          <w:rFonts w:ascii="Times New Roman" w:eastAsia="Times New Roman" w:hAnsi="Times New Roman" w:cs="Times New Roman"/>
        </w:rPr>
        <w:t xml:space="preserve">Room et al., 2001; </w:t>
      </w:r>
      <w:proofErr w:type="spellStart"/>
      <w:r w:rsidR="001209C8" w:rsidRPr="001209C8">
        <w:rPr>
          <w:rFonts w:ascii="Times New Roman" w:eastAsia="Times New Roman" w:hAnsi="Times New Roman" w:cs="Times New Roman"/>
        </w:rPr>
        <w:lastRenderedPageBreak/>
        <w:t>Schomerus</w:t>
      </w:r>
      <w:proofErr w:type="spellEnd"/>
      <w:r w:rsidR="001209C8" w:rsidRPr="001209C8">
        <w:rPr>
          <w:rFonts w:ascii="Times New Roman" w:eastAsia="Times New Roman" w:hAnsi="Times New Roman" w:cs="Times New Roman"/>
        </w:rPr>
        <w:t xml:space="preserve"> et al., 2011</w:t>
      </w:r>
      <w:r w:rsidR="002B5971">
        <w:rPr>
          <w:rFonts w:ascii="Times New Roman" w:eastAsia="Times New Roman" w:hAnsi="Times New Roman" w:cs="Times New Roman"/>
        </w:rPr>
        <w:t xml:space="preserve">) and this comparison may </w:t>
      </w:r>
      <w:r w:rsidR="005B7927">
        <w:rPr>
          <w:rFonts w:ascii="Times New Roman" w:eastAsia="Times New Roman" w:hAnsi="Times New Roman" w:cs="Times New Roman"/>
        </w:rPr>
        <w:t xml:space="preserve">therefore explain </w:t>
      </w:r>
      <w:r w:rsidR="002B5971">
        <w:rPr>
          <w:rFonts w:ascii="Times New Roman" w:eastAsia="Times New Roman" w:hAnsi="Times New Roman" w:cs="Times New Roman"/>
        </w:rPr>
        <w:t xml:space="preserve">why Rundle et al. found larger effect sizes for stigmatising perceptions compared to Kelly et al. (2021). </w:t>
      </w:r>
      <w:r w:rsidR="00FB74D6">
        <w:rPr>
          <w:rFonts w:ascii="Times New Roman" w:eastAsia="Times New Roman" w:hAnsi="Times New Roman" w:cs="Times New Roman"/>
        </w:rPr>
        <w:t>Furthermore, i</w:t>
      </w:r>
      <w:r w:rsidR="00FB74D6" w:rsidRPr="00FB74D6">
        <w:rPr>
          <w:rFonts w:ascii="Times New Roman" w:eastAsia="Times New Roman" w:hAnsi="Times New Roman" w:cs="Times New Roman"/>
        </w:rPr>
        <w:t xml:space="preserve">t is conceivable that </w:t>
      </w:r>
      <w:r w:rsidR="00FB74D6">
        <w:rPr>
          <w:rFonts w:ascii="Times New Roman" w:eastAsia="Times New Roman" w:hAnsi="Times New Roman" w:cs="Times New Roman"/>
        </w:rPr>
        <w:t xml:space="preserve">the aetiological label of ‘brain disease’ </w:t>
      </w:r>
      <w:r w:rsidR="00FB74D6" w:rsidRPr="00FB74D6">
        <w:rPr>
          <w:rFonts w:ascii="Times New Roman" w:eastAsia="Times New Roman" w:hAnsi="Times New Roman" w:cs="Times New Roman"/>
        </w:rPr>
        <w:t xml:space="preserve">interacts with the health condition </w:t>
      </w:r>
      <w:r w:rsidR="00FB74D6">
        <w:rPr>
          <w:rFonts w:ascii="Times New Roman" w:eastAsia="Times New Roman" w:hAnsi="Times New Roman" w:cs="Times New Roman"/>
        </w:rPr>
        <w:t>described</w:t>
      </w:r>
      <w:r w:rsidR="00FB74D6" w:rsidRPr="00FB74D6">
        <w:rPr>
          <w:rFonts w:ascii="Times New Roman" w:eastAsia="Times New Roman" w:hAnsi="Times New Roman" w:cs="Times New Roman"/>
        </w:rPr>
        <w:t xml:space="preserve"> (e.g., drug use vs. health concern) to elicit stigmatising perceptions, further advancing our understanding of which terms to use or avoid.</w:t>
      </w:r>
      <w:r w:rsidR="00FB74D6">
        <w:rPr>
          <w:rFonts w:ascii="Times New Roman" w:eastAsia="Times New Roman" w:hAnsi="Times New Roman" w:cs="Times New Roman"/>
        </w:rPr>
        <w:t xml:space="preserve"> </w:t>
      </w:r>
      <w:r w:rsidR="00115AD7">
        <w:rPr>
          <w:rFonts w:ascii="Times New Roman" w:eastAsia="Times New Roman" w:hAnsi="Times New Roman" w:cs="Times New Roman"/>
        </w:rPr>
        <w:t xml:space="preserve">We </w:t>
      </w:r>
      <w:r w:rsidR="008D759B">
        <w:rPr>
          <w:rFonts w:ascii="Times New Roman" w:eastAsia="Times New Roman" w:hAnsi="Times New Roman" w:cs="Times New Roman"/>
        </w:rPr>
        <w:t xml:space="preserve">first aim to isolate this factor </w:t>
      </w:r>
      <w:r w:rsidR="00FB74D6">
        <w:rPr>
          <w:rFonts w:ascii="Times New Roman" w:eastAsia="Times New Roman" w:hAnsi="Times New Roman" w:cs="Times New Roman"/>
        </w:rPr>
        <w:t xml:space="preserve">to examine whether </w:t>
      </w:r>
      <w:r w:rsidR="00115AD7">
        <w:rPr>
          <w:rFonts w:ascii="Times New Roman" w:eastAsia="Times New Roman" w:hAnsi="Times New Roman" w:cs="Times New Roman"/>
        </w:rPr>
        <w:t xml:space="preserve">the health condition of </w:t>
      </w:r>
      <w:r w:rsidR="00115AD7" w:rsidRPr="00115AD7">
        <w:rPr>
          <w:rFonts w:ascii="Times New Roman" w:eastAsia="Times New Roman" w:hAnsi="Times New Roman" w:cs="Times New Roman"/>
        </w:rPr>
        <w:t xml:space="preserve">‘drug use’ </w:t>
      </w:r>
      <w:r w:rsidR="00FB74D6">
        <w:rPr>
          <w:rFonts w:ascii="Times New Roman" w:eastAsia="Times New Roman" w:hAnsi="Times New Roman" w:cs="Times New Roman"/>
        </w:rPr>
        <w:t>compared to</w:t>
      </w:r>
      <w:r w:rsidR="00115AD7" w:rsidRPr="00115AD7">
        <w:rPr>
          <w:rFonts w:ascii="Times New Roman" w:eastAsia="Times New Roman" w:hAnsi="Times New Roman" w:cs="Times New Roman"/>
        </w:rPr>
        <w:t xml:space="preserve"> ‘health concern’ influence</w:t>
      </w:r>
      <w:r w:rsidR="00115AD7">
        <w:rPr>
          <w:rFonts w:ascii="Times New Roman" w:eastAsia="Times New Roman" w:hAnsi="Times New Roman" w:cs="Times New Roman"/>
        </w:rPr>
        <w:t>s</w:t>
      </w:r>
      <w:r w:rsidR="00115AD7" w:rsidRPr="00115AD7">
        <w:rPr>
          <w:rFonts w:ascii="Times New Roman" w:eastAsia="Times New Roman" w:hAnsi="Times New Roman" w:cs="Times New Roman"/>
        </w:rPr>
        <w:t xml:space="preserve"> public stigma</w:t>
      </w:r>
      <w:r w:rsidR="00FB74D6">
        <w:rPr>
          <w:rFonts w:ascii="Times New Roman" w:eastAsia="Times New Roman" w:hAnsi="Times New Roman" w:cs="Times New Roman"/>
        </w:rPr>
        <w:t xml:space="preserve"> and whether this is exacerbated when drug use is labelled as a ‘brain disease’</w:t>
      </w:r>
      <w:r w:rsidR="00115AD7">
        <w:rPr>
          <w:rFonts w:ascii="Times New Roman" w:eastAsia="Times New Roman" w:hAnsi="Times New Roman" w:cs="Times New Roman"/>
        </w:rPr>
        <w:t xml:space="preserve">. </w:t>
      </w:r>
    </w:p>
    <w:p w14:paraId="00000021" w14:textId="2348064F" w:rsidR="004B50DE" w:rsidRPr="002F27A3" w:rsidRDefault="002F27A3" w:rsidP="002F27A3">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second difference is that </w:t>
      </w:r>
      <w:r w:rsidR="003D7DD0">
        <w:rPr>
          <w:rFonts w:ascii="Times New Roman" w:eastAsia="Times New Roman" w:hAnsi="Times New Roman" w:cs="Times New Roman"/>
        </w:rPr>
        <w:t xml:space="preserve">Kelly et al. manipulate different aetiological labels to describe substance misuse within the vignette itself (e.g., ‘chronically relapsing brain disease’ vs. ‘disease’ vs. ‘problem’) whereas Rundle et al. measure these beliefs indirectly through a </w:t>
      </w:r>
      <w:r w:rsidR="00115AD7">
        <w:rPr>
          <w:rFonts w:ascii="Times New Roman" w:eastAsia="Times New Roman" w:hAnsi="Times New Roman" w:cs="Times New Roman"/>
        </w:rPr>
        <w:t xml:space="preserve">general </w:t>
      </w:r>
      <w:r w:rsidR="003D7DD0">
        <w:rPr>
          <w:rFonts w:ascii="Times New Roman" w:eastAsia="Times New Roman" w:hAnsi="Times New Roman" w:cs="Times New Roman"/>
        </w:rPr>
        <w:t xml:space="preserve">self-report questionnaire </w:t>
      </w:r>
      <w:r w:rsidR="00115AD7">
        <w:rPr>
          <w:rFonts w:ascii="Times New Roman" w:eastAsia="Times New Roman" w:hAnsi="Times New Roman" w:cs="Times New Roman"/>
        </w:rPr>
        <w:t xml:space="preserve">of addiction beliefs </w:t>
      </w:r>
      <w:r w:rsidR="003D7DD0">
        <w:rPr>
          <w:rFonts w:ascii="Times New Roman" w:eastAsia="Times New Roman" w:hAnsi="Times New Roman" w:cs="Times New Roman"/>
        </w:rPr>
        <w:t xml:space="preserve">(e.g., “Addicts cannot control their addictive behaviour”). Providing an explicit explanation for the aetiology of problematic substance misuse may therefore directly influence stigmatising perceptions, and this may particularly be the case when participants believe that this messaging is relayed by a trusted professional (e.g., healthcare practitioner or scientist; Wiens &amp; Walker, 2015; see also </w:t>
      </w:r>
      <w:proofErr w:type="spellStart"/>
      <w:r w:rsidR="003D7DD0">
        <w:rPr>
          <w:rFonts w:ascii="Times New Roman" w:eastAsia="Times New Roman" w:hAnsi="Times New Roman" w:cs="Times New Roman"/>
        </w:rPr>
        <w:t>Bogren</w:t>
      </w:r>
      <w:proofErr w:type="spellEnd"/>
      <w:r w:rsidR="003D7DD0">
        <w:rPr>
          <w:rFonts w:ascii="Times New Roman" w:eastAsia="Times New Roman" w:hAnsi="Times New Roman" w:cs="Times New Roman"/>
        </w:rPr>
        <w:t xml:space="preserve">, 2019). Despite the brain disease model of addiction being contested and vehemently debated (see Hall et al., 2015; Hart, 2017; Heather et al., 2019; Heim et al., 2014; </w:t>
      </w:r>
      <w:r w:rsidR="00B04685">
        <w:rPr>
          <w:rFonts w:ascii="Times New Roman" w:eastAsia="Times New Roman" w:hAnsi="Times New Roman" w:cs="Times New Roman"/>
        </w:rPr>
        <w:t>Heilig et al., 202</w:t>
      </w:r>
      <w:r w:rsidR="00E26BE2">
        <w:rPr>
          <w:rFonts w:ascii="Times New Roman" w:eastAsia="Times New Roman" w:hAnsi="Times New Roman" w:cs="Times New Roman"/>
        </w:rPr>
        <w:t xml:space="preserve">1; </w:t>
      </w:r>
      <w:proofErr w:type="spellStart"/>
      <w:r w:rsidR="00897E81">
        <w:rPr>
          <w:rFonts w:ascii="Times New Roman" w:eastAsia="Times New Roman" w:hAnsi="Times New Roman" w:cs="Times New Roman"/>
        </w:rPr>
        <w:t>Leshner</w:t>
      </w:r>
      <w:proofErr w:type="spellEnd"/>
      <w:r w:rsidR="00897E81">
        <w:rPr>
          <w:rFonts w:ascii="Times New Roman" w:eastAsia="Times New Roman" w:hAnsi="Times New Roman" w:cs="Times New Roman"/>
        </w:rPr>
        <w:t xml:space="preserve">, 1997; </w:t>
      </w:r>
      <w:proofErr w:type="spellStart"/>
      <w:r w:rsidR="00E26BE2" w:rsidRPr="00E26BE2">
        <w:rPr>
          <w:rFonts w:ascii="Times New Roman" w:eastAsia="Times New Roman" w:hAnsi="Times New Roman" w:cs="Times New Roman"/>
        </w:rPr>
        <w:t>Kuorikoski</w:t>
      </w:r>
      <w:proofErr w:type="spellEnd"/>
      <w:r w:rsidR="00E26BE2">
        <w:rPr>
          <w:rFonts w:ascii="Times New Roman" w:eastAsia="Times New Roman" w:hAnsi="Times New Roman" w:cs="Times New Roman"/>
        </w:rPr>
        <w:t xml:space="preserve"> </w:t>
      </w:r>
      <w:r w:rsidR="00E26BE2" w:rsidRPr="00E26BE2">
        <w:rPr>
          <w:rFonts w:ascii="Times New Roman" w:eastAsia="Times New Roman" w:hAnsi="Times New Roman" w:cs="Times New Roman"/>
        </w:rPr>
        <w:t xml:space="preserve">&amp; </w:t>
      </w:r>
      <w:proofErr w:type="spellStart"/>
      <w:r w:rsidR="00E26BE2" w:rsidRPr="00E26BE2">
        <w:rPr>
          <w:rFonts w:ascii="Times New Roman" w:eastAsia="Times New Roman" w:hAnsi="Times New Roman" w:cs="Times New Roman"/>
        </w:rPr>
        <w:t>Uusitalo</w:t>
      </w:r>
      <w:proofErr w:type="spellEnd"/>
      <w:r w:rsidR="00E26BE2" w:rsidRPr="00E26BE2">
        <w:rPr>
          <w:rFonts w:ascii="Times New Roman" w:eastAsia="Times New Roman" w:hAnsi="Times New Roman" w:cs="Times New Roman"/>
        </w:rPr>
        <w:t>, 2018</w:t>
      </w:r>
      <w:r w:rsidR="00E26BE2">
        <w:rPr>
          <w:rFonts w:ascii="Times New Roman" w:eastAsia="Times New Roman" w:hAnsi="Times New Roman" w:cs="Times New Roman"/>
        </w:rPr>
        <w:t>;</w:t>
      </w:r>
      <w:r w:rsidR="00E26BE2">
        <w:rPr>
          <w:rFonts w:ascii="Times New Roman" w:eastAsia="Times New Roman" w:hAnsi="Times New Roman" w:cs="Times New Roman"/>
          <w:color w:val="222222"/>
        </w:rPr>
        <w:t xml:space="preserve"> </w:t>
      </w:r>
      <w:r w:rsidR="003D7DD0">
        <w:rPr>
          <w:rFonts w:ascii="Times New Roman" w:eastAsia="Times New Roman" w:hAnsi="Times New Roman" w:cs="Times New Roman"/>
          <w:color w:val="222222"/>
          <w:highlight w:val="white"/>
        </w:rPr>
        <w:t>Volkow et al., 2016</w:t>
      </w:r>
      <w:r w:rsidR="003D7DD0">
        <w:rPr>
          <w:rFonts w:ascii="Times New Roman" w:eastAsia="Times New Roman" w:hAnsi="Times New Roman" w:cs="Times New Roman"/>
        </w:rPr>
        <w:t xml:space="preserve">), </w:t>
      </w:r>
      <w:r w:rsidR="00192DE1">
        <w:rPr>
          <w:rFonts w:ascii="Times New Roman" w:eastAsia="Times New Roman" w:hAnsi="Times New Roman" w:cs="Times New Roman"/>
        </w:rPr>
        <w:t>it</w:t>
      </w:r>
      <w:r w:rsidR="003D7DD0">
        <w:rPr>
          <w:rFonts w:ascii="Times New Roman" w:eastAsia="Times New Roman" w:hAnsi="Times New Roman" w:cs="Times New Roman"/>
        </w:rPr>
        <w:t xml:space="preserve"> has gained prominence in public understanding (</w:t>
      </w:r>
      <w:proofErr w:type="spellStart"/>
      <w:r w:rsidR="003D7DD0">
        <w:rPr>
          <w:rFonts w:ascii="Times New Roman" w:eastAsia="Times New Roman" w:hAnsi="Times New Roman" w:cs="Times New Roman"/>
        </w:rPr>
        <w:t>Vederhus</w:t>
      </w:r>
      <w:proofErr w:type="spellEnd"/>
      <w:r w:rsidR="003D7DD0">
        <w:rPr>
          <w:rFonts w:ascii="Times New Roman" w:eastAsia="Times New Roman" w:hAnsi="Times New Roman" w:cs="Times New Roman"/>
        </w:rPr>
        <w:t xml:space="preserve"> et al., 2016), likely because </w:t>
      </w:r>
      <w:r w:rsidR="00B9290C">
        <w:rPr>
          <w:rFonts w:ascii="Times New Roman" w:eastAsia="Times New Roman" w:hAnsi="Times New Roman" w:cs="Times New Roman"/>
        </w:rPr>
        <w:t>it is</w:t>
      </w:r>
      <w:r w:rsidR="003D7DD0">
        <w:rPr>
          <w:rFonts w:ascii="Times New Roman" w:eastAsia="Times New Roman" w:hAnsi="Times New Roman" w:cs="Times New Roman"/>
        </w:rPr>
        <w:t xml:space="preserve"> commonly defined</w:t>
      </w:r>
      <w:r w:rsidR="000E7B85">
        <w:rPr>
          <w:rFonts w:ascii="Times New Roman" w:eastAsia="Times New Roman" w:hAnsi="Times New Roman" w:cs="Times New Roman"/>
        </w:rPr>
        <w:t xml:space="preserve"> in</w:t>
      </w:r>
      <w:r w:rsidR="003D7DD0">
        <w:rPr>
          <w:rFonts w:ascii="Times New Roman" w:eastAsia="Times New Roman" w:hAnsi="Times New Roman" w:cs="Times New Roman"/>
        </w:rPr>
        <w:t xml:space="preserve"> </w:t>
      </w:r>
      <w:r w:rsidR="00192DE1">
        <w:rPr>
          <w:rFonts w:ascii="Times New Roman" w:eastAsia="Times New Roman" w:hAnsi="Times New Roman" w:cs="Times New Roman"/>
        </w:rPr>
        <w:t xml:space="preserve">such a </w:t>
      </w:r>
      <w:r w:rsidR="007C61D4">
        <w:rPr>
          <w:rFonts w:ascii="Times New Roman" w:eastAsia="Times New Roman" w:hAnsi="Times New Roman" w:cs="Times New Roman"/>
        </w:rPr>
        <w:t>way</w:t>
      </w:r>
      <w:r w:rsidR="003D7DD0">
        <w:rPr>
          <w:rFonts w:ascii="Times New Roman" w:eastAsia="Times New Roman" w:hAnsi="Times New Roman" w:cs="Times New Roman"/>
        </w:rPr>
        <w:t xml:space="preserve"> by national organisations (NIAAA, 2021; NIDA, 2021) and endorsed by healthcare professionals (Lawrence et al., 2013; see also Hickman, 2014</w:t>
      </w:r>
      <w:r w:rsidR="00431823">
        <w:rPr>
          <w:rFonts w:ascii="Times New Roman" w:eastAsia="Times New Roman" w:hAnsi="Times New Roman" w:cs="Times New Roman"/>
        </w:rPr>
        <w:t>; Russell et al., 2011</w:t>
      </w:r>
      <w:r w:rsidR="003D7DD0">
        <w:rPr>
          <w:rFonts w:ascii="Times New Roman" w:eastAsia="Times New Roman" w:hAnsi="Times New Roman" w:cs="Times New Roman"/>
        </w:rPr>
        <w:t xml:space="preserve">). We therefore assess whether </w:t>
      </w:r>
      <w:r w:rsidR="000E7B85">
        <w:rPr>
          <w:rFonts w:ascii="Times New Roman" w:eastAsia="Times New Roman" w:hAnsi="Times New Roman" w:cs="Times New Roman"/>
        </w:rPr>
        <w:t>the explicit</w:t>
      </w:r>
      <w:r w:rsidR="003D7DD0">
        <w:rPr>
          <w:rFonts w:ascii="Times New Roman" w:eastAsia="Times New Roman" w:hAnsi="Times New Roman" w:cs="Times New Roman"/>
        </w:rPr>
        <w:t xml:space="preserve"> aetiological label of ‘chronically relapsing brain disease’ </w:t>
      </w:r>
      <w:r w:rsidR="000E7B85">
        <w:rPr>
          <w:rFonts w:ascii="Times New Roman" w:eastAsia="Times New Roman" w:hAnsi="Times New Roman" w:cs="Times New Roman"/>
        </w:rPr>
        <w:t>elicits public stigma relative to the ‘problem’ label.</w:t>
      </w:r>
    </w:p>
    <w:p w14:paraId="00000023" w14:textId="28D5E6C3" w:rsidR="004B50DE" w:rsidRDefault="003D7DD0" w:rsidP="00A03F87">
      <w:pPr>
        <w:spacing w:after="120" w:line="48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rPr>
        <w:t xml:space="preserve">Third, although not considered in either of the studies, the vignettes include different information about treatment seeking and outcome and therefore provide variable scope for </w:t>
      </w:r>
      <w:r>
        <w:rPr>
          <w:rFonts w:ascii="Times New Roman" w:eastAsia="Times New Roman" w:hAnsi="Times New Roman" w:cs="Times New Roman"/>
          <w:b/>
          <w:highlight w:val="white"/>
        </w:rPr>
        <w:lastRenderedPageBreak/>
        <w:t xml:space="preserve">attributional judgement. </w:t>
      </w:r>
      <w:r>
        <w:rPr>
          <w:rFonts w:ascii="Times New Roman" w:eastAsia="Times New Roman" w:hAnsi="Times New Roman" w:cs="Times New Roman"/>
          <w:highlight w:val="white"/>
        </w:rPr>
        <w:t>In the vignette employed by Kelly et al. the substance user is described as receiving treatment with a high likelihood of success (“Alex is committed to doing all that they can to ensure success following treatment”). Conversely, in Rundle et al. the substance user is described as seeking treatment with a variable outcome (“The doctor tells John/Jane that this is potentially a long-term condition that could get worse over time, but that John’s/Jane’s condition could also improve if he/her starts treatment now”). While the former statement may initially seem innocuous, it ascribes some level of volitional control and temporal stability to problematic substance use (“high treatment stability”; for other examples, see Monk &amp; Heim, 201</w:t>
      </w:r>
      <w:r w:rsidR="00175D7E">
        <w:rPr>
          <w:rFonts w:ascii="Times New Roman" w:eastAsia="Times New Roman" w:hAnsi="Times New Roman" w:cs="Times New Roman"/>
          <w:highlight w:val="white"/>
        </w:rPr>
        <w:t>1</w:t>
      </w:r>
      <w:r>
        <w:rPr>
          <w:rFonts w:ascii="Times New Roman" w:eastAsia="Times New Roman" w:hAnsi="Times New Roman" w:cs="Times New Roman"/>
          <w:highlight w:val="white"/>
        </w:rPr>
        <w:t xml:space="preserve">). In contrast, the statement in Rundle et al. is more circumspect, as it presents two possible outcomes - the behaviour either abates or persists long term (“low stability”). It may therefore be suggested that the two studies elicit different attributional judgements about problematic substance use (see Davies, 1997; </w:t>
      </w:r>
      <w:proofErr w:type="spellStart"/>
      <w:r>
        <w:rPr>
          <w:rFonts w:ascii="Times New Roman" w:eastAsia="Times New Roman" w:hAnsi="Times New Roman" w:cs="Times New Roman"/>
          <w:highlight w:val="white"/>
        </w:rPr>
        <w:t>Kingree</w:t>
      </w:r>
      <w:proofErr w:type="spellEnd"/>
      <w:r>
        <w:rPr>
          <w:rFonts w:ascii="Times New Roman" w:eastAsia="Times New Roman" w:hAnsi="Times New Roman" w:cs="Times New Roman"/>
          <w:highlight w:val="white"/>
        </w:rPr>
        <w:t xml:space="preserve"> et al., 1999) </w:t>
      </w:r>
      <w:r w:rsidR="00CC063B">
        <w:rPr>
          <w:rFonts w:ascii="Times New Roman" w:eastAsia="Times New Roman" w:hAnsi="Times New Roman" w:cs="Times New Roman"/>
          <w:highlight w:val="white"/>
        </w:rPr>
        <w:t xml:space="preserve">with this treatment information impacting </w:t>
      </w:r>
      <w:r>
        <w:rPr>
          <w:rFonts w:ascii="Times New Roman" w:eastAsia="Times New Roman" w:hAnsi="Times New Roman" w:cs="Times New Roman"/>
          <w:highlight w:val="white"/>
        </w:rPr>
        <w:t xml:space="preserve">public stigma towards addiction (Ashford et al., 2018; Cunningham &amp; </w:t>
      </w:r>
      <w:proofErr w:type="spellStart"/>
      <w:r>
        <w:rPr>
          <w:rFonts w:ascii="Times New Roman" w:eastAsia="Times New Roman" w:hAnsi="Times New Roman" w:cs="Times New Roman"/>
          <w:highlight w:val="white"/>
        </w:rPr>
        <w:t>Godinho</w:t>
      </w:r>
      <w:proofErr w:type="spellEnd"/>
      <w:r>
        <w:rPr>
          <w:rFonts w:ascii="Times New Roman" w:eastAsia="Times New Roman" w:hAnsi="Times New Roman" w:cs="Times New Roman"/>
          <w:highlight w:val="white"/>
        </w:rPr>
        <w:t>, 2021; McGinty et al., 2015</w:t>
      </w:r>
      <w:r w:rsidR="00CC063B">
        <w:rPr>
          <w:rFonts w:ascii="Times New Roman" w:eastAsia="Times New Roman" w:hAnsi="Times New Roman" w:cs="Times New Roman"/>
          <w:highlight w:val="white"/>
        </w:rPr>
        <w:t xml:space="preserve">; see also </w:t>
      </w:r>
      <w:r>
        <w:rPr>
          <w:rFonts w:ascii="Times New Roman" w:eastAsia="Times New Roman" w:hAnsi="Times New Roman" w:cs="Times New Roman"/>
          <w:highlight w:val="white"/>
        </w:rPr>
        <w:t xml:space="preserve">Romer &amp; Bock, 2008). </w:t>
      </w:r>
    </w:p>
    <w:p w14:paraId="00000024" w14:textId="3E1BB991" w:rsidR="004B50DE" w:rsidRDefault="003D7DD0" w:rsidP="00A03F87">
      <w:pPr>
        <w:spacing w:after="120" w:line="480" w:lineRule="auto"/>
        <w:ind w:firstLine="720"/>
        <w:jc w:val="both"/>
        <w:rPr>
          <w:rFonts w:ascii="Times New Roman" w:eastAsia="Times New Roman" w:hAnsi="Times New Roman" w:cs="Times New Roman"/>
          <w:color w:val="1C1D1E"/>
          <w:highlight w:val="white"/>
        </w:rPr>
      </w:pPr>
      <w:r>
        <w:rPr>
          <w:rFonts w:ascii="Times New Roman" w:eastAsia="Times New Roman" w:hAnsi="Times New Roman" w:cs="Times New Roman"/>
          <w:color w:val="1C1D1E"/>
          <w:highlight w:val="white"/>
        </w:rPr>
        <w:t>Finally, both studies use different outcome measures to assess public stigma towards problematic substance use. Kelly et al. (2021) examine</w:t>
      </w:r>
      <w:r w:rsidR="00F10EA9">
        <w:rPr>
          <w:rFonts w:ascii="Times New Roman" w:eastAsia="Times New Roman" w:hAnsi="Times New Roman" w:cs="Times New Roman"/>
          <w:color w:val="1C1D1E"/>
          <w:highlight w:val="white"/>
        </w:rPr>
        <w:t>d</w:t>
      </w:r>
      <w:r>
        <w:rPr>
          <w:rFonts w:ascii="Times New Roman" w:eastAsia="Times New Roman" w:hAnsi="Times New Roman" w:cs="Times New Roman"/>
          <w:color w:val="1C1D1E"/>
          <w:highlight w:val="white"/>
        </w:rPr>
        <w:t xml:space="preserve"> discrete elements of stigma, specifically social distance, perceived danger, prognostic optimism, blame attribution and continued care. Conversely, Rundle et al. measure</w:t>
      </w:r>
      <w:r w:rsidR="00F845F3">
        <w:rPr>
          <w:rFonts w:ascii="Times New Roman" w:eastAsia="Times New Roman" w:hAnsi="Times New Roman" w:cs="Times New Roman"/>
          <w:color w:val="1C1D1E"/>
          <w:highlight w:val="white"/>
        </w:rPr>
        <w:t>d</w:t>
      </w:r>
      <w:r>
        <w:rPr>
          <w:rFonts w:ascii="Times New Roman" w:eastAsia="Times New Roman" w:hAnsi="Times New Roman" w:cs="Times New Roman"/>
          <w:color w:val="1C1D1E"/>
          <w:highlight w:val="white"/>
        </w:rPr>
        <w:t xml:space="preserve"> perceived public, treatment, personal and discriminatory </w:t>
      </w:r>
      <w:proofErr w:type="gramStart"/>
      <w:r>
        <w:rPr>
          <w:rFonts w:ascii="Times New Roman" w:eastAsia="Times New Roman" w:hAnsi="Times New Roman" w:cs="Times New Roman"/>
          <w:color w:val="1C1D1E"/>
          <w:highlight w:val="white"/>
        </w:rPr>
        <w:t>stigma</w:t>
      </w:r>
      <w:proofErr w:type="gramEnd"/>
      <w:r>
        <w:rPr>
          <w:rFonts w:ascii="Times New Roman" w:eastAsia="Times New Roman" w:hAnsi="Times New Roman" w:cs="Times New Roman"/>
          <w:color w:val="1C1D1E"/>
          <w:highlight w:val="white"/>
        </w:rPr>
        <w:t xml:space="preserve"> </w:t>
      </w:r>
      <w:r w:rsidR="00684AB4">
        <w:rPr>
          <w:rFonts w:ascii="Times New Roman" w:eastAsia="Times New Roman" w:hAnsi="Times New Roman" w:cs="Times New Roman"/>
          <w:color w:val="1C1D1E"/>
          <w:highlight w:val="white"/>
        </w:rPr>
        <w:t>and</w:t>
      </w:r>
      <w:r w:rsidR="00BE19CA">
        <w:rPr>
          <w:rFonts w:ascii="Times New Roman" w:eastAsia="Times New Roman" w:hAnsi="Times New Roman" w:cs="Times New Roman"/>
          <w:color w:val="1C1D1E"/>
          <w:highlight w:val="white"/>
        </w:rPr>
        <w:t xml:space="preserve"> aggregate these into an index</w:t>
      </w:r>
      <w:r>
        <w:rPr>
          <w:rFonts w:ascii="Times New Roman" w:eastAsia="Times New Roman" w:hAnsi="Times New Roman" w:cs="Times New Roman"/>
          <w:color w:val="1C1D1E"/>
          <w:highlight w:val="white"/>
        </w:rPr>
        <w:t xml:space="preserve"> of </w:t>
      </w:r>
      <w:r w:rsidR="00BE19CA">
        <w:rPr>
          <w:rFonts w:ascii="Times New Roman" w:eastAsia="Times New Roman" w:hAnsi="Times New Roman" w:cs="Times New Roman"/>
          <w:color w:val="1C1D1E"/>
          <w:highlight w:val="white"/>
        </w:rPr>
        <w:t xml:space="preserve">general </w:t>
      </w:r>
      <w:r>
        <w:rPr>
          <w:rFonts w:ascii="Times New Roman" w:eastAsia="Times New Roman" w:hAnsi="Times New Roman" w:cs="Times New Roman"/>
          <w:color w:val="1C1D1E"/>
          <w:highlight w:val="white"/>
        </w:rPr>
        <w:t xml:space="preserve">public stigma. The disease model of addiction, however, </w:t>
      </w:r>
      <w:r w:rsidR="002D0645">
        <w:rPr>
          <w:rFonts w:ascii="Times New Roman" w:eastAsia="Times New Roman" w:hAnsi="Times New Roman" w:cs="Times New Roman"/>
          <w:color w:val="1C1D1E"/>
          <w:highlight w:val="white"/>
        </w:rPr>
        <w:t>has been shown previously to</w:t>
      </w:r>
      <w:r>
        <w:rPr>
          <w:rFonts w:ascii="Times New Roman" w:eastAsia="Times New Roman" w:hAnsi="Times New Roman" w:cs="Times New Roman"/>
          <w:color w:val="1C1D1E"/>
          <w:highlight w:val="white"/>
        </w:rPr>
        <w:t xml:space="preserve"> differentially affect discrete elements of public stigma </w:t>
      </w:r>
      <w:r w:rsidR="00900E62">
        <w:rPr>
          <w:rFonts w:ascii="Times New Roman" w:eastAsia="Times New Roman" w:hAnsi="Times New Roman" w:cs="Times New Roman"/>
          <w:color w:val="1C1D1E"/>
          <w:highlight w:val="white"/>
        </w:rPr>
        <w:t>consistent</w:t>
      </w:r>
      <w:r w:rsidR="00684AB4">
        <w:rPr>
          <w:rFonts w:ascii="Times New Roman" w:eastAsia="Times New Roman" w:hAnsi="Times New Roman" w:cs="Times New Roman"/>
          <w:color w:val="1C1D1E"/>
          <w:highlight w:val="white"/>
        </w:rPr>
        <w:t xml:space="preserve"> with the mixed-blessings model (</w:t>
      </w:r>
      <w:r w:rsidR="00900E62" w:rsidRPr="00900E62">
        <w:rPr>
          <w:rFonts w:ascii="Times New Roman" w:eastAsia="Times New Roman" w:hAnsi="Times New Roman" w:cs="Times New Roman"/>
          <w:color w:val="1C1D1E"/>
        </w:rPr>
        <w:t xml:space="preserve">Haslam &amp; </w:t>
      </w:r>
      <w:proofErr w:type="spellStart"/>
      <w:r w:rsidR="00900E62" w:rsidRPr="00900E62">
        <w:rPr>
          <w:rFonts w:ascii="Times New Roman" w:eastAsia="Times New Roman" w:hAnsi="Times New Roman" w:cs="Times New Roman"/>
          <w:color w:val="1C1D1E"/>
        </w:rPr>
        <w:t>Kvaale</w:t>
      </w:r>
      <w:proofErr w:type="spellEnd"/>
      <w:r w:rsidR="00900E62" w:rsidRPr="00900E62">
        <w:rPr>
          <w:rFonts w:ascii="Times New Roman" w:eastAsia="Times New Roman" w:hAnsi="Times New Roman" w:cs="Times New Roman"/>
          <w:color w:val="1C1D1E"/>
        </w:rPr>
        <w:t>, 2015</w:t>
      </w:r>
      <w:r w:rsidR="00B65320">
        <w:rPr>
          <w:rFonts w:ascii="Times New Roman" w:eastAsia="Times New Roman" w:hAnsi="Times New Roman" w:cs="Times New Roman"/>
          <w:color w:val="1C1D1E"/>
        </w:rPr>
        <w:t xml:space="preserve">; </w:t>
      </w:r>
      <w:proofErr w:type="spellStart"/>
      <w:r w:rsidR="00B65320" w:rsidRPr="0023100B">
        <w:rPr>
          <w:rFonts w:ascii="Times New Roman" w:eastAsia="Times New Roman" w:hAnsi="Times New Roman" w:cs="Times New Roman"/>
          <w:color w:val="1C1D1E"/>
          <w:highlight w:val="white"/>
        </w:rPr>
        <w:t>Kvaale</w:t>
      </w:r>
      <w:proofErr w:type="spellEnd"/>
      <w:r w:rsidR="00B65320" w:rsidRPr="0023100B">
        <w:rPr>
          <w:rFonts w:ascii="Times New Roman" w:eastAsia="Times New Roman" w:hAnsi="Times New Roman" w:cs="Times New Roman"/>
          <w:color w:val="1C1D1E"/>
          <w:highlight w:val="white"/>
        </w:rPr>
        <w:t xml:space="preserve"> et al., 2013</w:t>
      </w:r>
      <w:r w:rsidR="00900E62">
        <w:rPr>
          <w:rFonts w:ascii="Times New Roman" w:eastAsia="Times New Roman" w:hAnsi="Times New Roman" w:cs="Times New Roman"/>
          <w:color w:val="1C1D1E"/>
        </w:rPr>
        <w:t>)</w:t>
      </w:r>
      <w:r w:rsidR="00B65320">
        <w:rPr>
          <w:rFonts w:ascii="Times New Roman" w:eastAsia="Times New Roman" w:hAnsi="Times New Roman" w:cs="Times New Roman"/>
          <w:color w:val="1C1D1E"/>
        </w:rPr>
        <w:t>. For example,</w:t>
      </w:r>
      <w:r w:rsidR="00900E62">
        <w:rPr>
          <w:rFonts w:ascii="Times New Roman" w:eastAsia="Times New Roman" w:hAnsi="Times New Roman" w:cs="Times New Roman"/>
          <w:color w:val="1C1D1E"/>
        </w:rPr>
        <w:t xml:space="preserve"> </w:t>
      </w:r>
      <w:r>
        <w:rPr>
          <w:rFonts w:ascii="Times New Roman" w:eastAsia="Times New Roman" w:hAnsi="Times New Roman" w:cs="Times New Roman"/>
          <w:color w:val="1C1D1E"/>
          <w:highlight w:val="white"/>
        </w:rPr>
        <w:t xml:space="preserve">whilst it may lessen blame towards substance (mis)use, it </w:t>
      </w:r>
      <w:r w:rsidR="00B65320">
        <w:rPr>
          <w:rFonts w:ascii="Times New Roman" w:eastAsia="Times New Roman" w:hAnsi="Times New Roman" w:cs="Times New Roman"/>
          <w:color w:val="1C1D1E"/>
          <w:highlight w:val="white"/>
        </w:rPr>
        <w:t>appears to</w:t>
      </w:r>
      <w:r>
        <w:rPr>
          <w:rFonts w:ascii="Times New Roman" w:eastAsia="Times New Roman" w:hAnsi="Times New Roman" w:cs="Times New Roman"/>
          <w:color w:val="1C1D1E"/>
          <w:highlight w:val="white"/>
        </w:rPr>
        <w:t xml:space="preserve"> </w:t>
      </w:r>
      <w:r w:rsidRPr="0023100B">
        <w:rPr>
          <w:rFonts w:ascii="Times New Roman" w:eastAsia="Times New Roman" w:hAnsi="Times New Roman" w:cs="Times New Roman"/>
          <w:color w:val="1C1D1E"/>
          <w:highlight w:val="white"/>
        </w:rPr>
        <w:t xml:space="preserve">reduce ascriptions of agency and self-control. Furthermore, both studies are potentially limited by their reliance on self-report questionnaires, which are </w:t>
      </w:r>
      <w:r w:rsidR="00B65320">
        <w:rPr>
          <w:rFonts w:ascii="Times New Roman" w:eastAsia="Times New Roman" w:hAnsi="Times New Roman" w:cs="Times New Roman"/>
          <w:color w:val="1C1D1E"/>
          <w:highlight w:val="white"/>
        </w:rPr>
        <w:t>susceptible</w:t>
      </w:r>
      <w:r w:rsidRPr="0023100B">
        <w:rPr>
          <w:rFonts w:ascii="Times New Roman" w:eastAsia="Times New Roman" w:hAnsi="Times New Roman" w:cs="Times New Roman"/>
          <w:color w:val="1C1D1E"/>
          <w:highlight w:val="white"/>
        </w:rPr>
        <w:t xml:space="preserve"> to social desirability biases when assessing sensitive attitudes (Nisbett &amp; Wilson, 1977; </w:t>
      </w:r>
      <w:r w:rsidRPr="0023100B">
        <w:rPr>
          <w:rFonts w:ascii="Times New Roman" w:hAnsi="Times New Roman" w:cs="Times New Roman"/>
          <w:color w:val="333333"/>
          <w:highlight w:val="white"/>
        </w:rPr>
        <w:lastRenderedPageBreak/>
        <w:t xml:space="preserve">Tourangeau &amp; Yan, 2007). </w:t>
      </w:r>
      <w:r w:rsidRPr="0023100B">
        <w:rPr>
          <w:rFonts w:ascii="Times New Roman" w:eastAsia="Times New Roman" w:hAnsi="Times New Roman" w:cs="Times New Roman"/>
          <w:color w:val="1C1D1E"/>
          <w:highlight w:val="white"/>
        </w:rPr>
        <w:t>In order to overcome this limitation, the current study also employs an indirect measure of discrimination</w:t>
      </w:r>
      <w:r>
        <w:rPr>
          <w:rFonts w:ascii="Times New Roman" w:eastAsia="Times New Roman" w:hAnsi="Times New Roman" w:cs="Times New Roman"/>
          <w:color w:val="1C1D1E"/>
          <w:highlight w:val="white"/>
        </w:rPr>
        <w:t xml:space="preserve"> (Jones et al., 2021), which assesses the magnitude of financial rewards and punishments directed towards the person depicted in the vignette. Informing the inclusion of this measure, previous research has shown that the labels used to describe problematic substance use may induce cognitive biases that result in a perceived need for punishment rather than support (Ashford et al., 2019; Kelly et al., 2010</w:t>
      </w:r>
      <w:r w:rsidR="00F66E2E">
        <w:rPr>
          <w:rFonts w:ascii="Times New Roman" w:eastAsia="Times New Roman" w:hAnsi="Times New Roman" w:cs="Times New Roman"/>
          <w:color w:val="1C1D1E"/>
          <w:highlight w:val="white"/>
        </w:rPr>
        <w:t>;</w:t>
      </w:r>
      <w:r>
        <w:rPr>
          <w:rFonts w:ascii="Times New Roman" w:eastAsia="Times New Roman" w:hAnsi="Times New Roman" w:cs="Times New Roman"/>
          <w:color w:val="1C1D1E"/>
          <w:highlight w:val="white"/>
        </w:rPr>
        <w:t xml:space="preserve"> Kelly &amp; </w:t>
      </w:r>
      <w:proofErr w:type="spellStart"/>
      <w:r>
        <w:rPr>
          <w:rFonts w:ascii="Times New Roman" w:eastAsia="Times New Roman" w:hAnsi="Times New Roman" w:cs="Times New Roman"/>
          <w:color w:val="1C1D1E"/>
          <w:highlight w:val="white"/>
        </w:rPr>
        <w:t>Westerhoff</w:t>
      </w:r>
      <w:proofErr w:type="spellEnd"/>
      <w:r>
        <w:rPr>
          <w:rFonts w:ascii="Times New Roman" w:eastAsia="Times New Roman" w:hAnsi="Times New Roman" w:cs="Times New Roman"/>
          <w:color w:val="1C1D1E"/>
          <w:highlight w:val="white"/>
        </w:rPr>
        <w:t>, 2010).</w:t>
      </w:r>
    </w:p>
    <w:p w14:paraId="00000026" w14:textId="77777777" w:rsidR="004B50DE" w:rsidRDefault="003D7DD0" w:rsidP="00A03F87">
      <w:pPr>
        <w:spacing w:after="120" w:line="480" w:lineRule="auto"/>
        <w:jc w:val="both"/>
        <w:rPr>
          <w:rFonts w:ascii="Times New Roman" w:eastAsia="Times New Roman" w:hAnsi="Times New Roman" w:cs="Times New Roman"/>
          <w:b/>
        </w:rPr>
      </w:pPr>
      <w:r>
        <w:rPr>
          <w:rFonts w:ascii="Times New Roman" w:eastAsia="Times New Roman" w:hAnsi="Times New Roman" w:cs="Times New Roman"/>
          <w:b/>
          <w:color w:val="1C1D1E"/>
        </w:rPr>
        <w:t>Study Overview &amp; Hypotheses</w:t>
      </w:r>
    </w:p>
    <w:p w14:paraId="00000027" w14:textId="5FEDD202" w:rsidR="004B50DE" w:rsidRPr="00604D51" w:rsidRDefault="003D7DD0" w:rsidP="00A03F87">
      <w:pPr>
        <w:spacing w:after="120" w:line="48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The current study aims to isolate factors which may exacerbate or lessen public stigma towards problematic substance use and explain </w:t>
      </w:r>
      <w:r w:rsidR="009B3D58">
        <w:rPr>
          <w:rFonts w:ascii="Times New Roman" w:eastAsia="Times New Roman" w:hAnsi="Times New Roman" w:cs="Times New Roman"/>
        </w:rPr>
        <w:t xml:space="preserve">further the </w:t>
      </w:r>
      <w:r>
        <w:rPr>
          <w:rFonts w:ascii="Times New Roman" w:eastAsia="Times New Roman" w:hAnsi="Times New Roman" w:cs="Times New Roman"/>
        </w:rPr>
        <w:t>different findings between Kelly et al.</w:t>
      </w:r>
      <w:r w:rsidR="00BC4F1B">
        <w:rPr>
          <w:rFonts w:ascii="Times New Roman" w:eastAsia="Times New Roman" w:hAnsi="Times New Roman" w:cs="Times New Roman"/>
        </w:rPr>
        <w:t xml:space="preserve"> (2021)</w:t>
      </w:r>
      <w:r>
        <w:rPr>
          <w:rFonts w:ascii="Times New Roman" w:eastAsia="Times New Roman" w:hAnsi="Times New Roman" w:cs="Times New Roman"/>
        </w:rPr>
        <w:t xml:space="preserve"> and Rundle et al. (2021). Specifically, it will examine whether </w:t>
      </w:r>
      <w:r>
        <w:rPr>
          <w:rFonts w:ascii="Times New Roman" w:eastAsia="Times New Roman" w:hAnsi="Times New Roman" w:cs="Times New Roman"/>
          <w:b/>
        </w:rPr>
        <w:t>health condition</w:t>
      </w:r>
      <w:r>
        <w:rPr>
          <w:rFonts w:ascii="Times New Roman" w:eastAsia="Times New Roman" w:hAnsi="Times New Roman" w:cs="Times New Roman"/>
        </w:rPr>
        <w:t xml:space="preserve"> (drug use vs. health concern)</w:t>
      </w:r>
      <w:r w:rsidR="003670BB">
        <w:rPr>
          <w:rFonts w:ascii="Times New Roman" w:eastAsia="Times New Roman" w:hAnsi="Times New Roman" w:cs="Times New Roman"/>
        </w:rPr>
        <w:t xml:space="preserve">, </w:t>
      </w:r>
      <w:r w:rsidR="003670BB">
        <w:rPr>
          <w:rFonts w:ascii="Times New Roman" w:eastAsia="Times New Roman" w:hAnsi="Times New Roman" w:cs="Times New Roman"/>
          <w:b/>
        </w:rPr>
        <w:t xml:space="preserve">aetiological label </w:t>
      </w:r>
      <w:r w:rsidR="003670BB">
        <w:rPr>
          <w:rFonts w:ascii="Times New Roman" w:eastAsia="Times New Roman" w:hAnsi="Times New Roman" w:cs="Times New Roman"/>
        </w:rPr>
        <w:t>(brain disease vs. problem),</w:t>
      </w:r>
      <w:r>
        <w:rPr>
          <w:rFonts w:ascii="Times New Roman" w:eastAsia="Times New Roman" w:hAnsi="Times New Roman" w:cs="Times New Roman"/>
        </w:rPr>
        <w:t xml:space="preserve"> and </w:t>
      </w:r>
      <w:r>
        <w:rPr>
          <w:rFonts w:ascii="Times New Roman" w:eastAsia="Times New Roman" w:hAnsi="Times New Roman" w:cs="Times New Roman"/>
          <w:b/>
        </w:rPr>
        <w:t>attributional judgement</w:t>
      </w:r>
      <w:r>
        <w:rPr>
          <w:rFonts w:ascii="Times New Roman" w:eastAsia="Times New Roman" w:hAnsi="Times New Roman" w:cs="Times New Roman"/>
        </w:rPr>
        <w:t xml:space="preserve"> (</w:t>
      </w:r>
      <w:r w:rsidR="00B72D27">
        <w:rPr>
          <w:rFonts w:ascii="Times New Roman" w:eastAsia="Times New Roman" w:hAnsi="Times New Roman" w:cs="Times New Roman"/>
        </w:rPr>
        <w:t>low vs. high</w:t>
      </w:r>
      <w:r>
        <w:rPr>
          <w:rFonts w:ascii="Times New Roman" w:eastAsia="Times New Roman" w:hAnsi="Times New Roman" w:cs="Times New Roman"/>
        </w:rPr>
        <w:t xml:space="preserve"> treatment stability) influence public stigma </w:t>
      </w:r>
      <w:r w:rsidR="00B9328B" w:rsidRPr="00B9328B">
        <w:rPr>
          <w:rFonts w:ascii="Times New Roman" w:eastAsia="Times New Roman" w:hAnsi="Times New Roman" w:cs="Times New Roman"/>
          <w:color w:val="FF0000"/>
        </w:rPr>
        <w:t xml:space="preserve">and discrimination </w:t>
      </w:r>
      <w:r>
        <w:rPr>
          <w:rFonts w:ascii="Times New Roman" w:eastAsia="Times New Roman" w:hAnsi="Times New Roman" w:cs="Times New Roman"/>
        </w:rPr>
        <w:t>towards problematic substance use. Given the mixed literature regarding whether the ‘</w:t>
      </w:r>
      <w:r w:rsidR="009B3D58">
        <w:rPr>
          <w:rFonts w:ascii="Times New Roman" w:eastAsia="Times New Roman" w:hAnsi="Times New Roman" w:cs="Times New Roman"/>
        </w:rPr>
        <w:t xml:space="preserve">brain </w:t>
      </w:r>
      <w:r>
        <w:rPr>
          <w:rFonts w:ascii="Times New Roman" w:eastAsia="Times New Roman" w:hAnsi="Times New Roman" w:cs="Times New Roman"/>
        </w:rPr>
        <w:t xml:space="preserve">disease’ label lessens or exacerbates public stigma, and the exploratory nature of the attributional judgement factor, we do not make any directional predictions. Instead, we have the following research questions: </w:t>
      </w:r>
    </w:p>
    <w:p w14:paraId="00000029" w14:textId="14CD4BB1" w:rsidR="004B50DE" w:rsidRDefault="003D7DD0" w:rsidP="00A03F87">
      <w:pPr>
        <w:spacing w:after="120" w:line="480" w:lineRule="auto"/>
        <w:jc w:val="both"/>
        <w:rPr>
          <w:rFonts w:ascii="Times New Roman" w:eastAsia="Times New Roman" w:hAnsi="Times New Roman" w:cs="Times New Roman"/>
          <w:color w:val="1C1D1E"/>
        </w:rPr>
      </w:pPr>
      <w:r>
        <w:rPr>
          <w:rFonts w:ascii="Times New Roman" w:eastAsia="Times New Roman" w:hAnsi="Times New Roman" w:cs="Times New Roman"/>
        </w:rPr>
        <w:t xml:space="preserve">RQ1: </w:t>
      </w:r>
      <w:r>
        <w:rPr>
          <w:rFonts w:ascii="Times New Roman" w:eastAsia="Times New Roman" w:hAnsi="Times New Roman" w:cs="Times New Roman"/>
          <w:color w:val="1C1D1E"/>
        </w:rPr>
        <w:t>Does the health condition of ‘drug use’ or ‘health concern’ influence public stigma and discrimination?</w:t>
      </w:r>
    </w:p>
    <w:p w14:paraId="22DD8943" w14:textId="3F401D19" w:rsidR="003670BB" w:rsidRDefault="003670BB" w:rsidP="00A03F87">
      <w:pPr>
        <w:spacing w:after="120" w:line="480" w:lineRule="auto"/>
        <w:jc w:val="both"/>
        <w:rPr>
          <w:rFonts w:ascii="Times New Roman" w:eastAsia="Times New Roman" w:hAnsi="Times New Roman" w:cs="Times New Roman"/>
          <w:color w:val="1C1D1E"/>
          <w:highlight w:val="white"/>
        </w:rPr>
      </w:pPr>
      <w:r>
        <w:rPr>
          <w:rFonts w:ascii="Times New Roman" w:eastAsia="Times New Roman" w:hAnsi="Times New Roman" w:cs="Times New Roman"/>
          <w:color w:val="1C1D1E"/>
        </w:rPr>
        <w:t xml:space="preserve">RQ2: </w:t>
      </w:r>
      <w:r>
        <w:rPr>
          <w:rFonts w:ascii="Times New Roman" w:eastAsia="Times New Roman" w:hAnsi="Times New Roman" w:cs="Times New Roman"/>
          <w:color w:val="1C1D1E"/>
          <w:highlight w:val="white"/>
        </w:rPr>
        <w:t xml:space="preserve">Does the aetiological label of ‘chronically relapsing brain disease’ or ‘problem’ influence public stigma and discrimination </w:t>
      </w:r>
      <w:r>
        <w:rPr>
          <w:rFonts w:ascii="Times New Roman" w:eastAsia="Times New Roman" w:hAnsi="Times New Roman" w:cs="Times New Roman"/>
          <w:color w:val="FF0000"/>
          <w:highlight w:val="white"/>
        </w:rPr>
        <w:t>towards problematic substance use</w:t>
      </w:r>
      <w:r>
        <w:rPr>
          <w:rFonts w:ascii="Times New Roman" w:eastAsia="Times New Roman" w:hAnsi="Times New Roman" w:cs="Times New Roman"/>
          <w:color w:val="1C1D1E"/>
          <w:highlight w:val="white"/>
        </w:rPr>
        <w:t>?</w:t>
      </w:r>
    </w:p>
    <w:p w14:paraId="0000002A" w14:textId="6D791CFD" w:rsidR="004B50DE" w:rsidRDefault="003D7DD0" w:rsidP="00A03F87">
      <w:pPr>
        <w:spacing w:after="120" w:line="480" w:lineRule="auto"/>
        <w:jc w:val="both"/>
        <w:rPr>
          <w:rFonts w:ascii="Times New Roman" w:eastAsia="Times New Roman" w:hAnsi="Times New Roman" w:cs="Times New Roman"/>
          <w:color w:val="1C1D1E"/>
          <w:highlight w:val="white"/>
        </w:rPr>
      </w:pPr>
      <w:r>
        <w:rPr>
          <w:rFonts w:ascii="Times New Roman" w:eastAsia="Times New Roman" w:hAnsi="Times New Roman" w:cs="Times New Roman"/>
          <w:color w:val="1C1D1E"/>
          <w:highlight w:val="white"/>
        </w:rPr>
        <w:t xml:space="preserve">RQ3: Does </w:t>
      </w:r>
      <w:r w:rsidR="00B259B9">
        <w:rPr>
          <w:rFonts w:ascii="Times New Roman" w:eastAsia="Times New Roman" w:hAnsi="Times New Roman" w:cs="Times New Roman"/>
          <w:color w:val="1C1D1E"/>
          <w:highlight w:val="white"/>
        </w:rPr>
        <w:t>attributional</w:t>
      </w:r>
      <w:r>
        <w:rPr>
          <w:rFonts w:ascii="Times New Roman" w:eastAsia="Times New Roman" w:hAnsi="Times New Roman" w:cs="Times New Roman"/>
          <w:color w:val="1C1D1E"/>
          <w:highlight w:val="white"/>
        </w:rPr>
        <w:t xml:space="preserve"> judgement - low versus high treatment stability - influence public stigma and discrimination</w:t>
      </w:r>
      <w:r w:rsidR="007209F5">
        <w:rPr>
          <w:rFonts w:ascii="Times New Roman" w:eastAsia="Times New Roman" w:hAnsi="Times New Roman" w:cs="Times New Roman"/>
          <w:color w:val="1C1D1E"/>
          <w:highlight w:val="white"/>
        </w:rPr>
        <w:t xml:space="preserve"> </w:t>
      </w:r>
      <w:r w:rsidR="007209F5">
        <w:rPr>
          <w:rFonts w:ascii="Times New Roman" w:eastAsia="Times New Roman" w:hAnsi="Times New Roman" w:cs="Times New Roman"/>
          <w:color w:val="FF0000"/>
          <w:highlight w:val="white"/>
        </w:rPr>
        <w:t>towards problematic substance use</w:t>
      </w:r>
      <w:r>
        <w:rPr>
          <w:rFonts w:ascii="Times New Roman" w:eastAsia="Times New Roman" w:hAnsi="Times New Roman" w:cs="Times New Roman"/>
          <w:color w:val="1C1D1E"/>
          <w:highlight w:val="white"/>
        </w:rPr>
        <w:t>?</w:t>
      </w:r>
    </w:p>
    <w:p w14:paraId="5A5A09E6" w14:textId="2288F08C" w:rsidR="00BC4F1B" w:rsidRDefault="00BC4F1B" w:rsidP="00A03F87">
      <w:pPr>
        <w:spacing w:after="120" w:line="480" w:lineRule="auto"/>
        <w:jc w:val="both"/>
        <w:rPr>
          <w:rFonts w:ascii="Times New Roman" w:eastAsia="Times New Roman" w:hAnsi="Times New Roman" w:cs="Times New Roman"/>
          <w:color w:val="1C1D1E"/>
          <w:highlight w:val="white"/>
        </w:rPr>
      </w:pPr>
      <w:r w:rsidRPr="00B2580A">
        <w:rPr>
          <w:rFonts w:ascii="Times New Roman" w:eastAsia="Times New Roman" w:hAnsi="Times New Roman" w:cs="Times New Roman"/>
          <w:color w:val="FF0000"/>
        </w:rPr>
        <w:lastRenderedPageBreak/>
        <w:t xml:space="preserve">Allowing for comparisons between </w:t>
      </w:r>
      <w:r>
        <w:rPr>
          <w:rFonts w:ascii="Times New Roman" w:eastAsia="Times New Roman" w:hAnsi="Times New Roman" w:cs="Times New Roman"/>
        </w:rPr>
        <w:t xml:space="preserve">Kelly et al. (2021) and Rundle et al. (2021), we examine </w:t>
      </w:r>
      <w:r w:rsidRPr="00B2580A">
        <w:rPr>
          <w:rFonts w:ascii="Times New Roman" w:eastAsia="Times New Roman" w:hAnsi="Times New Roman" w:cs="Times New Roman"/>
        </w:rPr>
        <w:t xml:space="preserve">whether these findings differ based on whether stigma is measured using discrete (Stigma &amp; Attribution Assessment; Kelly et al., 2021) or aggregate outcome measures (Personal &amp; Perceived Public Stigma Measure; Rundle et al., 2021), </w:t>
      </w:r>
      <w:r w:rsidRPr="00604D51">
        <w:rPr>
          <w:rFonts w:ascii="Times New Roman" w:eastAsia="Times New Roman" w:hAnsi="Times New Roman" w:cs="Times New Roman"/>
          <w:color w:val="FF0000"/>
        </w:rPr>
        <w:t>or with an indirect measure of discrimination (Financial Discrimination Task; Jones et al., 2021).</w:t>
      </w:r>
    </w:p>
    <w:p w14:paraId="0000002C" w14:textId="45D74DAA" w:rsidR="004B50DE" w:rsidRDefault="003D7DD0" w:rsidP="00103B71">
      <w:pPr>
        <w:spacing w:after="120" w:line="480" w:lineRule="auto"/>
        <w:jc w:val="center"/>
        <w:rPr>
          <w:rFonts w:ascii="Times New Roman" w:eastAsia="Times New Roman" w:hAnsi="Times New Roman" w:cs="Times New Roman"/>
          <w:b/>
        </w:rPr>
      </w:pPr>
      <w:r>
        <w:rPr>
          <w:rFonts w:ascii="Times New Roman" w:eastAsia="Times New Roman" w:hAnsi="Times New Roman" w:cs="Times New Roman"/>
          <w:b/>
        </w:rPr>
        <w:t>Method</w:t>
      </w:r>
    </w:p>
    <w:p w14:paraId="0000002D" w14:textId="77777777" w:rsidR="004B50DE" w:rsidRDefault="003D7DD0" w:rsidP="00DC3301">
      <w:pPr>
        <w:pStyle w:val="Heading2"/>
        <w:spacing w:before="0" w:afterLines="120" w:after="288"/>
        <w:jc w:val="both"/>
        <w:rPr>
          <w:rFonts w:ascii="Times New Roman" w:eastAsia="Times New Roman" w:hAnsi="Times New Roman" w:cs="Times New Roman"/>
          <w:sz w:val="24"/>
          <w:szCs w:val="24"/>
        </w:rPr>
      </w:pPr>
      <w:bookmarkStart w:id="4" w:name="_heading=h.8k5d9le9s1mk" w:colFirst="0" w:colLast="0"/>
      <w:bookmarkEnd w:id="4"/>
      <w:r>
        <w:rPr>
          <w:rFonts w:ascii="Times New Roman" w:eastAsia="Times New Roman" w:hAnsi="Times New Roman" w:cs="Times New Roman"/>
          <w:sz w:val="24"/>
          <w:szCs w:val="24"/>
        </w:rPr>
        <w:t>Transparency Statement</w:t>
      </w:r>
    </w:p>
    <w:p w14:paraId="0000002F" w14:textId="487E898B" w:rsidR="004B50DE" w:rsidRDefault="003D7DD0" w:rsidP="00D95119">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All materials, code and raw data </w:t>
      </w:r>
      <w:r w:rsidRPr="00FE0375">
        <w:rPr>
          <w:rFonts w:ascii="Times New Roman" w:eastAsia="Times New Roman" w:hAnsi="Times New Roman" w:cs="Times New Roman"/>
          <w:highlight w:val="cyan"/>
        </w:rPr>
        <w:t>will be</w:t>
      </w:r>
      <w:r>
        <w:rPr>
          <w:rFonts w:ascii="Times New Roman" w:eastAsia="Times New Roman" w:hAnsi="Times New Roman" w:cs="Times New Roman"/>
        </w:rPr>
        <w:t xml:space="preserve"> made publicly available on the Open Science Framework: </w:t>
      </w:r>
      <w:hyperlink r:id="rId18">
        <w:r>
          <w:rPr>
            <w:rFonts w:ascii="Times New Roman" w:eastAsia="Times New Roman" w:hAnsi="Times New Roman" w:cs="Times New Roman"/>
            <w:color w:val="1155CC"/>
            <w:u w:val="single"/>
          </w:rPr>
          <w:t>https://osf.io/dk694/</w:t>
        </w:r>
      </w:hyperlink>
      <w:r>
        <w:rPr>
          <w:rFonts w:ascii="Times New Roman" w:eastAsia="Times New Roman" w:hAnsi="Times New Roman" w:cs="Times New Roman"/>
        </w:rPr>
        <w:t xml:space="preserve">. In the sections below, we report all manipulations, </w:t>
      </w:r>
      <w:r w:rsidR="00FE0375">
        <w:rPr>
          <w:rFonts w:ascii="Times New Roman" w:eastAsia="Times New Roman" w:hAnsi="Times New Roman" w:cs="Times New Roman"/>
        </w:rPr>
        <w:t>measures,</w:t>
      </w:r>
      <w:r>
        <w:rPr>
          <w:rFonts w:ascii="Times New Roman" w:eastAsia="Times New Roman" w:hAnsi="Times New Roman" w:cs="Times New Roman"/>
        </w:rPr>
        <w:t xml:space="preserve"> and exclusions. This study meets the Level 6 of the PCI RR bias control (</w:t>
      </w:r>
      <w:hyperlink r:id="rId19">
        <w:r>
          <w:rPr>
            <w:rFonts w:ascii="Times New Roman" w:eastAsia="Times New Roman" w:hAnsi="Times New Roman" w:cs="Times New Roman"/>
            <w:color w:val="1155CC"/>
            <w:u w:val="single"/>
          </w:rPr>
          <w:t>https://rr.peercommunityin.org/help/guide_for_authors</w:t>
        </w:r>
      </w:hyperlink>
      <w:r>
        <w:rPr>
          <w:rFonts w:ascii="Times New Roman" w:eastAsia="Times New Roman" w:hAnsi="Times New Roman" w:cs="Times New Roman"/>
        </w:rPr>
        <w:t xml:space="preserve">). </w:t>
      </w:r>
    </w:p>
    <w:p w14:paraId="00000030" w14:textId="77777777" w:rsidR="004B50DE" w:rsidRDefault="003D7DD0" w:rsidP="001428A6">
      <w:pPr>
        <w:pStyle w:val="Heading2"/>
        <w:spacing w:before="0" w:after="120"/>
        <w:jc w:val="both"/>
        <w:rPr>
          <w:rFonts w:ascii="Times New Roman" w:eastAsia="Times New Roman" w:hAnsi="Times New Roman" w:cs="Times New Roman"/>
        </w:rPr>
      </w:pPr>
      <w:r>
        <w:rPr>
          <w:rFonts w:ascii="Times New Roman" w:eastAsia="Times New Roman" w:hAnsi="Times New Roman" w:cs="Times New Roman"/>
          <w:sz w:val="24"/>
          <w:szCs w:val="24"/>
        </w:rPr>
        <w:t xml:space="preserve">Design &amp; Participants </w:t>
      </w:r>
    </w:p>
    <w:p w14:paraId="00000031" w14:textId="0064176D" w:rsidR="004B50DE" w:rsidRDefault="003D7DD0" w:rsidP="00DC3301">
      <w:pPr>
        <w:spacing w:before="240" w:afterLines="120" w:after="288"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study comprises a 2 (health condition: </w:t>
      </w:r>
      <w:r w:rsidR="0081678D" w:rsidRPr="00A370E6">
        <w:rPr>
          <w:rFonts w:ascii="Times New Roman" w:eastAsia="Times New Roman" w:hAnsi="Times New Roman" w:cs="Times New Roman"/>
        </w:rPr>
        <w:t>drug</w:t>
      </w:r>
      <w:r w:rsidRPr="00A370E6">
        <w:rPr>
          <w:rFonts w:ascii="Times New Roman" w:eastAsia="Times New Roman" w:hAnsi="Times New Roman" w:cs="Times New Roman"/>
        </w:rPr>
        <w:t xml:space="preserve"> </w:t>
      </w:r>
      <w:r>
        <w:rPr>
          <w:rFonts w:ascii="Times New Roman" w:eastAsia="Times New Roman" w:hAnsi="Times New Roman" w:cs="Times New Roman"/>
        </w:rPr>
        <w:t>use vs. health concern) x</w:t>
      </w:r>
      <w:r w:rsidR="00BC34F0">
        <w:rPr>
          <w:rFonts w:ascii="Times New Roman" w:eastAsia="Times New Roman" w:hAnsi="Times New Roman" w:cs="Times New Roman"/>
        </w:rPr>
        <w:t xml:space="preserve"> 2 (aetiological label: brain disease vs. problem) x 2</w:t>
      </w:r>
      <w:r>
        <w:rPr>
          <w:rFonts w:ascii="Times New Roman" w:eastAsia="Times New Roman" w:hAnsi="Times New Roman" w:cs="Times New Roman"/>
        </w:rPr>
        <w:t xml:space="preserve"> (attributional judgement: </w:t>
      </w:r>
      <w:r w:rsidR="00B72D27">
        <w:rPr>
          <w:rFonts w:ascii="Times New Roman" w:eastAsia="Times New Roman" w:hAnsi="Times New Roman" w:cs="Times New Roman"/>
        </w:rPr>
        <w:t>low vs. high</w:t>
      </w:r>
      <w:r>
        <w:rPr>
          <w:rFonts w:ascii="Times New Roman" w:eastAsia="Times New Roman" w:hAnsi="Times New Roman" w:cs="Times New Roman"/>
        </w:rPr>
        <w:t xml:space="preserve"> treatment stability) between-participants design. To be eligible to take part, participants </w:t>
      </w:r>
      <w:r w:rsidR="00BF4020">
        <w:rPr>
          <w:rFonts w:ascii="Times New Roman" w:eastAsia="Times New Roman" w:hAnsi="Times New Roman" w:cs="Times New Roman"/>
        </w:rPr>
        <w:t>will</w:t>
      </w:r>
      <w:r>
        <w:rPr>
          <w:rFonts w:ascii="Times New Roman" w:eastAsia="Times New Roman" w:hAnsi="Times New Roman" w:cs="Times New Roman"/>
        </w:rPr>
        <w:t xml:space="preserve"> confirm that they are aged 18 or above and that they do not have or know any close relatives with a previous or current substance use or psychiatric diagnosis. They will be recruited via </w:t>
      </w:r>
      <w:r>
        <w:rPr>
          <w:rFonts w:ascii="Times New Roman" w:eastAsia="Times New Roman" w:hAnsi="Times New Roman" w:cs="Times New Roman"/>
          <w:highlight w:val="white"/>
        </w:rPr>
        <w:t>research participation schemes (SONA Systems Ltd), Prolific Academic (</w:t>
      </w:r>
      <w:hyperlink r:id="rId20">
        <w:r>
          <w:rPr>
            <w:rFonts w:ascii="Times New Roman" w:eastAsia="Times New Roman" w:hAnsi="Times New Roman" w:cs="Times New Roman"/>
            <w:color w:val="1155CC"/>
            <w:highlight w:val="white"/>
            <w:u w:val="single"/>
          </w:rPr>
          <w:t>https://prolific.co/</w:t>
        </w:r>
      </w:hyperlink>
      <w:r w:rsidR="00A370E6">
        <w:rPr>
          <w:rFonts w:ascii="Times New Roman" w:eastAsia="Times New Roman" w:hAnsi="Times New Roman" w:cs="Times New Roman"/>
          <w:highlight w:val="white"/>
        </w:rPr>
        <w:t>; see Peer et al., 2017)</w:t>
      </w:r>
      <w:r>
        <w:rPr>
          <w:rFonts w:ascii="Times New Roman" w:eastAsia="Times New Roman" w:hAnsi="Times New Roman" w:cs="Times New Roman"/>
          <w:highlight w:val="white"/>
        </w:rPr>
        <w:t xml:space="preserve"> and social media platforms (e.g., e.g., Twitter, </w:t>
      </w:r>
      <w:proofErr w:type="spellStart"/>
      <w:r>
        <w:rPr>
          <w:rFonts w:ascii="Times New Roman" w:eastAsia="Times New Roman" w:hAnsi="Times New Roman" w:cs="Times New Roman"/>
          <w:highlight w:val="white"/>
        </w:rPr>
        <w:t>Linkedin</w:t>
      </w:r>
      <w:proofErr w:type="spellEnd"/>
      <w:r>
        <w:rPr>
          <w:rFonts w:ascii="Times New Roman" w:eastAsia="Times New Roman" w:hAnsi="Times New Roman" w:cs="Times New Roman"/>
          <w:highlight w:val="white"/>
        </w:rPr>
        <w:t>). Participants will be recompensed with either university course credits or the equivalent of £5.00 per hour.</w:t>
      </w:r>
    </w:p>
    <w:p w14:paraId="0479C713" w14:textId="72276688" w:rsidR="00ED312E" w:rsidRPr="00486B3D" w:rsidRDefault="00485746" w:rsidP="00B32E9A">
      <w:pPr>
        <w:spacing w:before="240" w:afterLines="120" w:after="288" w:line="480" w:lineRule="auto"/>
        <w:ind w:firstLine="720"/>
        <w:jc w:val="both"/>
        <w:rPr>
          <w:rFonts w:ascii="Times New Roman" w:eastAsia="Times New Roman" w:hAnsi="Times New Roman" w:cs="Times New Roman"/>
          <w:color w:val="FF0000"/>
        </w:rPr>
      </w:pPr>
      <w:r>
        <w:rPr>
          <w:rFonts w:ascii="Times New Roman" w:eastAsia="Times New Roman" w:hAnsi="Times New Roman" w:cs="Times New Roman"/>
          <w:i/>
        </w:rPr>
        <w:t>Sample size &amp; p</w:t>
      </w:r>
      <w:r w:rsidR="003D7DD0">
        <w:rPr>
          <w:rFonts w:ascii="Times New Roman" w:eastAsia="Times New Roman" w:hAnsi="Times New Roman" w:cs="Times New Roman"/>
          <w:i/>
        </w:rPr>
        <w:t>ower.</w:t>
      </w:r>
      <w:r w:rsidR="000037D6">
        <w:rPr>
          <w:rFonts w:ascii="Times New Roman" w:eastAsia="Times New Roman" w:hAnsi="Times New Roman" w:cs="Times New Roman"/>
          <w:i/>
        </w:rPr>
        <w:t xml:space="preserve"> </w:t>
      </w:r>
      <w:r w:rsidR="000037D6">
        <w:rPr>
          <w:rFonts w:ascii="Times New Roman" w:eastAsia="Times New Roman" w:hAnsi="Times New Roman" w:cs="Times New Roman"/>
          <w:iCs/>
          <w:color w:val="FF0000"/>
        </w:rPr>
        <w:t xml:space="preserve">Our planned sample size is informed by the effect sizes obtained </w:t>
      </w:r>
      <w:r w:rsidR="00DB44C4">
        <w:rPr>
          <w:rFonts w:ascii="Times New Roman" w:eastAsia="Times New Roman" w:hAnsi="Times New Roman" w:cs="Times New Roman"/>
          <w:iCs/>
          <w:color w:val="FF0000"/>
        </w:rPr>
        <w:t>from Kelly et al. (2021) and Rundle et al. (2021)</w:t>
      </w:r>
      <w:r w:rsidR="00650773">
        <w:rPr>
          <w:rFonts w:ascii="Times New Roman" w:eastAsia="Times New Roman" w:hAnsi="Times New Roman" w:cs="Times New Roman"/>
          <w:iCs/>
          <w:color w:val="FF0000"/>
        </w:rPr>
        <w:t xml:space="preserve"> as well as time and funding constraints</w:t>
      </w:r>
      <w:r w:rsidR="002A0721">
        <w:rPr>
          <w:rFonts w:ascii="Times New Roman" w:eastAsia="Times New Roman" w:hAnsi="Times New Roman" w:cs="Times New Roman"/>
          <w:iCs/>
          <w:color w:val="FF0000"/>
        </w:rPr>
        <w:t xml:space="preserve"> (see Lakens et al., 2021)</w:t>
      </w:r>
      <w:r w:rsidR="000037D6">
        <w:rPr>
          <w:rFonts w:ascii="Times New Roman" w:eastAsia="Times New Roman" w:hAnsi="Times New Roman" w:cs="Times New Roman"/>
          <w:iCs/>
          <w:color w:val="FF0000"/>
        </w:rPr>
        <w:t>.</w:t>
      </w:r>
      <w:r w:rsidR="008B2660">
        <w:rPr>
          <w:rFonts w:ascii="Times New Roman" w:eastAsia="Times New Roman" w:hAnsi="Times New Roman" w:cs="Times New Roman"/>
          <w:iCs/>
          <w:color w:val="FF0000"/>
        </w:rPr>
        <w:t xml:space="preserve"> </w:t>
      </w:r>
      <w:r w:rsidR="003D7DD0">
        <w:rPr>
          <w:rFonts w:ascii="Times New Roman" w:eastAsia="Times New Roman" w:hAnsi="Times New Roman" w:cs="Times New Roman"/>
        </w:rPr>
        <w:t xml:space="preserve">For our main effects of interest (see “Vignette development” below), Kelly et al. </w:t>
      </w:r>
      <w:r w:rsidR="00DB44C4">
        <w:rPr>
          <w:rFonts w:ascii="Times New Roman" w:eastAsia="Times New Roman" w:hAnsi="Times New Roman" w:cs="Times New Roman"/>
        </w:rPr>
        <w:t>observed a significant</w:t>
      </w:r>
      <w:r w:rsidR="00CE1008">
        <w:rPr>
          <w:rFonts w:ascii="Times New Roman" w:eastAsia="Times New Roman" w:hAnsi="Times New Roman" w:cs="Times New Roman"/>
        </w:rPr>
        <w:t xml:space="preserve"> effect o</w:t>
      </w:r>
      <w:r w:rsidR="00DB44C4">
        <w:rPr>
          <w:rFonts w:ascii="Times New Roman" w:eastAsia="Times New Roman" w:hAnsi="Times New Roman" w:cs="Times New Roman"/>
        </w:rPr>
        <w:t>f</w:t>
      </w:r>
      <w:r w:rsidR="00CE1008">
        <w:rPr>
          <w:rFonts w:ascii="Times New Roman" w:eastAsia="Times New Roman" w:hAnsi="Times New Roman" w:cs="Times New Roman"/>
        </w:rPr>
        <w:t xml:space="preserve"> </w:t>
      </w:r>
      <w:r w:rsidR="00143E3C" w:rsidRPr="00143E3C">
        <w:rPr>
          <w:rFonts w:ascii="Times New Roman" w:eastAsia="Times New Roman" w:hAnsi="Times New Roman" w:cs="Times New Roman"/>
          <w:color w:val="FF0000"/>
        </w:rPr>
        <w:t xml:space="preserve">Cohen’s </w:t>
      </w:r>
      <w:r w:rsidR="00CE1008" w:rsidRPr="00421C2E">
        <w:rPr>
          <w:rFonts w:ascii="Times New Roman" w:eastAsia="Times New Roman" w:hAnsi="Times New Roman" w:cs="Times New Roman"/>
          <w:i/>
          <w:color w:val="FF0000"/>
        </w:rPr>
        <w:t>d</w:t>
      </w:r>
      <w:r w:rsidR="00CE1008" w:rsidRPr="00421C2E">
        <w:rPr>
          <w:rFonts w:ascii="Georgia" w:hAnsi="Georgia"/>
          <w:i/>
          <w:iCs/>
          <w:color w:val="FF0000"/>
          <w:sz w:val="20"/>
          <w:szCs w:val="20"/>
          <w:shd w:val="clear" w:color="auto" w:fill="FFFFFF"/>
          <w:vertAlign w:val="subscript"/>
        </w:rPr>
        <w:t>s</w:t>
      </w:r>
      <w:r w:rsidR="00CE1008" w:rsidRPr="00421C2E">
        <w:rPr>
          <w:rFonts w:ascii="Times New Roman" w:eastAsia="Times New Roman" w:hAnsi="Times New Roman" w:cs="Times New Roman"/>
          <w:i/>
          <w:color w:val="FF0000"/>
        </w:rPr>
        <w:t xml:space="preserve"> </w:t>
      </w:r>
      <w:r w:rsidR="00CE1008" w:rsidRPr="00421C2E">
        <w:rPr>
          <w:rFonts w:ascii="Times New Roman" w:eastAsia="Times New Roman" w:hAnsi="Times New Roman" w:cs="Times New Roman"/>
          <w:color w:val="FF0000"/>
        </w:rPr>
        <w:t>~ .15</w:t>
      </w:r>
      <w:r w:rsidR="00DB44C4">
        <w:rPr>
          <w:rFonts w:ascii="Times New Roman" w:eastAsia="Times New Roman" w:hAnsi="Times New Roman" w:cs="Times New Roman"/>
          <w:color w:val="FF0000"/>
        </w:rPr>
        <w:t xml:space="preserve"> for </w:t>
      </w:r>
      <w:r w:rsidR="00DB44C4" w:rsidRPr="00421C2E">
        <w:rPr>
          <w:rFonts w:ascii="Times New Roman" w:eastAsia="Times New Roman" w:hAnsi="Times New Roman" w:cs="Times New Roman"/>
          <w:color w:val="FF0000"/>
        </w:rPr>
        <w:t>perceived danger</w:t>
      </w:r>
      <w:r w:rsidR="00CE1008" w:rsidRPr="00421C2E">
        <w:rPr>
          <w:rFonts w:ascii="Times New Roman" w:eastAsia="Times New Roman" w:hAnsi="Times New Roman" w:cs="Times New Roman"/>
          <w:color w:val="FF0000"/>
        </w:rPr>
        <w:t xml:space="preserve">, </w:t>
      </w:r>
      <w:r w:rsidR="00CE1008" w:rsidRPr="00421C2E">
        <w:rPr>
          <w:rFonts w:ascii="Times New Roman" w:eastAsia="Times New Roman" w:hAnsi="Times New Roman" w:cs="Times New Roman"/>
          <w:i/>
          <w:color w:val="FF0000"/>
        </w:rPr>
        <w:t>d</w:t>
      </w:r>
      <w:r w:rsidR="00CE1008" w:rsidRPr="00421C2E">
        <w:rPr>
          <w:rFonts w:ascii="Georgia" w:hAnsi="Georgia"/>
          <w:i/>
          <w:iCs/>
          <w:color w:val="FF0000"/>
          <w:sz w:val="20"/>
          <w:szCs w:val="20"/>
          <w:shd w:val="clear" w:color="auto" w:fill="FFFFFF"/>
          <w:vertAlign w:val="subscript"/>
        </w:rPr>
        <w:t>s</w:t>
      </w:r>
      <w:r w:rsidR="00CE1008" w:rsidRPr="00421C2E">
        <w:rPr>
          <w:rFonts w:ascii="Times New Roman" w:eastAsia="Times New Roman" w:hAnsi="Times New Roman" w:cs="Times New Roman"/>
          <w:i/>
          <w:color w:val="FF0000"/>
        </w:rPr>
        <w:t xml:space="preserve"> </w:t>
      </w:r>
      <w:r w:rsidR="00CE1008" w:rsidRPr="00421C2E">
        <w:rPr>
          <w:rFonts w:ascii="Times New Roman" w:eastAsia="Times New Roman" w:hAnsi="Times New Roman" w:cs="Times New Roman"/>
          <w:color w:val="FF0000"/>
        </w:rPr>
        <w:t>~ .20</w:t>
      </w:r>
      <w:r w:rsidR="00DB44C4">
        <w:rPr>
          <w:rFonts w:ascii="Times New Roman" w:eastAsia="Times New Roman" w:hAnsi="Times New Roman" w:cs="Times New Roman"/>
          <w:color w:val="FF0000"/>
        </w:rPr>
        <w:t xml:space="preserve"> for </w:t>
      </w:r>
      <w:r w:rsidR="00DB44C4" w:rsidRPr="00421C2E">
        <w:rPr>
          <w:rFonts w:ascii="Times New Roman" w:eastAsia="Times New Roman" w:hAnsi="Times New Roman" w:cs="Times New Roman"/>
          <w:color w:val="FF0000"/>
        </w:rPr>
        <w:lastRenderedPageBreak/>
        <w:t>prognostic optimism</w:t>
      </w:r>
      <w:r w:rsidR="00CE1008" w:rsidRPr="00421C2E">
        <w:rPr>
          <w:rFonts w:ascii="Times New Roman" w:eastAsia="Times New Roman" w:hAnsi="Times New Roman" w:cs="Times New Roman"/>
          <w:color w:val="FF0000"/>
        </w:rPr>
        <w:t xml:space="preserve">, </w:t>
      </w:r>
      <w:r w:rsidR="00DB44C4" w:rsidRPr="00421C2E">
        <w:rPr>
          <w:rFonts w:ascii="Times New Roman" w:eastAsia="Times New Roman" w:hAnsi="Times New Roman" w:cs="Times New Roman"/>
          <w:i/>
          <w:color w:val="FF0000"/>
        </w:rPr>
        <w:t>d</w:t>
      </w:r>
      <w:r w:rsidR="00DB44C4" w:rsidRPr="00421C2E">
        <w:rPr>
          <w:rFonts w:ascii="Georgia" w:hAnsi="Georgia"/>
          <w:i/>
          <w:iCs/>
          <w:color w:val="FF0000"/>
          <w:sz w:val="20"/>
          <w:szCs w:val="20"/>
          <w:shd w:val="clear" w:color="auto" w:fill="FFFFFF"/>
          <w:vertAlign w:val="subscript"/>
        </w:rPr>
        <w:t>s</w:t>
      </w:r>
      <w:r w:rsidR="00DB44C4" w:rsidRPr="00421C2E">
        <w:rPr>
          <w:rFonts w:ascii="Times New Roman" w:eastAsia="Times New Roman" w:hAnsi="Times New Roman" w:cs="Times New Roman"/>
          <w:i/>
          <w:color w:val="FF0000"/>
        </w:rPr>
        <w:t xml:space="preserve"> </w:t>
      </w:r>
      <w:r w:rsidR="00DB44C4" w:rsidRPr="00421C2E">
        <w:rPr>
          <w:rFonts w:ascii="Times New Roman" w:eastAsia="Times New Roman" w:hAnsi="Times New Roman" w:cs="Times New Roman"/>
          <w:color w:val="FF0000"/>
        </w:rPr>
        <w:t>~ .30</w:t>
      </w:r>
      <w:r w:rsidR="00DB44C4">
        <w:rPr>
          <w:rFonts w:ascii="Times New Roman" w:eastAsia="Times New Roman" w:hAnsi="Times New Roman" w:cs="Times New Roman"/>
          <w:color w:val="FF0000"/>
        </w:rPr>
        <w:t xml:space="preserve"> for </w:t>
      </w:r>
      <w:r w:rsidR="00CE1008" w:rsidRPr="00421C2E">
        <w:rPr>
          <w:rFonts w:ascii="Times New Roman" w:eastAsia="Times New Roman" w:hAnsi="Times New Roman" w:cs="Times New Roman"/>
          <w:color w:val="FF0000"/>
        </w:rPr>
        <w:t>continuing care and</w:t>
      </w:r>
      <w:r w:rsidR="00DB44C4">
        <w:rPr>
          <w:rFonts w:ascii="Times New Roman" w:eastAsia="Times New Roman" w:hAnsi="Times New Roman" w:cs="Times New Roman"/>
          <w:color w:val="FF0000"/>
        </w:rPr>
        <w:t xml:space="preserve"> </w:t>
      </w:r>
      <w:r w:rsidR="00DB44C4" w:rsidRPr="00421C2E">
        <w:rPr>
          <w:rFonts w:ascii="Times New Roman" w:eastAsia="Times New Roman" w:hAnsi="Times New Roman" w:cs="Times New Roman"/>
          <w:i/>
          <w:color w:val="FF0000"/>
        </w:rPr>
        <w:t>d</w:t>
      </w:r>
      <w:r w:rsidR="00DB44C4" w:rsidRPr="00421C2E">
        <w:rPr>
          <w:rFonts w:ascii="Georgia" w:hAnsi="Georgia"/>
          <w:i/>
          <w:iCs/>
          <w:color w:val="FF0000"/>
          <w:sz w:val="20"/>
          <w:szCs w:val="20"/>
          <w:shd w:val="clear" w:color="auto" w:fill="FFFFFF"/>
          <w:vertAlign w:val="subscript"/>
        </w:rPr>
        <w:t>s</w:t>
      </w:r>
      <w:r w:rsidR="00DB44C4" w:rsidRPr="00421C2E">
        <w:rPr>
          <w:rFonts w:ascii="Times New Roman" w:eastAsia="Times New Roman" w:hAnsi="Times New Roman" w:cs="Times New Roman"/>
          <w:i/>
          <w:color w:val="FF0000"/>
        </w:rPr>
        <w:t xml:space="preserve"> </w:t>
      </w:r>
      <w:r w:rsidR="00DB44C4" w:rsidRPr="00421C2E">
        <w:rPr>
          <w:rFonts w:ascii="Times New Roman" w:eastAsia="Times New Roman" w:hAnsi="Times New Roman" w:cs="Times New Roman"/>
          <w:color w:val="FF0000"/>
        </w:rPr>
        <w:t>~ .43</w:t>
      </w:r>
      <w:r w:rsidR="00DB44C4">
        <w:rPr>
          <w:rFonts w:ascii="Times New Roman" w:eastAsia="Times New Roman" w:hAnsi="Times New Roman" w:cs="Times New Roman"/>
          <w:color w:val="FF0000"/>
        </w:rPr>
        <w:t xml:space="preserve"> for</w:t>
      </w:r>
      <w:r w:rsidR="00CE1008" w:rsidRPr="00421C2E">
        <w:rPr>
          <w:rFonts w:ascii="Times New Roman" w:eastAsia="Times New Roman" w:hAnsi="Times New Roman" w:cs="Times New Roman"/>
          <w:color w:val="FF0000"/>
        </w:rPr>
        <w:t xml:space="preserve"> blame, </w:t>
      </w:r>
      <w:r w:rsidR="00CE1008">
        <w:rPr>
          <w:rFonts w:ascii="Times New Roman" w:eastAsia="Times New Roman" w:hAnsi="Times New Roman" w:cs="Times New Roman"/>
        </w:rPr>
        <w:t xml:space="preserve">whilst </w:t>
      </w:r>
      <w:r w:rsidR="003D7DD0">
        <w:rPr>
          <w:rFonts w:ascii="Times New Roman" w:eastAsia="Times New Roman" w:hAnsi="Times New Roman" w:cs="Times New Roman"/>
        </w:rPr>
        <w:t xml:space="preserve">Rundle et al. observed an effect of </w:t>
      </w:r>
      <w:r w:rsidR="003D7DD0" w:rsidRPr="00633BDA">
        <w:rPr>
          <w:rFonts w:ascii="Times New Roman" w:eastAsia="Times New Roman" w:hAnsi="Times New Roman" w:cs="Times New Roman"/>
          <w:i/>
          <w:iCs/>
        </w:rPr>
        <w:t>d</w:t>
      </w:r>
      <w:r w:rsidR="00F9448C">
        <w:rPr>
          <w:rFonts w:ascii="Georgia" w:hAnsi="Georgia"/>
          <w:i/>
          <w:iCs/>
          <w:color w:val="3E3D40"/>
          <w:sz w:val="20"/>
          <w:szCs w:val="20"/>
          <w:shd w:val="clear" w:color="auto" w:fill="FFFFFF"/>
          <w:vertAlign w:val="subscript"/>
        </w:rPr>
        <w:t>s</w:t>
      </w:r>
      <w:r w:rsidR="003D7DD0">
        <w:rPr>
          <w:rFonts w:ascii="Times New Roman" w:eastAsia="Times New Roman" w:hAnsi="Times New Roman" w:cs="Times New Roman"/>
        </w:rPr>
        <w:t xml:space="preserve"> ~ .1.03 </w:t>
      </w:r>
      <w:r w:rsidR="00B956BE">
        <w:rPr>
          <w:rFonts w:ascii="Times New Roman" w:eastAsia="Times New Roman" w:hAnsi="Times New Roman" w:cs="Times New Roman"/>
        </w:rPr>
        <w:t>for</w:t>
      </w:r>
      <w:r w:rsidR="003D7DD0">
        <w:rPr>
          <w:rFonts w:ascii="Times New Roman" w:eastAsia="Times New Roman" w:hAnsi="Times New Roman" w:cs="Times New Roman"/>
        </w:rPr>
        <w:t xml:space="preserve"> Stigma Ratings</w:t>
      </w:r>
      <w:r w:rsidR="003D7DD0">
        <w:rPr>
          <w:rFonts w:ascii="Times New Roman" w:eastAsia="Times New Roman" w:hAnsi="Times New Roman" w:cs="Times New Roman"/>
          <w:vertAlign w:val="superscript"/>
        </w:rPr>
        <w:footnoteReference w:id="2"/>
      </w:r>
      <w:r w:rsidR="003D7DD0">
        <w:rPr>
          <w:rFonts w:ascii="Times New Roman" w:eastAsia="Times New Roman" w:hAnsi="Times New Roman" w:cs="Times New Roman"/>
        </w:rPr>
        <w:t>.</w:t>
      </w:r>
      <w:r w:rsidR="00DB44C4">
        <w:rPr>
          <w:rFonts w:ascii="Times New Roman" w:eastAsia="Times New Roman" w:hAnsi="Times New Roman" w:cs="Times New Roman"/>
        </w:rPr>
        <w:t xml:space="preserve"> </w:t>
      </w:r>
      <w:r w:rsidR="007250D9">
        <w:rPr>
          <w:rFonts w:ascii="Times New Roman" w:eastAsia="Times New Roman" w:hAnsi="Times New Roman" w:cs="Times New Roman"/>
          <w:color w:val="FF0000"/>
        </w:rPr>
        <w:t>A power analysis based on the two</w:t>
      </w:r>
      <w:r w:rsidR="007250D9" w:rsidRPr="007250D9">
        <w:t xml:space="preserve"> </w:t>
      </w:r>
      <w:r w:rsidR="007250D9" w:rsidRPr="007250D9">
        <w:rPr>
          <w:rFonts w:ascii="Times New Roman" w:eastAsia="Times New Roman" w:hAnsi="Times New Roman" w:cs="Times New Roman"/>
          <w:color w:val="FF0000"/>
        </w:rPr>
        <w:t>one-sided tests</w:t>
      </w:r>
      <w:r w:rsidR="007250D9">
        <w:rPr>
          <w:rFonts w:ascii="Times New Roman" w:eastAsia="Times New Roman" w:hAnsi="Times New Roman" w:cs="Times New Roman"/>
          <w:color w:val="FF0000"/>
        </w:rPr>
        <w:t xml:space="preserve"> procedure for equivalence testing (see Dienes, 202</w:t>
      </w:r>
      <w:r w:rsidR="004B4F8D">
        <w:rPr>
          <w:rFonts w:ascii="Times New Roman" w:eastAsia="Times New Roman" w:hAnsi="Times New Roman" w:cs="Times New Roman"/>
          <w:color w:val="FF0000"/>
        </w:rPr>
        <w:t>1</w:t>
      </w:r>
      <w:r w:rsidR="007250D9">
        <w:rPr>
          <w:rFonts w:ascii="Times New Roman" w:eastAsia="Times New Roman" w:hAnsi="Times New Roman" w:cs="Times New Roman"/>
          <w:color w:val="FF0000"/>
        </w:rPr>
        <w:t>; Lakens, 2017</w:t>
      </w:r>
      <w:r w:rsidR="00F12434">
        <w:rPr>
          <w:rFonts w:ascii="Times New Roman" w:eastAsia="Times New Roman" w:hAnsi="Times New Roman" w:cs="Times New Roman"/>
          <w:color w:val="FF0000"/>
        </w:rPr>
        <w:t>; Lakens, 2021</w:t>
      </w:r>
      <w:r w:rsidR="007250D9">
        <w:rPr>
          <w:rFonts w:ascii="Times New Roman" w:eastAsia="Times New Roman" w:hAnsi="Times New Roman" w:cs="Times New Roman"/>
          <w:color w:val="FF0000"/>
        </w:rPr>
        <w:t>) indicates that with 1,578 participants (</w:t>
      </w:r>
      <w:r w:rsidR="007250D9">
        <w:rPr>
          <w:rFonts w:ascii="Times New Roman" w:eastAsia="Times New Roman" w:hAnsi="Times New Roman" w:cs="Times New Roman"/>
          <w:i/>
          <w:iCs/>
          <w:color w:val="FF0000"/>
        </w:rPr>
        <w:t xml:space="preserve">n </w:t>
      </w:r>
      <w:r w:rsidR="007250D9">
        <w:rPr>
          <w:rFonts w:ascii="Times New Roman" w:eastAsia="Times New Roman" w:hAnsi="Times New Roman" w:cs="Times New Roman"/>
          <w:color w:val="FF0000"/>
        </w:rPr>
        <w:t xml:space="preserve"> = 789 per group) we will achieve 90% statistical power </w:t>
      </w:r>
      <w:r w:rsidR="00361746">
        <w:rPr>
          <w:rFonts w:ascii="Times New Roman" w:eastAsia="Times New Roman" w:hAnsi="Times New Roman" w:cs="Times New Roman"/>
          <w:color w:val="FF0000"/>
        </w:rPr>
        <w:t xml:space="preserve">using </w:t>
      </w:r>
      <w:r w:rsidR="00361746" w:rsidRPr="00361746">
        <w:rPr>
          <w:rFonts w:ascii="Times New Roman" w:eastAsia="Times New Roman" w:hAnsi="Times New Roman" w:cs="Times New Roman"/>
          <w:color w:val="FF0000"/>
        </w:rPr>
        <w:t xml:space="preserve">the </w:t>
      </w:r>
      <w:r w:rsidR="006129DF">
        <w:rPr>
          <w:rFonts w:ascii="Times New Roman" w:eastAsia="Times New Roman" w:hAnsi="Times New Roman" w:cs="Times New Roman"/>
          <w:color w:val="FF0000"/>
        </w:rPr>
        <w:t>lower</w:t>
      </w:r>
      <w:r w:rsidR="00361746" w:rsidRPr="00361746">
        <w:rPr>
          <w:rFonts w:ascii="Times New Roman" w:eastAsia="Times New Roman" w:hAnsi="Times New Roman" w:cs="Times New Roman"/>
          <w:color w:val="FF0000"/>
        </w:rPr>
        <w:t xml:space="preserve"> and </w:t>
      </w:r>
      <w:r w:rsidR="006129DF">
        <w:rPr>
          <w:rFonts w:ascii="Times New Roman" w:eastAsia="Times New Roman" w:hAnsi="Times New Roman" w:cs="Times New Roman"/>
          <w:color w:val="FF0000"/>
        </w:rPr>
        <w:t>upper</w:t>
      </w:r>
      <w:r w:rsidR="00361746" w:rsidRPr="00361746">
        <w:rPr>
          <w:rFonts w:ascii="Times New Roman" w:eastAsia="Times New Roman" w:hAnsi="Times New Roman" w:cs="Times New Roman"/>
          <w:color w:val="FF0000"/>
        </w:rPr>
        <w:t xml:space="preserve"> equivalence bounds of −ΔL = -.20 and ΔU = .20 </w:t>
      </w:r>
      <w:r w:rsidR="007250D9">
        <w:rPr>
          <w:rFonts w:ascii="Times New Roman" w:eastAsia="Times New Roman" w:hAnsi="Times New Roman" w:cs="Times New Roman"/>
          <w:color w:val="FF0000"/>
        </w:rPr>
        <w:t xml:space="preserve">with alpha set at .01. This is within our resources and allows us to detect </w:t>
      </w:r>
      <w:r w:rsidR="00675156">
        <w:rPr>
          <w:rFonts w:ascii="Times New Roman" w:eastAsia="Times New Roman" w:hAnsi="Times New Roman" w:cs="Times New Roman"/>
          <w:color w:val="FF0000"/>
        </w:rPr>
        <w:t xml:space="preserve">and reject </w:t>
      </w:r>
      <w:r w:rsidR="007250D9">
        <w:rPr>
          <w:rFonts w:ascii="Times New Roman" w:eastAsia="Times New Roman" w:hAnsi="Times New Roman" w:cs="Times New Roman"/>
          <w:color w:val="FF0000"/>
        </w:rPr>
        <w:t>the second smallest effect size from Kelly et al. (2021).</w:t>
      </w:r>
      <w:r w:rsidR="00B32E9A">
        <w:rPr>
          <w:rFonts w:ascii="Times New Roman" w:eastAsia="Times New Roman" w:hAnsi="Times New Roman" w:cs="Times New Roman"/>
          <w:color w:val="FF0000"/>
        </w:rPr>
        <w:t xml:space="preserve"> </w:t>
      </w:r>
      <w:r w:rsidR="00C84832">
        <w:rPr>
          <w:rFonts w:ascii="Times New Roman" w:eastAsia="Times New Roman" w:hAnsi="Times New Roman" w:cs="Times New Roman"/>
          <w:color w:val="FF0000"/>
        </w:rPr>
        <w:t xml:space="preserve">Note that effect sizes </w:t>
      </w:r>
      <w:r w:rsidR="00FC6A49">
        <w:rPr>
          <w:rFonts w:ascii="Times New Roman" w:eastAsia="Times New Roman" w:hAnsi="Times New Roman" w:cs="Times New Roman"/>
          <w:color w:val="FF0000"/>
        </w:rPr>
        <w:t xml:space="preserve">of </w:t>
      </w:r>
      <w:r w:rsidR="00C84832">
        <w:rPr>
          <w:rFonts w:ascii="Times New Roman" w:eastAsia="Times New Roman" w:hAnsi="Times New Roman" w:cs="Times New Roman"/>
          <w:color w:val="FF0000"/>
        </w:rPr>
        <w:t xml:space="preserve"> </w:t>
      </w:r>
      <w:r w:rsidR="00C84832" w:rsidRPr="00421C2E">
        <w:rPr>
          <w:rFonts w:ascii="Times New Roman" w:eastAsia="Times New Roman" w:hAnsi="Times New Roman" w:cs="Times New Roman"/>
          <w:i/>
          <w:color w:val="FF0000"/>
        </w:rPr>
        <w:t>d</w:t>
      </w:r>
      <w:r w:rsidR="00C84832" w:rsidRPr="00421C2E">
        <w:rPr>
          <w:rFonts w:ascii="Georgia" w:hAnsi="Georgia"/>
          <w:i/>
          <w:iCs/>
          <w:color w:val="FF0000"/>
          <w:sz w:val="20"/>
          <w:szCs w:val="20"/>
          <w:shd w:val="clear" w:color="auto" w:fill="FFFFFF"/>
          <w:vertAlign w:val="subscript"/>
        </w:rPr>
        <w:t>s</w:t>
      </w:r>
      <w:r w:rsidR="00C84832">
        <w:rPr>
          <w:rFonts w:ascii="Georgia" w:hAnsi="Georgia"/>
          <w:i/>
          <w:iCs/>
          <w:color w:val="FF0000"/>
          <w:sz w:val="20"/>
          <w:szCs w:val="20"/>
          <w:shd w:val="clear" w:color="auto" w:fill="FFFFFF"/>
          <w:vertAlign w:val="subscript"/>
        </w:rPr>
        <w:t xml:space="preserve">  </w:t>
      </w:r>
      <w:r w:rsidR="00044FD2">
        <w:rPr>
          <w:rFonts w:ascii="Georgia" w:hAnsi="Georgia"/>
          <w:i/>
          <w:iCs/>
          <w:color w:val="FF0000"/>
          <w:sz w:val="20"/>
          <w:szCs w:val="20"/>
          <w:shd w:val="clear" w:color="auto" w:fill="FFFFFF"/>
          <w:vertAlign w:val="subscript"/>
        </w:rPr>
        <w:t xml:space="preserve"> </w:t>
      </w:r>
      <w:r w:rsidR="00C84832">
        <w:rPr>
          <w:rFonts w:ascii="Times New Roman" w:eastAsia="Times New Roman" w:hAnsi="Times New Roman" w:cs="Times New Roman"/>
          <w:color w:val="FF0000"/>
        </w:rPr>
        <w:t>=</w:t>
      </w:r>
      <w:r w:rsidR="00044FD2">
        <w:rPr>
          <w:rFonts w:ascii="Times New Roman" w:eastAsia="Times New Roman" w:hAnsi="Times New Roman" w:cs="Times New Roman"/>
          <w:color w:val="FF0000"/>
        </w:rPr>
        <w:t>/&gt;</w:t>
      </w:r>
      <w:r w:rsidR="00C84832">
        <w:rPr>
          <w:rFonts w:ascii="Times New Roman" w:eastAsia="Times New Roman" w:hAnsi="Times New Roman" w:cs="Times New Roman"/>
          <w:color w:val="FF0000"/>
        </w:rPr>
        <w:t xml:space="preserve"> .20 have also been found in meta-analyses</w:t>
      </w:r>
      <w:r w:rsidR="00FC6A49">
        <w:rPr>
          <w:rFonts w:ascii="Times New Roman" w:eastAsia="Times New Roman" w:hAnsi="Times New Roman" w:cs="Times New Roman"/>
          <w:color w:val="FF0000"/>
        </w:rPr>
        <w:t xml:space="preserve"> assessing the influence of the brain disease model on public stigma (</w:t>
      </w:r>
      <w:proofErr w:type="spellStart"/>
      <w:r w:rsidR="00FC6A49">
        <w:rPr>
          <w:rFonts w:ascii="Times New Roman" w:eastAsia="Times New Roman" w:hAnsi="Times New Roman" w:cs="Times New Roman"/>
          <w:color w:val="FF0000"/>
        </w:rPr>
        <w:t>Kvaale</w:t>
      </w:r>
      <w:proofErr w:type="spellEnd"/>
      <w:r w:rsidR="00FC6A49">
        <w:rPr>
          <w:rFonts w:ascii="Times New Roman" w:eastAsia="Times New Roman" w:hAnsi="Times New Roman" w:cs="Times New Roman"/>
          <w:color w:val="FF0000"/>
        </w:rPr>
        <w:t xml:space="preserve"> et al., 2013)</w:t>
      </w:r>
      <w:r w:rsidR="00A22C4A">
        <w:rPr>
          <w:rFonts w:ascii="Times New Roman" w:eastAsia="Times New Roman" w:hAnsi="Times New Roman" w:cs="Times New Roman"/>
          <w:color w:val="FF0000"/>
        </w:rPr>
        <w:t xml:space="preserve"> </w:t>
      </w:r>
      <w:r w:rsidR="00A22C4A" w:rsidRPr="00A22C4A">
        <w:rPr>
          <w:rFonts w:ascii="Times New Roman" w:eastAsia="Times New Roman" w:hAnsi="Times New Roman" w:cs="Times New Roman"/>
          <w:color w:val="FF0000"/>
        </w:rPr>
        <w:t>and therefore a null result with the planned sample size would also yield informative results with respect to the presence or absence of effect size estimates provided by this meta-analysis</w:t>
      </w:r>
      <w:r w:rsidR="002F28BC">
        <w:rPr>
          <w:rFonts w:ascii="Times New Roman" w:eastAsia="Times New Roman" w:hAnsi="Times New Roman" w:cs="Times New Roman"/>
          <w:color w:val="FF0000"/>
        </w:rPr>
        <w:t>.</w:t>
      </w:r>
      <w:r w:rsidR="00C74EE8">
        <w:rPr>
          <w:rFonts w:ascii="Times New Roman" w:eastAsia="Times New Roman" w:hAnsi="Times New Roman" w:cs="Times New Roman"/>
          <w:color w:val="FF0000"/>
        </w:rPr>
        <w:t xml:space="preserve"> </w:t>
      </w:r>
      <w:r w:rsidR="003D7DD0">
        <w:rPr>
          <w:rFonts w:ascii="Times New Roman" w:eastAsia="Times New Roman" w:hAnsi="Times New Roman" w:cs="Times New Roman"/>
        </w:rPr>
        <w:t>The final sample size comprised</w:t>
      </w:r>
      <w:r w:rsidR="003D7DD0">
        <w:rPr>
          <w:rFonts w:ascii="Times New Roman" w:eastAsia="Times New Roman" w:hAnsi="Times New Roman" w:cs="Times New Roman"/>
          <w:highlight w:val="cyan"/>
        </w:rPr>
        <w:t xml:space="preserve"> XXX </w:t>
      </w:r>
      <w:r w:rsidR="003D7DD0">
        <w:rPr>
          <w:rFonts w:ascii="Times New Roman" w:eastAsia="Times New Roman" w:hAnsi="Times New Roman" w:cs="Times New Roman"/>
        </w:rPr>
        <w:t>participants (</w:t>
      </w:r>
      <w:r w:rsidR="003D7DD0">
        <w:rPr>
          <w:rFonts w:ascii="Times New Roman" w:eastAsia="Times New Roman" w:hAnsi="Times New Roman" w:cs="Times New Roman"/>
          <w:i/>
          <w:highlight w:val="cyan"/>
        </w:rPr>
        <w:t>M</w:t>
      </w:r>
      <w:r w:rsidR="003D7DD0">
        <w:rPr>
          <w:rFonts w:ascii="Times New Roman" w:eastAsia="Times New Roman" w:hAnsi="Times New Roman" w:cs="Times New Roman"/>
          <w:highlight w:val="cyan"/>
        </w:rPr>
        <w:t xml:space="preserve">age = , </w:t>
      </w:r>
      <w:r w:rsidR="003D7DD0">
        <w:rPr>
          <w:rFonts w:ascii="Times New Roman" w:eastAsia="Times New Roman" w:hAnsi="Times New Roman" w:cs="Times New Roman"/>
          <w:i/>
          <w:highlight w:val="cyan"/>
        </w:rPr>
        <w:t xml:space="preserve">SD </w:t>
      </w:r>
      <w:r w:rsidR="003D7DD0">
        <w:rPr>
          <w:rFonts w:ascii="Times New Roman" w:eastAsia="Times New Roman" w:hAnsi="Times New Roman" w:cs="Times New Roman"/>
          <w:highlight w:val="cyan"/>
        </w:rPr>
        <w:t>= % female, % White British</w:t>
      </w:r>
      <w:r w:rsidR="003D7DD0">
        <w:rPr>
          <w:rFonts w:ascii="Times New Roman" w:eastAsia="Times New Roman" w:hAnsi="Times New Roman" w:cs="Times New Roman"/>
        </w:rPr>
        <w:t xml:space="preserve">), </w:t>
      </w:r>
      <w:r w:rsidR="003D7DD0">
        <w:rPr>
          <w:rFonts w:ascii="Times New Roman" w:eastAsia="Times New Roman" w:hAnsi="Times New Roman" w:cs="Times New Roman"/>
          <w:highlight w:val="cyan"/>
        </w:rPr>
        <w:t>which had XX power to detect effects of XX</w:t>
      </w:r>
      <w:r w:rsidR="003D7DD0">
        <w:rPr>
          <w:rFonts w:ascii="Times New Roman" w:eastAsia="Times New Roman" w:hAnsi="Times New Roman" w:cs="Times New Roman"/>
        </w:rPr>
        <w:t xml:space="preserve">. The study was ethically approved by each institution and all participants </w:t>
      </w:r>
      <w:r w:rsidR="003D7DD0">
        <w:rPr>
          <w:rFonts w:ascii="Times New Roman" w:eastAsia="Times New Roman" w:hAnsi="Times New Roman" w:cs="Times New Roman"/>
          <w:highlight w:val="cyan"/>
        </w:rPr>
        <w:t>will provide</w:t>
      </w:r>
      <w:r w:rsidR="003D7DD0">
        <w:rPr>
          <w:rFonts w:ascii="Times New Roman" w:eastAsia="Times New Roman" w:hAnsi="Times New Roman" w:cs="Times New Roman"/>
        </w:rPr>
        <w:t xml:space="preserve"> informed consent.</w:t>
      </w:r>
    </w:p>
    <w:p w14:paraId="00000033" w14:textId="71CA6849" w:rsidR="004B50DE" w:rsidRDefault="003D7DD0" w:rsidP="003C3172">
      <w:pPr>
        <w:spacing w:before="120" w:after="120" w:line="480" w:lineRule="auto"/>
        <w:jc w:val="both"/>
        <w:rPr>
          <w:rFonts w:ascii="Times New Roman" w:eastAsia="Times New Roman" w:hAnsi="Times New Roman" w:cs="Times New Roman"/>
          <w:b/>
        </w:rPr>
      </w:pPr>
      <w:r>
        <w:rPr>
          <w:rFonts w:ascii="Times New Roman" w:eastAsia="Times New Roman" w:hAnsi="Times New Roman" w:cs="Times New Roman"/>
          <w:b/>
        </w:rPr>
        <w:t>Measures</w:t>
      </w:r>
    </w:p>
    <w:p w14:paraId="00000034" w14:textId="77777777" w:rsidR="004B50DE" w:rsidRDefault="003D7DD0" w:rsidP="00BB3242">
      <w:pPr>
        <w:spacing w:after="120"/>
        <w:rPr>
          <w:rFonts w:ascii="Times New Roman" w:eastAsia="Times New Roman" w:hAnsi="Times New Roman" w:cs="Times New Roman"/>
          <w:b/>
          <w:i/>
        </w:rPr>
      </w:pPr>
      <w:r>
        <w:rPr>
          <w:rFonts w:ascii="Times New Roman" w:eastAsia="Times New Roman" w:hAnsi="Times New Roman" w:cs="Times New Roman"/>
          <w:b/>
          <w:i/>
        </w:rPr>
        <w:t>Vignette development</w:t>
      </w:r>
    </w:p>
    <w:p w14:paraId="00000035" w14:textId="06CF8828" w:rsidR="004B50DE" w:rsidRDefault="003D7DD0" w:rsidP="00F74233">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To decide on the independent factors to manipulate in the current study, we evaluated the largest mean difference between the vignette conditions used in </w:t>
      </w:r>
      <w:r w:rsidR="00863103">
        <w:rPr>
          <w:rFonts w:ascii="Times New Roman" w:eastAsia="Times New Roman" w:hAnsi="Times New Roman" w:cs="Times New Roman"/>
        </w:rPr>
        <w:t xml:space="preserve">two previous study’s </w:t>
      </w:r>
      <w:r>
        <w:rPr>
          <w:rFonts w:ascii="Times New Roman" w:eastAsia="Times New Roman" w:hAnsi="Times New Roman" w:cs="Times New Roman"/>
        </w:rPr>
        <w:t>respective outcome measures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vignettes eliciting the highest relative to lowest public stigma</w:t>
      </w:r>
      <w:r w:rsidRPr="00C50D62">
        <w:rPr>
          <w:rFonts w:ascii="Times New Roman" w:eastAsia="Times New Roman" w:hAnsi="Times New Roman" w:cs="Times New Roman"/>
        </w:rPr>
        <w:t xml:space="preserve">). In </w:t>
      </w:r>
      <w:r w:rsidR="00356C33" w:rsidRPr="00C50D62">
        <w:rPr>
          <w:rFonts w:ascii="Times New Roman" w:eastAsia="Times New Roman" w:hAnsi="Times New Roman" w:cs="Times New Roman"/>
        </w:rPr>
        <w:t>Rundle</w:t>
      </w:r>
      <w:r w:rsidRPr="00C50D62">
        <w:rPr>
          <w:rFonts w:ascii="Times New Roman" w:eastAsia="Times New Roman" w:hAnsi="Times New Roman" w:cs="Times New Roman"/>
        </w:rPr>
        <w:t xml:space="preserve"> et al. the largest difference was between the health condition “</w:t>
      </w:r>
      <w:r w:rsidR="00356346" w:rsidRPr="00C50D62">
        <w:rPr>
          <w:rFonts w:ascii="Times New Roman" w:eastAsia="Times New Roman" w:hAnsi="Times New Roman" w:cs="Times New Roman"/>
        </w:rPr>
        <w:t xml:space="preserve">alcohol </w:t>
      </w:r>
      <w:r w:rsidR="003D78E1">
        <w:rPr>
          <w:rFonts w:ascii="Times New Roman" w:eastAsia="Times New Roman" w:hAnsi="Times New Roman" w:cs="Times New Roman"/>
        </w:rPr>
        <w:t>use disorder</w:t>
      </w:r>
      <w:r w:rsidRPr="00C50D62">
        <w:rPr>
          <w:rFonts w:ascii="Times New Roman" w:eastAsia="Times New Roman" w:hAnsi="Times New Roman" w:cs="Times New Roman"/>
        </w:rPr>
        <w:t>” relative to “diabetes”.</w:t>
      </w:r>
      <w:r w:rsidR="00665C4B" w:rsidRPr="00C50D62">
        <w:rPr>
          <w:rFonts w:ascii="Times New Roman" w:eastAsia="Times New Roman" w:hAnsi="Times New Roman" w:cs="Times New Roman"/>
        </w:rPr>
        <w:t xml:space="preserve"> In </w:t>
      </w:r>
      <w:r w:rsidR="00356C33" w:rsidRPr="00C50D62">
        <w:rPr>
          <w:rFonts w:ascii="Times New Roman" w:eastAsia="Times New Roman" w:hAnsi="Times New Roman" w:cs="Times New Roman"/>
        </w:rPr>
        <w:t>Kelly</w:t>
      </w:r>
      <w:r w:rsidR="00665C4B" w:rsidRPr="00C50D62">
        <w:rPr>
          <w:rFonts w:ascii="Times New Roman" w:eastAsia="Times New Roman" w:hAnsi="Times New Roman" w:cs="Times New Roman"/>
        </w:rPr>
        <w:t xml:space="preserve"> et al. this was</w:t>
      </w:r>
      <w:r w:rsidRPr="00C50D62">
        <w:rPr>
          <w:rFonts w:ascii="Times New Roman" w:eastAsia="Times New Roman" w:hAnsi="Times New Roman" w:cs="Times New Roman"/>
        </w:rPr>
        <w:t xml:space="preserve"> </w:t>
      </w:r>
      <w:r w:rsidR="00665C4B" w:rsidRPr="00C50D62">
        <w:rPr>
          <w:rFonts w:ascii="Times New Roman" w:eastAsia="Times New Roman" w:hAnsi="Times New Roman" w:cs="Times New Roman"/>
        </w:rPr>
        <w:t>between the aetiological label “chronically relapsing brain disease” relative to “problem”.</w:t>
      </w:r>
      <w:r w:rsidR="00665C4B">
        <w:rPr>
          <w:rFonts w:ascii="Times New Roman" w:eastAsia="Times New Roman" w:hAnsi="Times New Roman" w:cs="Times New Roman"/>
        </w:rPr>
        <w:t xml:space="preserve"> </w:t>
      </w:r>
      <w:r>
        <w:rPr>
          <w:rFonts w:ascii="Times New Roman" w:eastAsia="Times New Roman" w:hAnsi="Times New Roman" w:cs="Times New Roman"/>
        </w:rPr>
        <w:t xml:space="preserve">Each vignette also differed on attributional judgement, providing either </w:t>
      </w:r>
      <w:r w:rsidR="00706B57">
        <w:rPr>
          <w:rFonts w:ascii="Times New Roman" w:eastAsia="Times New Roman" w:hAnsi="Times New Roman" w:cs="Times New Roman"/>
        </w:rPr>
        <w:t>low or high stability</w:t>
      </w:r>
      <w:r>
        <w:rPr>
          <w:rFonts w:ascii="Times New Roman" w:eastAsia="Times New Roman" w:hAnsi="Times New Roman" w:cs="Times New Roman"/>
        </w:rPr>
        <w:t xml:space="preserve"> for treatment seeking and outcome, so we </w:t>
      </w:r>
      <w:r>
        <w:rPr>
          <w:rFonts w:ascii="Times New Roman" w:eastAsia="Times New Roman" w:hAnsi="Times New Roman" w:cs="Times New Roman"/>
        </w:rPr>
        <w:lastRenderedPageBreak/>
        <w:t>also included this factor. We therefore selected the vignette from Kelly et al. and incorporated additional manipulations by Rundle et al.</w:t>
      </w:r>
      <w:r>
        <w:rPr>
          <w:rFonts w:ascii="Times New Roman" w:eastAsia="Times New Roman" w:hAnsi="Times New Roman" w:cs="Times New Roman"/>
          <w:b/>
          <w:highlight w:val="white"/>
          <w:vertAlign w:val="superscript"/>
        </w:rPr>
        <w:footnoteReference w:id="3"/>
      </w:r>
      <w:r>
        <w:rPr>
          <w:rFonts w:ascii="Times New Roman" w:eastAsia="Times New Roman" w:hAnsi="Times New Roman" w:cs="Times New Roman"/>
        </w:rPr>
        <w:t>. Participants were randomised to one of eight conditions with the manipulated factors of health condition (underlined/green)</w:t>
      </w:r>
      <w:r w:rsidR="00D42225">
        <w:rPr>
          <w:rFonts w:ascii="Times New Roman" w:eastAsia="Times New Roman" w:hAnsi="Times New Roman" w:cs="Times New Roman"/>
        </w:rPr>
        <w:t xml:space="preserve">, aetiological label (highlighted bold/red), </w:t>
      </w:r>
      <w:r>
        <w:rPr>
          <w:rFonts w:ascii="Times New Roman" w:eastAsia="Times New Roman" w:hAnsi="Times New Roman" w:cs="Times New Roman"/>
        </w:rPr>
        <w:t xml:space="preserve">and attributional judgement (italics/purple): </w:t>
      </w:r>
    </w:p>
    <w:p w14:paraId="00000036" w14:textId="7CB44B53" w:rsidR="004B50DE" w:rsidRDefault="003D7DD0" w:rsidP="00DC3301">
      <w:pPr>
        <w:spacing w:before="240" w:afterLines="120" w:after="288" w:line="480" w:lineRule="auto"/>
        <w:ind w:left="566" w:right="526"/>
        <w:jc w:val="both"/>
        <w:rPr>
          <w:rFonts w:ascii="Times New Roman" w:eastAsia="Times New Roman" w:hAnsi="Times New Roman" w:cs="Times New Roman"/>
          <w:b/>
          <w:color w:val="F75D81"/>
          <w:highlight w:val="white"/>
        </w:rPr>
      </w:pPr>
      <w:r>
        <w:rPr>
          <w:rFonts w:ascii="Times New Roman" w:eastAsia="Times New Roman" w:hAnsi="Times New Roman" w:cs="Times New Roman"/>
          <w:color w:val="3C4043"/>
          <w:highlight w:val="white"/>
        </w:rPr>
        <w:t>'Alex was having serious trouble at home and work because of their</w:t>
      </w:r>
      <w:r>
        <w:rPr>
          <w:rFonts w:ascii="Times New Roman" w:eastAsia="Times New Roman" w:hAnsi="Times New Roman" w:cs="Times New Roman"/>
          <w:b/>
          <w:color w:val="3C4043"/>
          <w:highlight w:val="white"/>
        </w:rPr>
        <w:t xml:space="preserve"> </w:t>
      </w:r>
      <w:r w:rsidR="001350EB" w:rsidRPr="001350EB">
        <w:rPr>
          <w:rFonts w:ascii="Times New Roman" w:eastAsia="Times New Roman" w:hAnsi="Times New Roman" w:cs="Times New Roman"/>
          <w:bCs/>
          <w:color w:val="3C4043"/>
          <w:highlight w:val="white"/>
        </w:rPr>
        <w:t>increasing</w:t>
      </w:r>
      <w:r w:rsidR="001350EB">
        <w:rPr>
          <w:rFonts w:ascii="Times New Roman" w:eastAsia="Times New Roman" w:hAnsi="Times New Roman" w:cs="Times New Roman"/>
          <w:b/>
          <w:color w:val="3C4043"/>
          <w:highlight w:val="white"/>
        </w:rPr>
        <w:t xml:space="preserve"> </w:t>
      </w:r>
      <w:r>
        <w:rPr>
          <w:rFonts w:ascii="Times New Roman" w:eastAsia="Times New Roman" w:hAnsi="Times New Roman" w:cs="Times New Roman"/>
          <w:color w:val="38761D"/>
          <w:highlight w:val="white"/>
          <w:u w:val="single"/>
        </w:rPr>
        <w:t xml:space="preserve">drug </w:t>
      </w:r>
      <w:r w:rsidR="0073067E">
        <w:rPr>
          <w:rFonts w:ascii="Times New Roman" w:eastAsia="Times New Roman" w:hAnsi="Times New Roman" w:cs="Times New Roman"/>
          <w:color w:val="38761D"/>
          <w:highlight w:val="white"/>
          <w:u w:val="single"/>
        </w:rPr>
        <w:t>use</w:t>
      </w:r>
      <w:r w:rsidR="00631A9F">
        <w:rPr>
          <w:rFonts w:ascii="Times New Roman" w:eastAsia="Times New Roman" w:hAnsi="Times New Roman" w:cs="Times New Roman"/>
          <w:color w:val="38761D"/>
          <w:highlight w:val="white"/>
          <w:u w:val="single"/>
        </w:rPr>
        <w:t xml:space="preserve"> </w:t>
      </w:r>
      <w:r>
        <w:rPr>
          <w:rFonts w:ascii="Times New Roman" w:eastAsia="Times New Roman" w:hAnsi="Times New Roman" w:cs="Times New Roman"/>
          <w:color w:val="38761D"/>
          <w:highlight w:val="white"/>
          <w:u w:val="single"/>
        </w:rPr>
        <w:t>/</w:t>
      </w:r>
      <w:r w:rsidR="00631A9F">
        <w:rPr>
          <w:rFonts w:ascii="Times New Roman" w:eastAsia="Times New Roman" w:hAnsi="Times New Roman" w:cs="Times New Roman"/>
          <w:color w:val="38761D"/>
          <w:highlight w:val="white"/>
          <w:u w:val="single"/>
        </w:rPr>
        <w:t xml:space="preserve"> </w:t>
      </w:r>
      <w:r>
        <w:rPr>
          <w:rFonts w:ascii="Times New Roman" w:eastAsia="Times New Roman" w:hAnsi="Times New Roman" w:cs="Times New Roman"/>
          <w:color w:val="38761D"/>
          <w:highlight w:val="white"/>
          <w:u w:val="single"/>
        </w:rPr>
        <w:t>health concern</w:t>
      </w:r>
      <w:r>
        <w:rPr>
          <w:rFonts w:ascii="Times New Roman" w:eastAsia="Times New Roman" w:hAnsi="Times New Roman" w:cs="Times New Roman"/>
          <w:color w:val="6AA84F"/>
          <w:highlight w:val="white"/>
        </w:rPr>
        <w:t>.</w:t>
      </w:r>
      <w:r>
        <w:rPr>
          <w:rFonts w:ascii="Times New Roman" w:eastAsia="Times New Roman" w:hAnsi="Times New Roman" w:cs="Times New Roman"/>
          <w:color w:val="3C4043"/>
          <w:highlight w:val="white"/>
        </w:rPr>
        <w:t xml:space="preserve"> They</w:t>
      </w:r>
      <w:r>
        <w:rPr>
          <w:rFonts w:ascii="Times New Roman" w:eastAsia="Times New Roman" w:hAnsi="Times New Roman" w:cs="Times New Roman"/>
          <w:b/>
          <w:i/>
          <w:color w:val="3C4043"/>
          <w:highlight w:val="white"/>
        </w:rPr>
        <w:t xml:space="preserve"> </w:t>
      </w:r>
      <w:r>
        <w:rPr>
          <w:rFonts w:ascii="Times New Roman" w:eastAsia="Times New Roman" w:hAnsi="Times New Roman" w:cs="Times New Roman"/>
          <w:i/>
          <w:color w:val="9900FF"/>
          <w:highlight w:val="white"/>
        </w:rPr>
        <w:t>are</w:t>
      </w:r>
      <w:r>
        <w:rPr>
          <w:rFonts w:ascii="Times New Roman" w:eastAsia="Times New Roman" w:hAnsi="Times New Roman" w:cs="Times New Roman"/>
          <w:color w:val="9900FF"/>
          <w:highlight w:val="white"/>
        </w:rPr>
        <w:t xml:space="preserve"> </w:t>
      </w:r>
      <w:r>
        <w:rPr>
          <w:rFonts w:ascii="Times New Roman" w:eastAsia="Times New Roman" w:hAnsi="Times New Roman" w:cs="Times New Roman"/>
          <w:i/>
          <w:color w:val="9900FF"/>
        </w:rPr>
        <w:t>now in a treatment program</w:t>
      </w:r>
      <w:r w:rsidR="00631A9F">
        <w:rPr>
          <w:rFonts w:ascii="Times New Roman" w:eastAsia="Times New Roman" w:hAnsi="Times New Roman" w:cs="Times New Roman"/>
          <w:i/>
          <w:color w:val="9900FF"/>
        </w:rPr>
        <w:t xml:space="preserve"> </w:t>
      </w:r>
      <w:r>
        <w:rPr>
          <w:rFonts w:ascii="Times New Roman" w:eastAsia="Times New Roman" w:hAnsi="Times New Roman" w:cs="Times New Roman"/>
          <w:i/>
          <w:color w:val="9900FF"/>
        </w:rPr>
        <w:t>/</w:t>
      </w:r>
      <w:r w:rsidR="00631A9F">
        <w:rPr>
          <w:rFonts w:ascii="Times New Roman" w:eastAsia="Times New Roman" w:hAnsi="Times New Roman" w:cs="Times New Roman"/>
          <w:i/>
          <w:color w:val="9900FF"/>
        </w:rPr>
        <w:t xml:space="preserve"> </w:t>
      </w:r>
      <w:r>
        <w:rPr>
          <w:rFonts w:ascii="Times New Roman" w:eastAsia="Times New Roman" w:hAnsi="Times New Roman" w:cs="Times New Roman"/>
          <w:i/>
          <w:color w:val="9900FF"/>
        </w:rPr>
        <w:t>have now visited a doctor</w:t>
      </w:r>
      <w:r>
        <w:rPr>
          <w:rFonts w:ascii="Times New Roman" w:eastAsia="Times New Roman" w:hAnsi="Times New Roman" w:cs="Times New Roman"/>
          <w:color w:val="3C4043"/>
          <w:highlight w:val="white"/>
        </w:rPr>
        <w:t xml:space="preserve"> where they are learning from staff that their </w:t>
      </w:r>
      <w:r>
        <w:rPr>
          <w:rFonts w:ascii="Times New Roman" w:eastAsia="Times New Roman" w:hAnsi="Times New Roman" w:cs="Times New Roman"/>
          <w:color w:val="38761D"/>
          <w:highlight w:val="white"/>
          <w:u w:val="single"/>
        </w:rPr>
        <w:t xml:space="preserve">drug </w:t>
      </w:r>
      <w:r w:rsidR="0073067E">
        <w:rPr>
          <w:rFonts w:ascii="Times New Roman" w:eastAsia="Times New Roman" w:hAnsi="Times New Roman" w:cs="Times New Roman"/>
          <w:color w:val="38761D"/>
          <w:highlight w:val="white"/>
          <w:u w:val="single"/>
        </w:rPr>
        <w:t>use</w:t>
      </w:r>
      <w:r w:rsidR="00631A9F">
        <w:rPr>
          <w:rFonts w:ascii="Times New Roman" w:eastAsia="Times New Roman" w:hAnsi="Times New Roman" w:cs="Times New Roman"/>
          <w:color w:val="38761D"/>
          <w:highlight w:val="white"/>
          <w:u w:val="single"/>
        </w:rPr>
        <w:t xml:space="preserve"> </w:t>
      </w:r>
      <w:r>
        <w:rPr>
          <w:rFonts w:ascii="Times New Roman" w:eastAsia="Times New Roman" w:hAnsi="Times New Roman" w:cs="Times New Roman"/>
          <w:color w:val="38761D"/>
          <w:highlight w:val="white"/>
          <w:u w:val="single"/>
        </w:rPr>
        <w:t>/</w:t>
      </w:r>
      <w:r w:rsidR="00631A9F">
        <w:rPr>
          <w:rFonts w:ascii="Times New Roman" w:eastAsia="Times New Roman" w:hAnsi="Times New Roman" w:cs="Times New Roman"/>
          <w:color w:val="38761D"/>
          <w:highlight w:val="white"/>
          <w:u w:val="single"/>
        </w:rPr>
        <w:t xml:space="preserve"> </w:t>
      </w:r>
      <w:r>
        <w:rPr>
          <w:rFonts w:ascii="Times New Roman" w:eastAsia="Times New Roman" w:hAnsi="Times New Roman" w:cs="Times New Roman"/>
          <w:color w:val="38761D"/>
          <w:highlight w:val="white"/>
          <w:u w:val="single"/>
        </w:rPr>
        <w:t>health concern</w:t>
      </w:r>
      <w:r>
        <w:rPr>
          <w:rFonts w:ascii="Times New Roman" w:eastAsia="Times New Roman" w:hAnsi="Times New Roman" w:cs="Times New Roman"/>
          <w:b/>
          <w:color w:val="38761D"/>
          <w:highlight w:val="white"/>
        </w:rPr>
        <w:t xml:space="preserve"> </w:t>
      </w:r>
      <w:r w:rsidRPr="006E03A0">
        <w:rPr>
          <w:rFonts w:ascii="Times New Roman" w:eastAsia="Times New Roman" w:hAnsi="Times New Roman" w:cs="Times New Roman"/>
          <w:bCs/>
          <w:highlight w:val="white"/>
        </w:rPr>
        <w:t>is</w:t>
      </w:r>
      <w:r>
        <w:rPr>
          <w:rFonts w:ascii="Times New Roman" w:eastAsia="Times New Roman" w:hAnsi="Times New Roman" w:cs="Times New Roman"/>
          <w:color w:val="3C4043"/>
          <w:highlight w:val="white"/>
        </w:rPr>
        <w:t xml:space="preserve"> best understood as a </w:t>
      </w:r>
      <w:r>
        <w:rPr>
          <w:rFonts w:ascii="Times New Roman" w:eastAsia="Times New Roman" w:hAnsi="Times New Roman" w:cs="Times New Roman"/>
          <w:b/>
          <w:color w:val="F75D81"/>
          <w:highlight w:val="white"/>
        </w:rPr>
        <w:t>chronically relapsing brain disease</w:t>
      </w:r>
      <w:r w:rsidR="00631A9F">
        <w:rPr>
          <w:rFonts w:ascii="Times New Roman" w:eastAsia="Times New Roman" w:hAnsi="Times New Roman" w:cs="Times New Roman"/>
          <w:b/>
          <w:color w:val="F75D81"/>
          <w:highlight w:val="white"/>
        </w:rPr>
        <w:t xml:space="preserve"> </w:t>
      </w:r>
      <w:r>
        <w:rPr>
          <w:rFonts w:ascii="Times New Roman" w:eastAsia="Times New Roman" w:hAnsi="Times New Roman" w:cs="Times New Roman"/>
          <w:b/>
          <w:color w:val="F75D81"/>
          <w:highlight w:val="white"/>
        </w:rPr>
        <w:t>/</w:t>
      </w:r>
      <w:r w:rsidR="00631A9F">
        <w:rPr>
          <w:rFonts w:ascii="Times New Roman" w:eastAsia="Times New Roman" w:hAnsi="Times New Roman" w:cs="Times New Roman"/>
          <w:b/>
          <w:color w:val="F75D81"/>
          <w:highlight w:val="white"/>
        </w:rPr>
        <w:t xml:space="preserve"> </w:t>
      </w:r>
      <w:r>
        <w:rPr>
          <w:rFonts w:ascii="Times New Roman" w:eastAsia="Times New Roman" w:hAnsi="Times New Roman" w:cs="Times New Roman"/>
          <w:b/>
          <w:color w:val="F75D81"/>
          <w:highlight w:val="white"/>
        </w:rPr>
        <w:t>problem</w:t>
      </w:r>
      <w:r>
        <w:rPr>
          <w:rFonts w:ascii="Times New Roman" w:eastAsia="Times New Roman" w:hAnsi="Times New Roman" w:cs="Times New Roman"/>
          <w:color w:val="3C4043"/>
          <w:highlight w:val="white"/>
        </w:rPr>
        <w:t xml:space="preserve"> that often impacts multiple areas of one's life. </w:t>
      </w:r>
      <w:r>
        <w:rPr>
          <w:rFonts w:ascii="Times New Roman" w:eastAsia="Times New Roman" w:hAnsi="Times New Roman" w:cs="Times New Roman"/>
          <w:i/>
          <w:color w:val="9900FF"/>
          <w:highlight w:val="white"/>
        </w:rPr>
        <w:t>Alex is committed to doing all that they can to ensure success following treatment</w:t>
      </w:r>
      <w:r w:rsidR="00631A9F">
        <w:rPr>
          <w:rFonts w:ascii="Times New Roman" w:eastAsia="Times New Roman" w:hAnsi="Times New Roman" w:cs="Times New Roman"/>
          <w:i/>
          <w:color w:val="9900FF"/>
          <w:highlight w:val="white"/>
        </w:rPr>
        <w:t xml:space="preserve"> </w:t>
      </w:r>
      <w:r>
        <w:rPr>
          <w:rFonts w:ascii="Times New Roman" w:eastAsia="Times New Roman" w:hAnsi="Times New Roman" w:cs="Times New Roman"/>
          <w:i/>
          <w:color w:val="9900FF"/>
          <w:highlight w:val="white"/>
        </w:rPr>
        <w:t>/</w:t>
      </w:r>
      <w:r w:rsidR="00631A9F">
        <w:rPr>
          <w:rFonts w:ascii="Times New Roman" w:eastAsia="Times New Roman" w:hAnsi="Times New Roman" w:cs="Times New Roman"/>
          <w:i/>
          <w:color w:val="9900FF"/>
          <w:highlight w:val="white"/>
        </w:rPr>
        <w:t xml:space="preserve"> </w:t>
      </w:r>
      <w:r>
        <w:rPr>
          <w:rFonts w:ascii="Times New Roman" w:eastAsia="Times New Roman" w:hAnsi="Times New Roman" w:cs="Times New Roman"/>
          <w:i/>
          <w:color w:val="9900FF"/>
          <w:highlight w:val="white"/>
        </w:rPr>
        <w:t xml:space="preserve">The doctor tells Alex that this is potentially long-term and could get worse over </w:t>
      </w:r>
      <w:proofErr w:type="gramStart"/>
      <w:r>
        <w:rPr>
          <w:rFonts w:ascii="Times New Roman" w:eastAsia="Times New Roman" w:hAnsi="Times New Roman" w:cs="Times New Roman"/>
          <w:i/>
          <w:color w:val="9900FF"/>
          <w:highlight w:val="white"/>
        </w:rPr>
        <w:t>time, but</w:t>
      </w:r>
      <w:proofErr w:type="gramEnd"/>
      <w:r>
        <w:rPr>
          <w:rFonts w:ascii="Times New Roman" w:eastAsia="Times New Roman" w:hAnsi="Times New Roman" w:cs="Times New Roman"/>
          <w:i/>
          <w:color w:val="9900FF"/>
          <w:highlight w:val="white"/>
        </w:rPr>
        <w:t xml:space="preserve"> could also improve if they start treatment now</w:t>
      </w:r>
      <w:r>
        <w:rPr>
          <w:rFonts w:ascii="Times New Roman" w:eastAsia="Times New Roman" w:hAnsi="Times New Roman" w:cs="Times New Roman"/>
          <w:i/>
          <w:color w:val="3C4043"/>
          <w:highlight w:val="white"/>
        </w:rPr>
        <w:t xml:space="preserve">. </w:t>
      </w:r>
      <w:r>
        <w:rPr>
          <w:rFonts w:ascii="Times New Roman" w:eastAsia="Times New Roman" w:hAnsi="Times New Roman" w:cs="Times New Roman"/>
          <w:color w:val="3C4043"/>
          <w:highlight w:val="white"/>
        </w:rPr>
        <w:t xml:space="preserve">In the meantime, they have been asked to think about what they have learned with regard to understanding their </w:t>
      </w:r>
      <w:r>
        <w:rPr>
          <w:rFonts w:ascii="Times New Roman" w:eastAsia="Times New Roman" w:hAnsi="Times New Roman" w:cs="Times New Roman"/>
          <w:color w:val="38761D"/>
          <w:highlight w:val="white"/>
          <w:u w:val="single"/>
        </w:rPr>
        <w:t xml:space="preserve">drug </w:t>
      </w:r>
      <w:r w:rsidR="0073067E">
        <w:rPr>
          <w:rFonts w:ascii="Times New Roman" w:eastAsia="Times New Roman" w:hAnsi="Times New Roman" w:cs="Times New Roman"/>
          <w:color w:val="38761D"/>
          <w:highlight w:val="white"/>
          <w:u w:val="single"/>
        </w:rPr>
        <w:t>use</w:t>
      </w:r>
      <w:r w:rsidR="00631A9F">
        <w:rPr>
          <w:rFonts w:ascii="Times New Roman" w:eastAsia="Times New Roman" w:hAnsi="Times New Roman" w:cs="Times New Roman"/>
          <w:color w:val="38761D"/>
          <w:highlight w:val="white"/>
          <w:u w:val="single"/>
        </w:rPr>
        <w:t xml:space="preserve"> </w:t>
      </w:r>
      <w:r>
        <w:rPr>
          <w:rFonts w:ascii="Times New Roman" w:eastAsia="Times New Roman" w:hAnsi="Times New Roman" w:cs="Times New Roman"/>
          <w:color w:val="38761D"/>
          <w:highlight w:val="white"/>
          <w:u w:val="single"/>
        </w:rPr>
        <w:t>/</w:t>
      </w:r>
      <w:r w:rsidR="00631A9F">
        <w:rPr>
          <w:rFonts w:ascii="Times New Roman" w:eastAsia="Times New Roman" w:hAnsi="Times New Roman" w:cs="Times New Roman"/>
          <w:color w:val="38761D"/>
          <w:highlight w:val="white"/>
          <w:u w:val="single"/>
        </w:rPr>
        <w:t xml:space="preserve"> </w:t>
      </w:r>
      <w:r>
        <w:rPr>
          <w:rFonts w:ascii="Times New Roman" w:eastAsia="Times New Roman" w:hAnsi="Times New Roman" w:cs="Times New Roman"/>
          <w:color w:val="38761D"/>
          <w:highlight w:val="white"/>
          <w:u w:val="single"/>
        </w:rPr>
        <w:t>health concern</w:t>
      </w:r>
      <w:r>
        <w:rPr>
          <w:rFonts w:ascii="Times New Roman" w:eastAsia="Times New Roman" w:hAnsi="Times New Roman" w:cs="Times New Roman"/>
          <w:color w:val="6AA84F"/>
          <w:highlight w:val="white"/>
        </w:rPr>
        <w:t xml:space="preserve"> </w:t>
      </w:r>
      <w:r>
        <w:rPr>
          <w:rFonts w:ascii="Times New Roman" w:eastAsia="Times New Roman" w:hAnsi="Times New Roman" w:cs="Times New Roman"/>
          <w:color w:val="3C4043"/>
          <w:highlight w:val="white"/>
        </w:rPr>
        <w:t xml:space="preserve">as a </w:t>
      </w:r>
      <w:r>
        <w:rPr>
          <w:rFonts w:ascii="Times New Roman" w:eastAsia="Times New Roman" w:hAnsi="Times New Roman" w:cs="Times New Roman"/>
          <w:b/>
          <w:color w:val="F75D81"/>
          <w:highlight w:val="white"/>
        </w:rPr>
        <w:t>chronically relapsing brain disease/problem.</w:t>
      </w:r>
    </w:p>
    <w:p w14:paraId="0000003F" w14:textId="77777777" w:rsidR="004B50DE" w:rsidRDefault="003D7DD0" w:rsidP="00F74233">
      <w:pPr>
        <w:spacing w:before="120" w:after="120"/>
        <w:rPr>
          <w:rFonts w:ascii="Times New Roman" w:eastAsia="Times New Roman" w:hAnsi="Times New Roman" w:cs="Times New Roman"/>
          <w:b/>
          <w:i/>
        </w:rPr>
      </w:pPr>
      <w:r>
        <w:rPr>
          <w:rFonts w:ascii="Times New Roman" w:eastAsia="Times New Roman" w:hAnsi="Times New Roman" w:cs="Times New Roman"/>
          <w:b/>
          <w:i/>
        </w:rPr>
        <w:t xml:space="preserve">Stigma and Attribution Assessment  </w:t>
      </w:r>
    </w:p>
    <w:p w14:paraId="00000040" w14:textId="2C48C015" w:rsidR="004B50DE" w:rsidRDefault="003D7DD0" w:rsidP="00D95119">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Stigma and Attribution Assessment </w:t>
      </w:r>
      <w:r w:rsidR="00210860">
        <w:rPr>
          <w:rFonts w:ascii="Times New Roman" w:eastAsia="Times New Roman" w:hAnsi="Times New Roman" w:cs="Times New Roman"/>
        </w:rPr>
        <w:t>(</w:t>
      </w:r>
      <w:r>
        <w:rPr>
          <w:rFonts w:ascii="Times New Roman" w:eastAsia="Times New Roman" w:hAnsi="Times New Roman" w:cs="Times New Roman"/>
        </w:rPr>
        <w:t>Kelly et al.</w:t>
      </w:r>
      <w:r w:rsidR="00210860">
        <w:rPr>
          <w:rFonts w:ascii="Times New Roman" w:eastAsia="Times New Roman" w:hAnsi="Times New Roman" w:cs="Times New Roman"/>
        </w:rPr>
        <w:t xml:space="preserve">, </w:t>
      </w:r>
      <w:r>
        <w:rPr>
          <w:rFonts w:ascii="Times New Roman" w:eastAsia="Times New Roman" w:hAnsi="Times New Roman" w:cs="Times New Roman"/>
        </w:rPr>
        <w:t xml:space="preserve">2021) </w:t>
      </w:r>
      <w:r w:rsidR="00210860" w:rsidRPr="00210860">
        <w:rPr>
          <w:rFonts w:ascii="Times New Roman" w:eastAsia="Times New Roman" w:hAnsi="Times New Roman" w:cs="Times New Roman"/>
          <w:highlight w:val="cyan"/>
        </w:rPr>
        <w:t>will</w:t>
      </w:r>
      <w:r>
        <w:rPr>
          <w:rFonts w:ascii="Times New Roman" w:eastAsia="Times New Roman" w:hAnsi="Times New Roman" w:cs="Times New Roman"/>
        </w:rPr>
        <w:t xml:space="preserve"> assess multiple dimensions of stigma towards problematic substance use. This 2</w:t>
      </w:r>
      <w:r w:rsidR="00251748">
        <w:rPr>
          <w:rFonts w:ascii="Times New Roman" w:eastAsia="Times New Roman" w:hAnsi="Times New Roman" w:cs="Times New Roman"/>
        </w:rPr>
        <w:t>2</w:t>
      </w:r>
      <w:r>
        <w:rPr>
          <w:rFonts w:ascii="Times New Roman" w:eastAsia="Times New Roman" w:hAnsi="Times New Roman" w:cs="Times New Roman"/>
        </w:rPr>
        <w:t xml:space="preserve">-item questionnaire comprises five subscales including social distance (e.g., I would be happy to have Alex as a neighbour”), perceived danger (“I believe Alex is dangerous”), prognostic optimism (“Alex will be able to maintain recovery over the next three months”), blame attribution (“Alex’s opioid addiction is definitely genetic in origin”) and need for continued care (“Alex will need lifelong support to sustain their recovery”). </w:t>
      </w:r>
      <w:r>
        <w:rPr>
          <w:rFonts w:ascii="Times New Roman" w:eastAsia="Times New Roman" w:hAnsi="Times New Roman" w:cs="Times New Roman"/>
          <w:highlight w:val="cyan"/>
        </w:rPr>
        <w:t>Kelly et al. found that all subscales resulted in acceptable internal reliability (</w:t>
      </w:r>
      <w:r>
        <w:rPr>
          <w:rFonts w:ascii="Times New Roman" w:eastAsia="Times New Roman" w:hAnsi="Times New Roman" w:cs="Times New Roman"/>
          <w:i/>
          <w:highlight w:val="cyan"/>
        </w:rPr>
        <w:t>a &gt;</w:t>
      </w:r>
      <w:r>
        <w:rPr>
          <w:rFonts w:ascii="Times New Roman" w:eastAsia="Times New Roman" w:hAnsi="Times New Roman" w:cs="Times New Roman"/>
          <w:highlight w:val="cyan"/>
        </w:rPr>
        <w:t xml:space="preserve"> 0.70) [REPORT CURRENT STUDY HERE].</w:t>
      </w:r>
      <w:r>
        <w:rPr>
          <w:rFonts w:ascii="Times New Roman" w:eastAsia="Times New Roman" w:hAnsi="Times New Roman" w:cs="Times New Roman"/>
        </w:rPr>
        <w:t xml:space="preserve"> Responses are recorded on a </w:t>
      </w:r>
      <w:r>
        <w:rPr>
          <w:rFonts w:ascii="Times New Roman" w:eastAsia="Times New Roman" w:hAnsi="Times New Roman" w:cs="Times New Roman"/>
        </w:rPr>
        <w:lastRenderedPageBreak/>
        <w:t xml:space="preserve">scale of 1 (Strongly disagree) to 6 (Strongly agree) and summed to create a total score for each subscale. Note that </w:t>
      </w:r>
      <w:r w:rsidR="00210860">
        <w:rPr>
          <w:rFonts w:ascii="Times New Roman" w:eastAsia="Times New Roman" w:hAnsi="Times New Roman" w:cs="Times New Roman"/>
        </w:rPr>
        <w:t xml:space="preserve">some of </w:t>
      </w:r>
      <w:r>
        <w:rPr>
          <w:rFonts w:ascii="Times New Roman" w:eastAsia="Times New Roman" w:hAnsi="Times New Roman" w:cs="Times New Roman"/>
        </w:rPr>
        <w:t>these questions will be adapted for the ‘health concerns’ vignette condition. Higher scores</w:t>
      </w:r>
      <w:r w:rsidR="00ED7D6F">
        <w:rPr>
          <w:rFonts w:ascii="Times New Roman" w:eastAsia="Times New Roman" w:hAnsi="Times New Roman" w:cs="Times New Roman"/>
        </w:rPr>
        <w:t xml:space="preserve"> correspond to greater </w:t>
      </w:r>
      <w:r w:rsidR="00386723">
        <w:rPr>
          <w:rFonts w:ascii="Times New Roman" w:eastAsia="Times New Roman" w:hAnsi="Times New Roman" w:cs="Times New Roman"/>
        </w:rPr>
        <w:t>danger</w:t>
      </w:r>
      <w:r w:rsidR="006F47E8">
        <w:rPr>
          <w:rFonts w:ascii="Times New Roman" w:eastAsia="Times New Roman" w:hAnsi="Times New Roman" w:cs="Times New Roman"/>
        </w:rPr>
        <w:t xml:space="preserve"> </w:t>
      </w:r>
      <w:r w:rsidR="00386723">
        <w:rPr>
          <w:rFonts w:ascii="Times New Roman" w:eastAsia="Times New Roman" w:hAnsi="Times New Roman" w:cs="Times New Roman"/>
        </w:rPr>
        <w:t xml:space="preserve">and </w:t>
      </w:r>
      <w:r w:rsidR="00ED7D6F">
        <w:rPr>
          <w:rFonts w:ascii="Times New Roman" w:eastAsia="Times New Roman" w:hAnsi="Times New Roman" w:cs="Times New Roman"/>
        </w:rPr>
        <w:t>continued care, whereas lower scores correspond to greater social distance</w:t>
      </w:r>
      <w:r w:rsidR="006F47E8">
        <w:rPr>
          <w:rFonts w:ascii="Times New Roman" w:eastAsia="Times New Roman" w:hAnsi="Times New Roman" w:cs="Times New Roman"/>
        </w:rPr>
        <w:t xml:space="preserve">, lower </w:t>
      </w:r>
      <w:r w:rsidR="00143FFC">
        <w:rPr>
          <w:rFonts w:ascii="Times New Roman" w:eastAsia="Times New Roman" w:hAnsi="Times New Roman" w:cs="Times New Roman"/>
        </w:rPr>
        <w:t>blame,</w:t>
      </w:r>
      <w:r w:rsidR="006F47E8">
        <w:rPr>
          <w:rFonts w:ascii="Times New Roman" w:eastAsia="Times New Roman" w:hAnsi="Times New Roman" w:cs="Times New Roman"/>
        </w:rPr>
        <w:t xml:space="preserve"> and lower </w:t>
      </w:r>
      <w:r w:rsidR="00ED7D6F">
        <w:rPr>
          <w:rFonts w:ascii="Times New Roman" w:eastAsia="Times New Roman" w:hAnsi="Times New Roman" w:cs="Times New Roman"/>
        </w:rPr>
        <w:t>prognostic optimism.</w:t>
      </w:r>
    </w:p>
    <w:p w14:paraId="00000042" w14:textId="61C3E796" w:rsidR="004B50DE" w:rsidRDefault="003D7DD0" w:rsidP="00557AD1">
      <w:pPr>
        <w:spacing w:after="0"/>
        <w:rPr>
          <w:rFonts w:ascii="Times New Roman" w:eastAsia="Times New Roman" w:hAnsi="Times New Roman" w:cs="Times New Roman"/>
          <w:b/>
          <w:i/>
        </w:rPr>
      </w:pPr>
      <w:r>
        <w:rPr>
          <w:rFonts w:ascii="Times New Roman" w:eastAsia="Times New Roman" w:hAnsi="Times New Roman" w:cs="Times New Roman"/>
          <w:b/>
          <w:i/>
        </w:rPr>
        <w:t xml:space="preserve">Personal &amp; Perceived Public Stigma Measure </w:t>
      </w:r>
    </w:p>
    <w:p w14:paraId="00000043" w14:textId="49E629D8" w:rsidR="004B50DE" w:rsidRDefault="003D7DD0" w:rsidP="00D95119">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Personal &amp; Perceived Public Stigma Measure </w:t>
      </w:r>
      <w:r w:rsidR="002042BF">
        <w:rPr>
          <w:rFonts w:ascii="Times New Roman" w:eastAsia="Times New Roman" w:hAnsi="Times New Roman" w:cs="Times New Roman"/>
        </w:rPr>
        <w:t>(</w:t>
      </w:r>
      <w:r>
        <w:rPr>
          <w:rFonts w:ascii="Times New Roman" w:eastAsia="Times New Roman" w:hAnsi="Times New Roman" w:cs="Times New Roman"/>
        </w:rPr>
        <w:t>Rundle et al.</w:t>
      </w:r>
      <w:r w:rsidR="002042BF">
        <w:rPr>
          <w:rFonts w:ascii="Times New Roman" w:eastAsia="Times New Roman" w:hAnsi="Times New Roman" w:cs="Times New Roman"/>
        </w:rPr>
        <w:t xml:space="preserve">, </w:t>
      </w:r>
      <w:r>
        <w:rPr>
          <w:rFonts w:ascii="Times New Roman" w:eastAsia="Times New Roman" w:hAnsi="Times New Roman" w:cs="Times New Roman"/>
        </w:rPr>
        <w:t xml:space="preserve">2021) </w:t>
      </w:r>
      <w:r w:rsidR="002042BF" w:rsidRPr="002042BF">
        <w:rPr>
          <w:rFonts w:ascii="Times New Roman" w:eastAsia="Times New Roman" w:hAnsi="Times New Roman" w:cs="Times New Roman"/>
          <w:highlight w:val="cyan"/>
        </w:rPr>
        <w:t>will</w:t>
      </w:r>
      <w:r w:rsidR="002042BF">
        <w:rPr>
          <w:rFonts w:ascii="Times New Roman" w:eastAsia="Times New Roman" w:hAnsi="Times New Roman" w:cs="Times New Roman"/>
        </w:rPr>
        <w:t xml:space="preserve"> </w:t>
      </w:r>
      <w:r>
        <w:rPr>
          <w:rFonts w:ascii="Times New Roman" w:eastAsia="Times New Roman" w:hAnsi="Times New Roman" w:cs="Times New Roman"/>
        </w:rPr>
        <w:t xml:space="preserve">measure public stigma. This 23-item questionnaire comprises four subscales including perceived public stigma (“People like them should feel embarrassed about their situation”), perceived treatment stigma (“Opportunities would be limited if people knew they received treatment”), personal stereotypical/prejudicial stigma (“How likely is it they would do something violent to themselves?”), and personal discriminatory stigma (“I would be willing to befriend them” [reverse scored]). </w:t>
      </w:r>
      <w:r>
        <w:rPr>
          <w:rFonts w:ascii="Times New Roman" w:eastAsia="Times New Roman" w:hAnsi="Times New Roman" w:cs="Times New Roman"/>
          <w:highlight w:val="cyan"/>
        </w:rPr>
        <w:t>Rundle et al. found that these subscales resulted in acceptable internal reliability (</w:t>
      </w:r>
      <w:r>
        <w:rPr>
          <w:rFonts w:ascii="Times New Roman" w:eastAsia="Times New Roman" w:hAnsi="Times New Roman" w:cs="Times New Roman"/>
          <w:i/>
          <w:highlight w:val="cyan"/>
        </w:rPr>
        <w:t xml:space="preserve">a </w:t>
      </w:r>
      <w:r>
        <w:rPr>
          <w:rFonts w:ascii="Times New Roman" w:eastAsia="Times New Roman" w:hAnsi="Times New Roman" w:cs="Times New Roman"/>
          <w:highlight w:val="cyan"/>
        </w:rPr>
        <w:t>&gt;</w:t>
      </w:r>
      <w:r>
        <w:rPr>
          <w:rFonts w:ascii="Times New Roman" w:eastAsia="Times New Roman" w:hAnsi="Times New Roman" w:cs="Times New Roman"/>
          <w:i/>
          <w:highlight w:val="cyan"/>
        </w:rPr>
        <w:t xml:space="preserve"> </w:t>
      </w:r>
      <w:r>
        <w:rPr>
          <w:rFonts w:ascii="Times New Roman" w:eastAsia="Times New Roman" w:hAnsi="Times New Roman" w:cs="Times New Roman"/>
          <w:highlight w:val="cyan"/>
        </w:rPr>
        <w:t>.70) [REPORT CURRENT STUDY HERE].</w:t>
      </w:r>
      <w:r>
        <w:rPr>
          <w:rFonts w:ascii="Times New Roman" w:eastAsia="Times New Roman" w:hAnsi="Times New Roman" w:cs="Times New Roman"/>
        </w:rPr>
        <w:t xml:space="preserve"> Responses are recorded on a scale of 1 (lower endorsement) to 4 (higher endorsement) and summed to create a total score. Higher scores correspond to greater stigmatising perceptions. </w:t>
      </w:r>
    </w:p>
    <w:p w14:paraId="751249D7" w14:textId="77777777" w:rsidR="0009072D" w:rsidRDefault="0009072D" w:rsidP="0009072D">
      <w:pPr>
        <w:spacing w:after="120"/>
        <w:rPr>
          <w:rFonts w:ascii="Times New Roman" w:eastAsia="Times New Roman" w:hAnsi="Times New Roman" w:cs="Times New Roman"/>
          <w:b/>
          <w:i/>
        </w:rPr>
      </w:pPr>
      <w:r>
        <w:rPr>
          <w:rFonts w:ascii="Times New Roman" w:eastAsia="Times New Roman" w:hAnsi="Times New Roman" w:cs="Times New Roman"/>
          <w:b/>
          <w:i/>
        </w:rPr>
        <w:t xml:space="preserve">Financial Discrimination Task </w:t>
      </w:r>
    </w:p>
    <w:p w14:paraId="59A7A987" w14:textId="060F8A73" w:rsidR="0009072D" w:rsidRDefault="0009072D" w:rsidP="0009072D">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Participants will finally complete the Financial Discrimination Task (Jones et al., 2021) to assess whether they discriminate against “Alex” based on their assigned vignette condition. This task mimics a learning platform named “</w:t>
      </w:r>
      <w:proofErr w:type="spellStart"/>
      <w:r>
        <w:rPr>
          <w:rFonts w:ascii="Times New Roman" w:eastAsia="Times New Roman" w:hAnsi="Times New Roman" w:cs="Times New Roman"/>
        </w:rPr>
        <w:t>Psy</w:t>
      </w:r>
      <w:proofErr w:type="spellEnd"/>
      <w:r>
        <w:rPr>
          <w:rFonts w:ascii="Times New Roman" w:eastAsia="Times New Roman" w:hAnsi="Times New Roman" w:cs="Times New Roman"/>
        </w:rPr>
        <w:t xml:space="preserve">-Learn”, which informs participants that they will observe the cognitive performance of a ‘learner’ and provide small financial rewards or punishments depending on their performance. Participants can also decide whether participants should be permitted to continue to the next stage of the course (akin to denial or progression of a service, often used in hypothetical stigma paradigms: see Swami &amp; Monk, 2013). This sham platform shows the performance of the individual in the vignette on six cognitive trials, which include an assessment of speeded-reaction time, a word anagram, and a memory test. After </w:t>
      </w:r>
      <w:r>
        <w:rPr>
          <w:rFonts w:ascii="Times New Roman" w:eastAsia="Times New Roman" w:hAnsi="Times New Roman" w:cs="Times New Roman"/>
        </w:rPr>
        <w:lastRenderedPageBreak/>
        <w:t xml:space="preserve">each question, the participant is then shown the correct answer, the learner’s response, and a statement highlighting whether the learner was ‘correct’ or ‘incorrect’. Participants are instructed to distribute a monetary reward for correct performance and a punishment for incorrect performance ranging from 0- to 100-pence on a sliding scale (see Figure 1). The task is programmed so that the learner always gets 50% of the answers correct. Two dependent variables are computed from the task: monetary reward summed across the three correct answers (+0 pence- 300 pence) and punishment summed across the three incorrect answers (-0 pence, 300 pence). Lower rewards and greater punishment correspond to greater discriminatory behaviour, respectively. Our team’s previous research indicates that participants are more likely to discriminate </w:t>
      </w:r>
      <w:proofErr w:type="gramStart"/>
      <w:r>
        <w:rPr>
          <w:rFonts w:ascii="Times New Roman" w:eastAsia="Times New Roman" w:hAnsi="Times New Roman" w:cs="Times New Roman"/>
        </w:rPr>
        <w:t>learner’s</w:t>
      </w:r>
      <w:proofErr w:type="gramEnd"/>
      <w:r>
        <w:rPr>
          <w:rFonts w:ascii="Times New Roman" w:eastAsia="Times New Roman" w:hAnsi="Times New Roman" w:cs="Times New Roman"/>
        </w:rPr>
        <w:t xml:space="preserve"> </w:t>
      </w:r>
      <w:r w:rsidR="00470E82">
        <w:rPr>
          <w:rFonts w:ascii="Times New Roman" w:eastAsia="Times New Roman" w:hAnsi="Times New Roman" w:cs="Times New Roman"/>
        </w:rPr>
        <w:t>from</w:t>
      </w:r>
      <w:r>
        <w:rPr>
          <w:rFonts w:ascii="Times New Roman" w:eastAsia="Times New Roman" w:hAnsi="Times New Roman" w:cs="Times New Roman"/>
        </w:rPr>
        <w:t xml:space="preserve"> stigmatised groups (weight-related bias, addiction-related bias; </w:t>
      </w:r>
      <w:r>
        <w:rPr>
          <w:rFonts w:ascii="Times New Roman" w:eastAsia="Times New Roman" w:hAnsi="Times New Roman" w:cs="Times New Roman"/>
          <w:shd w:val="clear" w:color="auto" w:fill="D9D9D9"/>
        </w:rPr>
        <w:t xml:space="preserve">Jones et al., 2021; Pennington et al., </w:t>
      </w:r>
      <w:r>
        <w:rPr>
          <w:rFonts w:ascii="Times New Roman" w:eastAsia="Times New Roman" w:hAnsi="Times New Roman" w:cs="Times New Roman"/>
          <w:i/>
          <w:shd w:val="clear" w:color="auto" w:fill="D9D9D9"/>
        </w:rPr>
        <w:t>in prep</w:t>
      </w:r>
      <w:r>
        <w:rPr>
          <w:rFonts w:ascii="Times New Roman" w:eastAsia="Times New Roman" w:hAnsi="Times New Roman" w:cs="Times New Roman"/>
        </w:rPr>
        <w:t xml:space="preserve">). </w:t>
      </w:r>
    </w:p>
    <w:p w14:paraId="600FCF17" w14:textId="77777777" w:rsidR="0009072D" w:rsidRDefault="0009072D" w:rsidP="0009072D">
      <w:pPr>
        <w:spacing w:after="120"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Figure 1. </w:t>
      </w:r>
    </w:p>
    <w:p w14:paraId="59888257" w14:textId="77777777" w:rsidR="0009072D" w:rsidRDefault="0009072D" w:rsidP="0009072D">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An example of the trial procedure from the Financial Discrimination Task. </w:t>
      </w:r>
    </w:p>
    <w:p w14:paraId="248A1336" w14:textId="22216A19" w:rsidR="0009072D" w:rsidRDefault="0009072D" w:rsidP="0009072D">
      <w:pPr>
        <w:spacing w:after="120" w:line="48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6EFF89A" wp14:editId="57F9EF97">
            <wp:extent cx="4914190" cy="2866390"/>
            <wp:effectExtent l="0" t="0" r="127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4922424" cy="2871193"/>
                    </a:xfrm>
                    <a:prstGeom prst="rect">
                      <a:avLst/>
                    </a:prstGeom>
                    <a:ln/>
                  </pic:spPr>
                </pic:pic>
              </a:graphicData>
            </a:graphic>
          </wp:inline>
        </w:drawing>
      </w:r>
    </w:p>
    <w:p w14:paraId="66ED7588" w14:textId="77777777" w:rsidR="00D802A1" w:rsidRDefault="003D7DD0" w:rsidP="00557AD1">
      <w:pPr>
        <w:spacing w:after="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Manipulation &amp; Attention Checks</w:t>
      </w:r>
    </w:p>
    <w:p w14:paraId="00000045" w14:textId="1885FF8A" w:rsidR="004B50DE" w:rsidRPr="00D802A1" w:rsidRDefault="003D7DD0" w:rsidP="00557AD1">
      <w:pPr>
        <w:spacing w:after="160" w:line="48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Following the Financial Discrimination Task, participants will be asked three manipulation check questions relating to their </w:t>
      </w:r>
      <w:r w:rsidR="00F96B6E">
        <w:rPr>
          <w:rFonts w:ascii="Times New Roman" w:eastAsia="Times New Roman" w:hAnsi="Times New Roman" w:cs="Times New Roman"/>
          <w:highlight w:val="white"/>
        </w:rPr>
        <w:t>allocated</w:t>
      </w:r>
      <w:r>
        <w:rPr>
          <w:rFonts w:ascii="Times New Roman" w:eastAsia="Times New Roman" w:hAnsi="Times New Roman" w:cs="Times New Roman"/>
          <w:highlight w:val="white"/>
        </w:rPr>
        <w:t xml:space="preserve"> vignette condition. Specifically, they will be asked, </w:t>
      </w:r>
      <w:r>
        <w:rPr>
          <w:rFonts w:ascii="Times New Roman" w:eastAsia="Times New Roman" w:hAnsi="Times New Roman" w:cs="Times New Roman"/>
          <w:highlight w:val="white"/>
        </w:rPr>
        <w:lastRenderedPageBreak/>
        <w:t xml:space="preserve">“At the start of this study, you were given a description of a person named Alex. Was Alex described as having: (1) </w:t>
      </w:r>
      <w:r w:rsidR="00AD2FCD">
        <w:rPr>
          <w:rFonts w:ascii="Times New Roman" w:eastAsia="Times New Roman" w:hAnsi="Times New Roman" w:cs="Times New Roman"/>
          <w:highlight w:val="white"/>
        </w:rPr>
        <w:t>‘</w:t>
      </w:r>
      <w:r>
        <w:rPr>
          <w:rFonts w:ascii="Times New Roman" w:eastAsia="Times New Roman" w:hAnsi="Times New Roman" w:cs="Times New Roman"/>
          <w:highlight w:val="white"/>
        </w:rPr>
        <w:t>drug use</w:t>
      </w:r>
      <w:r w:rsidR="00AD2FCD">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or </w:t>
      </w:r>
      <w:r w:rsidR="00AD2FCD">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health </w:t>
      </w:r>
      <w:proofErr w:type="gramStart"/>
      <w:r>
        <w:rPr>
          <w:rFonts w:ascii="Times New Roman" w:eastAsia="Times New Roman" w:hAnsi="Times New Roman" w:cs="Times New Roman"/>
          <w:highlight w:val="white"/>
        </w:rPr>
        <w:t>concerns</w:t>
      </w:r>
      <w:r w:rsidR="00AD2FCD">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(2) a ‘chronically relapsing brain disease’ or ‘problem’? and were they (3) </w:t>
      </w:r>
      <w:r w:rsidR="00AD2FCD">
        <w:rPr>
          <w:rFonts w:ascii="Times New Roman" w:eastAsia="Times New Roman" w:hAnsi="Times New Roman" w:cs="Times New Roman"/>
          <w:highlight w:val="white"/>
        </w:rPr>
        <w:t>‘</w:t>
      </w:r>
      <w:r>
        <w:rPr>
          <w:rFonts w:ascii="Times New Roman" w:eastAsia="Times New Roman" w:hAnsi="Times New Roman" w:cs="Times New Roman"/>
          <w:highlight w:val="white"/>
        </w:rPr>
        <w:t>now in a treatment program</w:t>
      </w:r>
      <w:r w:rsidR="00AD2FCD">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or </w:t>
      </w:r>
      <w:r w:rsidR="00AD2FCD">
        <w:rPr>
          <w:rFonts w:ascii="Times New Roman" w:eastAsia="Times New Roman" w:hAnsi="Times New Roman" w:cs="Times New Roman"/>
          <w:highlight w:val="white"/>
        </w:rPr>
        <w:t>‘</w:t>
      </w:r>
      <w:r>
        <w:rPr>
          <w:rFonts w:ascii="Times New Roman" w:eastAsia="Times New Roman" w:hAnsi="Times New Roman" w:cs="Times New Roman"/>
          <w:highlight w:val="white"/>
        </w:rPr>
        <w:t>visiting a doctor?</w:t>
      </w:r>
      <w:r w:rsidR="00AD2FCD">
        <w:rPr>
          <w:rFonts w:ascii="Times New Roman" w:eastAsia="Times New Roman" w:hAnsi="Times New Roman" w:cs="Times New Roman"/>
          <w:highlight w:val="white"/>
        </w:rPr>
        <w:t>’</w:t>
      </w:r>
      <w:r>
        <w:rPr>
          <w:rFonts w:ascii="Times New Roman" w:eastAsia="Times New Roman" w:hAnsi="Times New Roman" w:cs="Times New Roman"/>
          <w:highlight w:val="white"/>
        </w:rPr>
        <w:t>, selecting their answers via drop-down boxes. To disguise this manipulation check, participants will also be asked “what gender was the person in the vignette?</w:t>
      </w:r>
      <w:r w:rsidR="00EB1E18">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(male/female). To control </w:t>
      </w:r>
      <w:r w:rsidR="00714CE8">
        <w:rPr>
          <w:rFonts w:ascii="Times New Roman" w:eastAsia="Times New Roman" w:hAnsi="Times New Roman" w:cs="Times New Roman"/>
          <w:highlight w:val="white"/>
        </w:rPr>
        <w:t xml:space="preserve">for </w:t>
      </w:r>
      <w:r>
        <w:rPr>
          <w:rFonts w:ascii="Times New Roman" w:eastAsia="Times New Roman" w:hAnsi="Times New Roman" w:cs="Times New Roman"/>
          <w:highlight w:val="white"/>
        </w:rPr>
        <w:t>careless responding (see Jones et al., 202</w:t>
      </w:r>
      <w:r w:rsidR="00D07419">
        <w:rPr>
          <w:rFonts w:ascii="Times New Roman" w:eastAsia="Times New Roman" w:hAnsi="Times New Roman" w:cs="Times New Roman"/>
          <w:highlight w:val="white"/>
        </w:rPr>
        <w:t>1</w:t>
      </w:r>
      <w:r>
        <w:rPr>
          <w:rFonts w:ascii="Times New Roman" w:eastAsia="Times New Roman" w:hAnsi="Times New Roman" w:cs="Times New Roman"/>
          <w:highlight w:val="white"/>
        </w:rPr>
        <w:t>), we will also employ two attention checks. First, participants will answer the multiple-choice question “What planet do you live on?” (Earth, Mars, Mercury, Saturn: see Robinson et al., 2021) which is endorsed by Prolific Academic as an ethically viable question (see also Curran &amp; Hauser, 2019). This will occur as part of the demographic assessment of participants. Second, we will monitor implausible completion times by assessing any responses that are &lt;3</w:t>
      </w:r>
      <w:r>
        <w:rPr>
          <w:rFonts w:ascii="Times New Roman" w:eastAsia="Times New Roman" w:hAnsi="Times New Roman" w:cs="Times New Roman"/>
          <w:i/>
          <w:highlight w:val="white"/>
        </w:rPr>
        <w:t>SD</w:t>
      </w:r>
      <w:r>
        <w:rPr>
          <w:rFonts w:ascii="Times New Roman" w:eastAsia="Times New Roman" w:hAnsi="Times New Roman" w:cs="Times New Roman"/>
          <w:highlight w:val="white"/>
        </w:rPr>
        <w:t xml:space="preserve"> of the average completion time. Any participant who fails either of the two attention checks or two out of three of the manipulation checks will be excluded.</w:t>
      </w:r>
    </w:p>
    <w:p w14:paraId="00000046" w14:textId="77777777" w:rsidR="004B50DE" w:rsidRDefault="003D7DD0" w:rsidP="00367816">
      <w:pPr>
        <w:spacing w:after="120"/>
        <w:jc w:val="both"/>
        <w:rPr>
          <w:rFonts w:ascii="Times New Roman" w:eastAsia="Times New Roman" w:hAnsi="Times New Roman" w:cs="Times New Roman"/>
          <w:b/>
        </w:rPr>
      </w:pPr>
      <w:r>
        <w:rPr>
          <w:rFonts w:ascii="Times New Roman" w:eastAsia="Times New Roman" w:hAnsi="Times New Roman" w:cs="Times New Roman"/>
          <w:b/>
        </w:rPr>
        <w:t>Procedure</w:t>
      </w:r>
    </w:p>
    <w:p w14:paraId="00000047" w14:textId="461BC266" w:rsidR="004B50DE" w:rsidRPr="00B531E5" w:rsidRDefault="003D7DD0">
      <w:pPr>
        <w:spacing w:after="160" w:line="480" w:lineRule="auto"/>
        <w:jc w:val="both"/>
        <w:rPr>
          <w:rFonts w:ascii="Times New Roman" w:eastAsia="Times New Roman" w:hAnsi="Times New Roman" w:cs="Times New Roman"/>
        </w:rPr>
      </w:pPr>
      <w:r>
        <w:rPr>
          <w:rFonts w:ascii="Times New Roman" w:eastAsia="Times New Roman" w:hAnsi="Times New Roman" w:cs="Times New Roman"/>
        </w:rPr>
        <w:t xml:space="preserve">Participants </w:t>
      </w:r>
      <w:r w:rsidR="000C047B" w:rsidRPr="000C047B">
        <w:rPr>
          <w:rFonts w:ascii="Times New Roman" w:eastAsia="Times New Roman" w:hAnsi="Times New Roman" w:cs="Times New Roman"/>
          <w:highlight w:val="cyan"/>
        </w:rPr>
        <w:t>are</w:t>
      </w:r>
      <w:r>
        <w:rPr>
          <w:rFonts w:ascii="Times New Roman" w:eastAsia="Times New Roman" w:hAnsi="Times New Roman" w:cs="Times New Roman"/>
        </w:rPr>
        <w:t xml:space="preserve"> instructed to complete the study in a quiet space without distractions</w:t>
      </w:r>
      <w:r w:rsidR="007E7C4E">
        <w:rPr>
          <w:rFonts w:ascii="Times New Roman" w:eastAsia="Times New Roman" w:hAnsi="Times New Roman" w:cs="Times New Roman"/>
        </w:rPr>
        <w:t xml:space="preserve"> and the entire </w:t>
      </w:r>
      <w:r>
        <w:rPr>
          <w:rFonts w:ascii="Times New Roman" w:eastAsia="Times New Roman" w:hAnsi="Times New Roman" w:cs="Times New Roman"/>
        </w:rPr>
        <w:t xml:space="preserve">experiment </w:t>
      </w:r>
      <w:r w:rsidR="000C047B" w:rsidRPr="000C047B">
        <w:rPr>
          <w:rFonts w:ascii="Times New Roman" w:eastAsia="Times New Roman" w:hAnsi="Times New Roman" w:cs="Times New Roman"/>
          <w:highlight w:val="cyan"/>
        </w:rPr>
        <w:t>will be</w:t>
      </w:r>
      <w:r>
        <w:rPr>
          <w:rFonts w:ascii="Times New Roman" w:eastAsia="Times New Roman" w:hAnsi="Times New Roman" w:cs="Times New Roman"/>
        </w:rPr>
        <w:t xml:space="preserve"> hosted by </w:t>
      </w:r>
      <w:proofErr w:type="spellStart"/>
      <w:r>
        <w:rPr>
          <w:rFonts w:ascii="Times New Roman" w:eastAsia="Times New Roman" w:hAnsi="Times New Roman" w:cs="Times New Roman"/>
        </w:rPr>
        <w:t>Inquisit</w:t>
      </w:r>
      <w:proofErr w:type="spellEnd"/>
      <w:r>
        <w:rPr>
          <w:rFonts w:ascii="Times New Roman" w:eastAsia="Times New Roman" w:hAnsi="Times New Roman" w:cs="Times New Roman"/>
        </w:rPr>
        <w:t xml:space="preserve"> Web (v.5 Millisecond, Seattle). After providing informed consent, participants </w:t>
      </w:r>
      <w:r w:rsidR="0092521F" w:rsidRPr="0092521F">
        <w:rPr>
          <w:rFonts w:ascii="Times New Roman" w:eastAsia="Times New Roman" w:hAnsi="Times New Roman" w:cs="Times New Roman"/>
          <w:highlight w:val="cyan"/>
        </w:rPr>
        <w:t>will be</w:t>
      </w:r>
      <w:r>
        <w:rPr>
          <w:rFonts w:ascii="Times New Roman" w:eastAsia="Times New Roman" w:hAnsi="Times New Roman" w:cs="Times New Roman"/>
        </w:rPr>
        <w:t xml:space="preserve"> </w:t>
      </w:r>
      <w:r w:rsidR="00C22336">
        <w:rPr>
          <w:rFonts w:ascii="Times New Roman" w:eastAsia="Times New Roman" w:hAnsi="Times New Roman" w:cs="Times New Roman"/>
        </w:rPr>
        <w:t>allocated</w:t>
      </w:r>
      <w:r>
        <w:rPr>
          <w:rFonts w:ascii="Times New Roman" w:eastAsia="Times New Roman" w:hAnsi="Times New Roman" w:cs="Times New Roman"/>
        </w:rPr>
        <w:t xml:space="preserve"> randomly (via </w:t>
      </w:r>
      <w:proofErr w:type="spellStart"/>
      <w:r>
        <w:rPr>
          <w:rFonts w:ascii="Times New Roman" w:eastAsia="Times New Roman" w:hAnsi="Times New Roman" w:cs="Times New Roman"/>
        </w:rPr>
        <w:t>Inquisit</w:t>
      </w:r>
      <w:proofErr w:type="spellEnd"/>
      <w:r>
        <w:rPr>
          <w:rFonts w:ascii="Times New Roman" w:eastAsia="Times New Roman" w:hAnsi="Times New Roman" w:cs="Times New Roman"/>
        </w:rPr>
        <w:t xml:space="preserve">) to one of the eight vignette conditions, which remain on the screen for a minimum of 60 seconds. They </w:t>
      </w:r>
      <w:r w:rsidR="0092521F" w:rsidRPr="0092521F">
        <w:rPr>
          <w:rFonts w:ascii="Times New Roman" w:eastAsia="Times New Roman" w:hAnsi="Times New Roman" w:cs="Times New Roman"/>
          <w:highlight w:val="cyan"/>
        </w:rPr>
        <w:t>will</w:t>
      </w:r>
      <w:r w:rsidR="0092521F">
        <w:rPr>
          <w:rFonts w:ascii="Times New Roman" w:eastAsia="Times New Roman" w:hAnsi="Times New Roman" w:cs="Times New Roman"/>
        </w:rPr>
        <w:t xml:space="preserve"> </w:t>
      </w:r>
      <w:r>
        <w:rPr>
          <w:rFonts w:ascii="Times New Roman" w:eastAsia="Times New Roman" w:hAnsi="Times New Roman" w:cs="Times New Roman"/>
        </w:rPr>
        <w:t xml:space="preserve">then </w:t>
      </w:r>
      <w:r w:rsidR="0092521F">
        <w:rPr>
          <w:rFonts w:ascii="Times New Roman" w:eastAsia="Times New Roman" w:hAnsi="Times New Roman" w:cs="Times New Roman"/>
        </w:rPr>
        <w:t>complete</w:t>
      </w:r>
      <w:r>
        <w:rPr>
          <w:rFonts w:ascii="Times New Roman" w:eastAsia="Times New Roman" w:hAnsi="Times New Roman" w:cs="Times New Roman"/>
        </w:rPr>
        <w:t xml:space="preserve"> the Stigma &amp; Attribution Assessment (Kelly et al., 2021), and the Personal &amp; Perceived Stigma Measure (Rundle et al., 2021</w:t>
      </w:r>
      <w:r w:rsidR="00B531E5">
        <w:rPr>
          <w:rFonts w:ascii="Times New Roman" w:eastAsia="Times New Roman" w:hAnsi="Times New Roman" w:cs="Times New Roman"/>
        </w:rPr>
        <w:t xml:space="preserve">), administered in a randomised order between participants, and </w:t>
      </w:r>
      <w:r w:rsidR="0092521F">
        <w:rPr>
          <w:rFonts w:ascii="Times New Roman" w:eastAsia="Times New Roman" w:hAnsi="Times New Roman" w:cs="Times New Roman"/>
        </w:rPr>
        <w:t>finally</w:t>
      </w:r>
      <w:r w:rsidR="00B531E5">
        <w:rPr>
          <w:rFonts w:ascii="Times New Roman" w:eastAsia="Times New Roman" w:hAnsi="Times New Roman" w:cs="Times New Roman"/>
        </w:rPr>
        <w:t xml:space="preserve"> the Financial Discrimination Task (Jones et al., 2021). </w:t>
      </w:r>
    </w:p>
    <w:p w14:paraId="00000048" w14:textId="77777777" w:rsidR="004B50DE" w:rsidRDefault="003D7DD0">
      <w:pPr>
        <w:spacing w:after="160"/>
        <w:jc w:val="both"/>
        <w:rPr>
          <w:rFonts w:ascii="Times New Roman" w:eastAsia="Times New Roman" w:hAnsi="Times New Roman" w:cs="Times New Roman"/>
          <w:b/>
        </w:rPr>
      </w:pPr>
      <w:r>
        <w:rPr>
          <w:rFonts w:ascii="Times New Roman" w:eastAsia="Times New Roman" w:hAnsi="Times New Roman" w:cs="Times New Roman"/>
          <w:b/>
        </w:rPr>
        <w:t xml:space="preserve">Analytic Strategy </w:t>
      </w:r>
    </w:p>
    <w:p w14:paraId="2D4D83C6" w14:textId="03711A0F" w:rsidR="00AD35AE" w:rsidRDefault="003D7DD0" w:rsidP="00225D35">
      <w:pPr>
        <w:spacing w:after="120"/>
        <w:rPr>
          <w:rFonts w:ascii="Times New Roman" w:eastAsia="Times New Roman" w:hAnsi="Times New Roman" w:cs="Times New Roman"/>
          <w:b/>
        </w:rPr>
      </w:pPr>
      <w:r>
        <w:rPr>
          <w:rFonts w:ascii="Times New Roman" w:eastAsia="Times New Roman" w:hAnsi="Times New Roman" w:cs="Times New Roman"/>
          <w:b/>
        </w:rPr>
        <w:t>Confirmatory Analyses</w:t>
      </w:r>
    </w:p>
    <w:p w14:paraId="0CAABBB5" w14:textId="77777777" w:rsidR="007E3A6E" w:rsidRDefault="007E3A6E" w:rsidP="007C285C">
      <w:pPr>
        <w:spacing w:before="240" w:after="120" w:line="480" w:lineRule="auto"/>
        <w:rPr>
          <w:rFonts w:ascii="Times New Roman" w:eastAsia="Times New Roman" w:hAnsi="Times New Roman" w:cs="Times New Roman"/>
          <w:bCs/>
          <w:color w:val="FF0000"/>
        </w:rPr>
      </w:pPr>
      <w:r w:rsidRPr="007E3A6E">
        <w:rPr>
          <w:rFonts w:ascii="Times New Roman" w:eastAsia="Times New Roman" w:hAnsi="Times New Roman" w:cs="Times New Roman"/>
          <w:bCs/>
          <w:color w:val="FF0000"/>
        </w:rPr>
        <w:t xml:space="preserve">To allow for comparisons between the current study and that of Kelly et al. (2021) and Rundle et al. (2021), we will conduct the following analyses on the five discrete subscales of </w:t>
      </w:r>
      <w:r w:rsidRPr="007E3A6E">
        <w:rPr>
          <w:rFonts w:ascii="Times New Roman" w:eastAsia="Times New Roman" w:hAnsi="Times New Roman" w:cs="Times New Roman"/>
          <w:bCs/>
          <w:color w:val="FF0000"/>
        </w:rPr>
        <w:lastRenderedPageBreak/>
        <w:t xml:space="preserve">the Stigma &amp; Attribution Assessment and the total score from the Personal &amp; Perceived Public Stigma Measure. We will then conduct the same analyses on the reward and punishment indices of the Financial Discrimination Task. </w:t>
      </w:r>
    </w:p>
    <w:p w14:paraId="33C6D4D7" w14:textId="4AB1E9A2" w:rsidR="0005361C" w:rsidRDefault="00B16741" w:rsidP="007C285C">
      <w:pPr>
        <w:spacing w:before="240" w:after="120" w:line="480" w:lineRule="auto"/>
        <w:rPr>
          <w:rFonts w:ascii="Times New Roman" w:eastAsia="Times New Roman" w:hAnsi="Times New Roman" w:cs="Times New Roman"/>
          <w:bCs/>
          <w:color w:val="FF0000"/>
        </w:rPr>
      </w:pPr>
      <w:r>
        <w:rPr>
          <w:rFonts w:ascii="Times New Roman" w:eastAsia="Times New Roman" w:hAnsi="Times New Roman" w:cs="Times New Roman"/>
          <w:bCs/>
          <w:color w:val="FF0000"/>
        </w:rPr>
        <w:t>To assess RQ1, w</w:t>
      </w:r>
      <w:r w:rsidR="0005361C">
        <w:rPr>
          <w:rFonts w:ascii="Times New Roman" w:eastAsia="Times New Roman" w:hAnsi="Times New Roman" w:cs="Times New Roman"/>
          <w:bCs/>
          <w:color w:val="FF0000"/>
        </w:rPr>
        <w:t>e will conduct</w:t>
      </w:r>
      <w:r w:rsidR="007C285C">
        <w:rPr>
          <w:rFonts w:ascii="Times New Roman" w:eastAsia="Times New Roman" w:hAnsi="Times New Roman" w:cs="Times New Roman"/>
          <w:bCs/>
          <w:color w:val="FF0000"/>
        </w:rPr>
        <w:t xml:space="preserve"> independent </w:t>
      </w:r>
      <w:r w:rsidR="007C285C" w:rsidRPr="007162B1">
        <w:rPr>
          <w:rFonts w:ascii="Times New Roman" w:eastAsia="Times New Roman" w:hAnsi="Times New Roman" w:cs="Times New Roman"/>
          <w:bCs/>
          <w:i/>
          <w:iCs/>
          <w:color w:val="FF0000"/>
        </w:rPr>
        <w:t>t-</w:t>
      </w:r>
      <w:r w:rsidR="007C285C" w:rsidRPr="007162B1">
        <w:rPr>
          <w:rFonts w:ascii="Times New Roman" w:eastAsia="Times New Roman" w:hAnsi="Times New Roman" w:cs="Times New Roman"/>
          <w:bCs/>
          <w:color w:val="FF0000"/>
        </w:rPr>
        <w:t xml:space="preserve">tests to assess </w:t>
      </w:r>
      <w:r w:rsidR="0005361C">
        <w:rPr>
          <w:rFonts w:ascii="Times New Roman" w:eastAsia="Times New Roman" w:hAnsi="Times New Roman" w:cs="Times New Roman"/>
          <w:bCs/>
          <w:color w:val="FF0000"/>
        </w:rPr>
        <w:t xml:space="preserve">whether health condition (drug use vs. health concern) influences public stigma and discrimination. </w:t>
      </w:r>
    </w:p>
    <w:p w14:paraId="451C90CF" w14:textId="265CD6DA" w:rsidR="007C285C" w:rsidRDefault="007C285C" w:rsidP="007C285C">
      <w:pPr>
        <w:spacing w:after="120" w:line="480" w:lineRule="auto"/>
        <w:rPr>
          <w:rFonts w:ascii="Times New Roman" w:eastAsia="Times New Roman" w:hAnsi="Times New Roman" w:cs="Times New Roman"/>
          <w:bCs/>
          <w:color w:val="FF0000"/>
        </w:rPr>
      </w:pPr>
      <w:r>
        <w:rPr>
          <w:rFonts w:ascii="Times New Roman" w:eastAsia="Times New Roman" w:hAnsi="Times New Roman" w:cs="Times New Roman"/>
          <w:bCs/>
          <w:color w:val="FF0000"/>
        </w:rPr>
        <w:t xml:space="preserve">To assess RQ2, we will conduct independent </w:t>
      </w:r>
      <w:r>
        <w:rPr>
          <w:rFonts w:ascii="Times New Roman" w:eastAsia="Times New Roman" w:hAnsi="Times New Roman" w:cs="Times New Roman"/>
          <w:bCs/>
          <w:i/>
          <w:iCs/>
          <w:color w:val="FF0000"/>
        </w:rPr>
        <w:t>t</w:t>
      </w:r>
      <w:r>
        <w:rPr>
          <w:rFonts w:ascii="Times New Roman" w:eastAsia="Times New Roman" w:hAnsi="Times New Roman" w:cs="Times New Roman"/>
          <w:bCs/>
          <w:color w:val="FF0000"/>
        </w:rPr>
        <w:t xml:space="preserve">-tests to assess </w:t>
      </w:r>
      <w:r w:rsidR="00DB3B37">
        <w:rPr>
          <w:rFonts w:ascii="Times New Roman" w:eastAsia="Times New Roman" w:hAnsi="Times New Roman" w:cs="Times New Roman"/>
          <w:bCs/>
          <w:color w:val="FF0000"/>
        </w:rPr>
        <w:t>whether</w:t>
      </w:r>
      <w:r>
        <w:rPr>
          <w:rFonts w:ascii="Times New Roman" w:eastAsia="Times New Roman" w:hAnsi="Times New Roman" w:cs="Times New Roman"/>
          <w:bCs/>
          <w:color w:val="FF0000"/>
        </w:rPr>
        <w:t xml:space="preserve"> aetiological label (brain disease vs. problem) </w:t>
      </w:r>
      <w:r w:rsidR="00DB3B37">
        <w:rPr>
          <w:rFonts w:ascii="Times New Roman" w:eastAsia="Times New Roman" w:hAnsi="Times New Roman" w:cs="Times New Roman"/>
          <w:bCs/>
          <w:color w:val="FF0000"/>
        </w:rPr>
        <w:t xml:space="preserve">influences public stigma and discrimination. Here we will focus on </w:t>
      </w:r>
      <w:r w:rsidRPr="00E45536">
        <w:rPr>
          <w:rFonts w:ascii="Times New Roman" w:eastAsia="Times New Roman" w:hAnsi="Times New Roman" w:cs="Times New Roman"/>
          <w:bCs/>
          <w:color w:val="FF0000"/>
        </w:rPr>
        <w:t>the “drug use” health condition only</w:t>
      </w:r>
      <w:r w:rsidR="001557D6">
        <w:rPr>
          <w:rFonts w:ascii="Times New Roman" w:eastAsia="Times New Roman" w:hAnsi="Times New Roman" w:cs="Times New Roman"/>
          <w:bCs/>
          <w:color w:val="FF0000"/>
        </w:rPr>
        <w:t>.</w:t>
      </w:r>
      <w:r w:rsidR="00DB3B37">
        <w:rPr>
          <w:rFonts w:ascii="Times New Roman" w:eastAsia="Times New Roman" w:hAnsi="Times New Roman" w:cs="Times New Roman"/>
          <w:bCs/>
          <w:color w:val="FF0000"/>
        </w:rPr>
        <w:t xml:space="preserve"> </w:t>
      </w:r>
    </w:p>
    <w:p w14:paraId="73EC1DF4" w14:textId="52AB2B5B" w:rsidR="007C285C" w:rsidRPr="00E45536" w:rsidRDefault="007C285C" w:rsidP="007C285C">
      <w:pPr>
        <w:spacing w:after="120" w:line="480" w:lineRule="auto"/>
        <w:rPr>
          <w:rFonts w:ascii="Times New Roman" w:eastAsia="Times New Roman" w:hAnsi="Times New Roman" w:cs="Times New Roman"/>
          <w:bCs/>
          <w:color w:val="FF0000"/>
        </w:rPr>
      </w:pPr>
      <w:r>
        <w:rPr>
          <w:rFonts w:ascii="Times New Roman" w:eastAsia="Times New Roman" w:hAnsi="Times New Roman" w:cs="Times New Roman"/>
          <w:bCs/>
          <w:color w:val="FF0000"/>
        </w:rPr>
        <w:t xml:space="preserve">To assess RQ3, we will conduct independent </w:t>
      </w:r>
      <w:r>
        <w:rPr>
          <w:rFonts w:ascii="Times New Roman" w:eastAsia="Times New Roman" w:hAnsi="Times New Roman" w:cs="Times New Roman"/>
          <w:bCs/>
          <w:i/>
          <w:iCs/>
          <w:color w:val="FF0000"/>
        </w:rPr>
        <w:t>t</w:t>
      </w:r>
      <w:r>
        <w:rPr>
          <w:rFonts w:ascii="Times New Roman" w:eastAsia="Times New Roman" w:hAnsi="Times New Roman" w:cs="Times New Roman"/>
          <w:bCs/>
          <w:color w:val="FF0000"/>
        </w:rPr>
        <w:t xml:space="preserve">-tests to assess </w:t>
      </w:r>
      <w:r w:rsidR="003F6FFB">
        <w:rPr>
          <w:rFonts w:ascii="Times New Roman" w:eastAsia="Times New Roman" w:hAnsi="Times New Roman" w:cs="Times New Roman"/>
          <w:bCs/>
          <w:color w:val="FF0000"/>
        </w:rPr>
        <w:t>whether</w:t>
      </w:r>
      <w:r>
        <w:rPr>
          <w:rFonts w:ascii="Times New Roman" w:eastAsia="Times New Roman" w:hAnsi="Times New Roman" w:cs="Times New Roman"/>
          <w:bCs/>
          <w:color w:val="FF0000"/>
        </w:rPr>
        <w:t xml:space="preserve"> attributional judgement (low vs. high stability) </w:t>
      </w:r>
      <w:r w:rsidR="003F6FFB">
        <w:rPr>
          <w:rFonts w:ascii="Times New Roman" w:eastAsia="Times New Roman" w:hAnsi="Times New Roman" w:cs="Times New Roman"/>
          <w:bCs/>
          <w:color w:val="FF0000"/>
        </w:rPr>
        <w:t xml:space="preserve">influences public stigma and discrimination. Here we will focus on </w:t>
      </w:r>
      <w:r>
        <w:rPr>
          <w:rFonts w:ascii="Times New Roman" w:eastAsia="Times New Roman" w:hAnsi="Times New Roman" w:cs="Times New Roman"/>
          <w:bCs/>
          <w:color w:val="FF0000"/>
        </w:rPr>
        <w:t>the “drug use” health condition only</w:t>
      </w:r>
      <w:r w:rsidR="001557D6">
        <w:rPr>
          <w:rFonts w:ascii="Times New Roman" w:eastAsia="Times New Roman" w:hAnsi="Times New Roman" w:cs="Times New Roman"/>
          <w:bCs/>
          <w:color w:val="FF0000"/>
        </w:rPr>
        <w:t>.</w:t>
      </w:r>
      <w:r w:rsidR="003F6FFB">
        <w:rPr>
          <w:rFonts w:ascii="Times New Roman" w:eastAsia="Times New Roman" w:hAnsi="Times New Roman" w:cs="Times New Roman"/>
          <w:bCs/>
          <w:color w:val="FF0000"/>
        </w:rPr>
        <w:t xml:space="preserve"> </w:t>
      </w:r>
    </w:p>
    <w:p w14:paraId="4F89BBC3" w14:textId="31FDACDB" w:rsidR="00B71E36" w:rsidRDefault="007E3A6E" w:rsidP="00B71E36">
      <w:pPr>
        <w:spacing w:after="120" w:line="480" w:lineRule="auto"/>
        <w:jc w:val="both"/>
        <w:rPr>
          <w:rFonts w:ascii="Times New Roman" w:eastAsia="Times New Roman" w:hAnsi="Times New Roman" w:cs="Times New Roman"/>
          <w:color w:val="FF0000"/>
        </w:rPr>
      </w:pPr>
      <w:r>
        <w:rPr>
          <w:rFonts w:ascii="Times New Roman" w:eastAsia="Times New Roman" w:hAnsi="Times New Roman" w:cs="Times New Roman"/>
          <w:bCs/>
          <w:color w:val="FF0000"/>
        </w:rPr>
        <w:t>Given the number of analyses, we will set a conservative alpha (</w:t>
      </w:r>
      <w:r>
        <w:rPr>
          <w:rFonts w:ascii="Times New Roman" w:eastAsia="Times New Roman" w:hAnsi="Times New Roman" w:cs="Times New Roman"/>
          <w:bCs/>
          <w:i/>
          <w:iCs/>
          <w:color w:val="FF0000"/>
        </w:rPr>
        <w:t xml:space="preserve">p </w:t>
      </w:r>
      <w:r>
        <w:rPr>
          <w:rFonts w:ascii="Times New Roman" w:eastAsia="Times New Roman" w:hAnsi="Times New Roman" w:cs="Times New Roman"/>
          <w:bCs/>
          <w:color w:val="FF0000"/>
        </w:rPr>
        <w:t xml:space="preserve">&lt; .01) to denote statistical significance. </w:t>
      </w:r>
      <w:r w:rsidR="00D45251">
        <w:rPr>
          <w:rFonts w:ascii="Times New Roman" w:eastAsia="Times New Roman" w:hAnsi="Times New Roman" w:cs="Times New Roman"/>
        </w:rPr>
        <w:t xml:space="preserve">Each test will </w:t>
      </w:r>
      <w:r w:rsidR="003D7DD0">
        <w:rPr>
          <w:rFonts w:ascii="Times New Roman" w:eastAsia="Times New Roman" w:hAnsi="Times New Roman" w:cs="Times New Roman"/>
        </w:rPr>
        <w:t>be followed up with equivalence tests (</w:t>
      </w:r>
      <w:r w:rsidR="00B71E36">
        <w:rPr>
          <w:rFonts w:ascii="Times New Roman" w:eastAsia="Times New Roman" w:hAnsi="Times New Roman" w:cs="Times New Roman"/>
        </w:rPr>
        <w:t xml:space="preserve">see </w:t>
      </w:r>
      <w:r w:rsidR="00B71E36" w:rsidRPr="00B71E36">
        <w:rPr>
          <w:rFonts w:ascii="Times New Roman" w:eastAsia="Times New Roman" w:hAnsi="Times New Roman" w:cs="Times New Roman"/>
          <w:color w:val="FF0000"/>
        </w:rPr>
        <w:t>Dienes, 202</w:t>
      </w:r>
      <w:r w:rsidR="004B4F8D">
        <w:rPr>
          <w:rFonts w:ascii="Times New Roman" w:eastAsia="Times New Roman" w:hAnsi="Times New Roman" w:cs="Times New Roman"/>
          <w:color w:val="FF0000"/>
        </w:rPr>
        <w:t>1</w:t>
      </w:r>
      <w:r w:rsidR="00B71E36">
        <w:rPr>
          <w:rFonts w:ascii="Times New Roman" w:eastAsia="Times New Roman" w:hAnsi="Times New Roman" w:cs="Times New Roman"/>
        </w:rPr>
        <w:t xml:space="preserve">; </w:t>
      </w:r>
      <w:r w:rsidR="003D7DD0">
        <w:rPr>
          <w:rFonts w:ascii="Times New Roman" w:eastAsia="Times New Roman" w:hAnsi="Times New Roman" w:cs="Times New Roman"/>
        </w:rPr>
        <w:t xml:space="preserve">Lakens, 2017) with detailed analyses reported in supplementary materials. Equivalence tests use the </w:t>
      </w:r>
      <w:bookmarkStart w:id="6" w:name="_Hlk86917487"/>
      <w:r w:rsidR="003D7DD0">
        <w:rPr>
          <w:rFonts w:ascii="Times New Roman" w:eastAsia="Times New Roman" w:hAnsi="Times New Roman" w:cs="Times New Roman"/>
        </w:rPr>
        <w:t xml:space="preserve">two one-sided tests </w:t>
      </w:r>
      <w:bookmarkEnd w:id="6"/>
      <w:r w:rsidR="003D7DD0">
        <w:rPr>
          <w:rFonts w:ascii="Times New Roman" w:eastAsia="Times New Roman" w:hAnsi="Times New Roman" w:cs="Times New Roman"/>
        </w:rPr>
        <w:t xml:space="preserve">procedure to statistically reject the presence of effects large enough to be considered worthwhile. We will use </w:t>
      </w:r>
      <w:r w:rsidR="00DA1F6E">
        <w:rPr>
          <w:rFonts w:ascii="Times New Roman" w:eastAsia="Times New Roman" w:hAnsi="Times New Roman" w:cs="Times New Roman"/>
        </w:rPr>
        <w:t>the</w:t>
      </w:r>
      <w:r w:rsidR="003D7DD0">
        <w:rPr>
          <w:rFonts w:ascii="Times New Roman" w:eastAsia="Times New Roman" w:hAnsi="Times New Roman" w:cs="Times New Roman"/>
        </w:rPr>
        <w:t xml:space="preserve"> upper and</w:t>
      </w:r>
      <w:r w:rsidR="00DA1F6E">
        <w:rPr>
          <w:rFonts w:ascii="Times New Roman" w:eastAsia="Times New Roman" w:hAnsi="Times New Roman" w:cs="Times New Roman"/>
        </w:rPr>
        <w:t xml:space="preserve"> lower equivalence bounds of </w:t>
      </w:r>
      <w:sdt>
        <w:sdtPr>
          <w:tag w:val="goog_rdk_2"/>
          <w:id w:val="-1797055845"/>
        </w:sdtPr>
        <w:sdtEndPr/>
        <w:sdtContent>
          <w:r w:rsidR="003D7DD0">
            <w:rPr>
              <w:rFonts w:ascii="Gungsuh" w:eastAsia="Gungsuh" w:hAnsi="Gungsuh" w:cs="Gungsuh"/>
              <w:highlight w:val="white"/>
            </w:rPr>
            <w:t>−Δ</w:t>
          </w:r>
        </w:sdtContent>
      </w:sdt>
      <w:r w:rsidR="003D7DD0">
        <w:rPr>
          <w:rFonts w:ascii="Times New Roman" w:eastAsia="Times New Roman" w:hAnsi="Times New Roman" w:cs="Times New Roman"/>
          <w:i/>
          <w:highlight w:val="white"/>
          <w:vertAlign w:val="subscript"/>
        </w:rPr>
        <w:t>L</w:t>
      </w:r>
      <w:r w:rsidR="003D7DD0">
        <w:rPr>
          <w:rFonts w:ascii="Times New Roman" w:eastAsia="Times New Roman" w:hAnsi="Times New Roman" w:cs="Times New Roman"/>
          <w:highlight w:val="white"/>
        </w:rPr>
        <w:t xml:space="preserve"> = -.20 and Δ</w:t>
      </w:r>
      <w:r w:rsidR="003D7DD0">
        <w:rPr>
          <w:rFonts w:ascii="Times New Roman" w:eastAsia="Times New Roman" w:hAnsi="Times New Roman" w:cs="Times New Roman"/>
          <w:i/>
          <w:highlight w:val="white"/>
          <w:vertAlign w:val="subscript"/>
        </w:rPr>
        <w:t>U</w:t>
      </w:r>
      <w:r w:rsidR="003D7DD0">
        <w:rPr>
          <w:rFonts w:ascii="Times New Roman" w:eastAsia="Times New Roman" w:hAnsi="Times New Roman" w:cs="Times New Roman"/>
        </w:rPr>
        <w:t xml:space="preserve"> = </w:t>
      </w:r>
      <w:r w:rsidR="00D90DA0">
        <w:rPr>
          <w:rFonts w:ascii="Times New Roman" w:eastAsia="Times New Roman" w:hAnsi="Times New Roman" w:cs="Times New Roman"/>
        </w:rPr>
        <w:t>.</w:t>
      </w:r>
      <w:r w:rsidR="003D7DD0">
        <w:rPr>
          <w:rFonts w:ascii="Times New Roman" w:eastAsia="Times New Roman" w:hAnsi="Times New Roman" w:cs="Times New Roman"/>
        </w:rPr>
        <w:t>20</w:t>
      </w:r>
      <w:r w:rsidR="00DA1F6E">
        <w:rPr>
          <w:rFonts w:ascii="Times New Roman" w:eastAsia="Times New Roman" w:hAnsi="Times New Roman" w:cs="Times New Roman"/>
        </w:rPr>
        <w:t xml:space="preserve"> </w:t>
      </w:r>
      <w:r w:rsidR="00DA1F6E">
        <w:rPr>
          <w:rFonts w:ascii="Times New Roman" w:eastAsia="Times New Roman" w:hAnsi="Times New Roman" w:cs="Times New Roman"/>
          <w:color w:val="FF0000"/>
        </w:rPr>
        <w:t xml:space="preserve">based on the effect size that our design was sufficiently powered </w:t>
      </w:r>
      <w:r w:rsidR="00DA1F6E" w:rsidRPr="00B71E36">
        <w:rPr>
          <w:rFonts w:ascii="Times New Roman" w:eastAsia="Times New Roman" w:hAnsi="Times New Roman" w:cs="Times New Roman"/>
          <w:color w:val="FF0000"/>
        </w:rPr>
        <w:t>to detect</w:t>
      </w:r>
      <w:r w:rsidR="003D7DD0" w:rsidRPr="00B71E36">
        <w:rPr>
          <w:rFonts w:ascii="Times New Roman" w:eastAsia="Times New Roman" w:hAnsi="Times New Roman" w:cs="Times New Roman"/>
          <w:color w:val="FF0000"/>
        </w:rPr>
        <w:t xml:space="preserve">. </w:t>
      </w:r>
      <w:r w:rsidR="00B71E36" w:rsidRPr="00B71E36">
        <w:rPr>
          <w:rFonts w:ascii="Times New Roman" w:eastAsia="Times New Roman" w:hAnsi="Times New Roman" w:cs="Times New Roman"/>
          <w:color w:val="FF0000"/>
        </w:rPr>
        <w:t>Equivalence will be asserted if</w:t>
      </w:r>
      <w:r w:rsidR="003E5B9B">
        <w:rPr>
          <w:rFonts w:ascii="Times New Roman" w:eastAsia="Times New Roman" w:hAnsi="Times New Roman" w:cs="Times New Roman"/>
          <w:color w:val="FF0000"/>
        </w:rPr>
        <w:t xml:space="preserve">, given </w:t>
      </w:r>
      <w:r w:rsidR="003E5B9B" w:rsidRPr="00573212">
        <w:rPr>
          <w:rFonts w:ascii="Times New Roman" w:eastAsia="Times New Roman" w:hAnsi="Times New Roman" w:cs="Times New Roman"/>
          <w:i/>
          <w:iCs/>
          <w:color w:val="FF0000"/>
        </w:rPr>
        <w:t xml:space="preserve">α </w:t>
      </w:r>
      <w:r w:rsidR="003E5B9B">
        <w:rPr>
          <w:rFonts w:ascii="Times New Roman" w:eastAsia="Times New Roman" w:hAnsi="Times New Roman" w:cs="Times New Roman"/>
          <w:color w:val="FF0000"/>
        </w:rPr>
        <w:t xml:space="preserve">= .01, </w:t>
      </w:r>
      <w:r w:rsidR="00B71E36" w:rsidRPr="00B71E36">
        <w:rPr>
          <w:rFonts w:ascii="Times New Roman" w:eastAsia="Times New Roman" w:hAnsi="Times New Roman" w:cs="Times New Roman"/>
          <w:color w:val="FF0000"/>
        </w:rPr>
        <w:t xml:space="preserve">the </w:t>
      </w:r>
      <w:r w:rsidR="003E5B9B">
        <w:rPr>
          <w:rFonts w:ascii="Times New Roman" w:eastAsia="Times New Roman" w:hAnsi="Times New Roman" w:cs="Times New Roman"/>
          <w:color w:val="FF0000"/>
        </w:rPr>
        <w:t>9</w:t>
      </w:r>
      <w:r w:rsidR="00B71E36" w:rsidRPr="00B71E36">
        <w:rPr>
          <w:rFonts w:ascii="Times New Roman" w:eastAsia="Times New Roman" w:hAnsi="Times New Roman" w:cs="Times New Roman"/>
          <w:color w:val="FF0000"/>
        </w:rPr>
        <w:t xml:space="preserve">9% confidence interval </w:t>
      </w:r>
      <w:r w:rsidR="003E5B9B">
        <w:rPr>
          <w:rFonts w:ascii="Times New Roman" w:eastAsia="Times New Roman" w:hAnsi="Times New Roman" w:cs="Times New Roman"/>
          <w:color w:val="FF0000"/>
        </w:rPr>
        <w:t xml:space="preserve">of the mean difference </w:t>
      </w:r>
      <w:r w:rsidR="00B71E36" w:rsidRPr="00B71E36">
        <w:rPr>
          <w:rFonts w:ascii="Times New Roman" w:eastAsia="Times New Roman" w:hAnsi="Times New Roman" w:cs="Times New Roman"/>
          <w:color w:val="FF0000"/>
        </w:rPr>
        <w:t>lies within this equivalence region and rejected if the 9</w:t>
      </w:r>
      <w:r w:rsidR="003E5B9B">
        <w:rPr>
          <w:rFonts w:ascii="Times New Roman" w:eastAsia="Times New Roman" w:hAnsi="Times New Roman" w:cs="Times New Roman"/>
          <w:color w:val="FF0000"/>
        </w:rPr>
        <w:t>9</w:t>
      </w:r>
      <w:r w:rsidR="00B71E36" w:rsidRPr="00B71E36">
        <w:rPr>
          <w:rFonts w:ascii="Times New Roman" w:eastAsia="Times New Roman" w:hAnsi="Times New Roman" w:cs="Times New Roman"/>
          <w:color w:val="FF0000"/>
        </w:rPr>
        <w:t>% CI lies outside</w:t>
      </w:r>
      <w:r w:rsidR="00573212">
        <w:rPr>
          <w:rFonts w:ascii="Times New Roman" w:eastAsia="Times New Roman" w:hAnsi="Times New Roman" w:cs="Times New Roman"/>
          <w:color w:val="FF0000"/>
        </w:rPr>
        <w:t xml:space="preserve"> of this region</w:t>
      </w:r>
      <w:r w:rsidR="00B71E36" w:rsidRPr="00B71E36">
        <w:rPr>
          <w:rFonts w:ascii="Times New Roman" w:eastAsia="Times New Roman" w:hAnsi="Times New Roman" w:cs="Times New Roman"/>
          <w:color w:val="FF0000"/>
        </w:rPr>
        <w:t xml:space="preserve">. </w:t>
      </w:r>
    </w:p>
    <w:p w14:paraId="33E098B1" w14:textId="042AAA56" w:rsidR="00D14661" w:rsidRDefault="00D14661" w:rsidP="00B71E36">
      <w:pPr>
        <w:spacing w:after="120" w:line="480" w:lineRule="auto"/>
        <w:jc w:val="both"/>
        <w:rPr>
          <w:rFonts w:ascii="Times New Roman" w:eastAsia="Times New Roman" w:hAnsi="Times New Roman" w:cs="Times New Roman"/>
          <w:b/>
          <w:bCs/>
          <w:color w:val="FF0000"/>
        </w:rPr>
      </w:pPr>
      <w:r>
        <w:rPr>
          <w:rFonts w:ascii="Times New Roman" w:eastAsia="Times New Roman" w:hAnsi="Times New Roman" w:cs="Times New Roman"/>
          <w:b/>
          <w:bCs/>
          <w:color w:val="FF0000"/>
        </w:rPr>
        <w:t>Potential Exploratory Analyses</w:t>
      </w:r>
    </w:p>
    <w:p w14:paraId="5D685D9B" w14:textId="06792D2E" w:rsidR="00D14661" w:rsidRDefault="00D14661" w:rsidP="00D14661">
      <w:pPr>
        <w:spacing w:after="120" w:line="480" w:lineRule="auto"/>
        <w:jc w:val="both"/>
        <w:rPr>
          <w:rFonts w:ascii="Times New Roman" w:eastAsia="Times New Roman" w:hAnsi="Times New Roman" w:cs="Times New Roman"/>
          <w:bCs/>
          <w:color w:val="FF0000"/>
        </w:rPr>
      </w:pPr>
      <w:r>
        <w:rPr>
          <w:rFonts w:ascii="Times New Roman" w:eastAsia="Times New Roman" w:hAnsi="Times New Roman" w:cs="Times New Roman"/>
          <w:bCs/>
          <w:color w:val="FF0000"/>
        </w:rPr>
        <w:t xml:space="preserve">It is also possible that these factors may interact with each other (e.g., a 2-way interaction between aetiological label and attributional judgement for the drug use health condition); </w:t>
      </w:r>
      <w:r>
        <w:rPr>
          <w:rFonts w:ascii="Times New Roman" w:eastAsia="Times New Roman" w:hAnsi="Times New Roman" w:cs="Times New Roman"/>
          <w:bCs/>
          <w:color w:val="FF0000"/>
        </w:rPr>
        <w:lastRenderedPageBreak/>
        <w:t>however, given the number of planned comparisons, interaction effects aligning with the research questions will be reported only within exploratory</w:t>
      </w:r>
      <w:r w:rsidR="00C10CF6">
        <w:rPr>
          <w:rFonts w:ascii="Times New Roman" w:eastAsia="Times New Roman" w:hAnsi="Times New Roman" w:cs="Times New Roman"/>
          <w:bCs/>
          <w:color w:val="FF0000"/>
        </w:rPr>
        <w:t>/supplementary</w:t>
      </w:r>
      <w:r>
        <w:rPr>
          <w:rFonts w:ascii="Times New Roman" w:eastAsia="Times New Roman" w:hAnsi="Times New Roman" w:cs="Times New Roman"/>
          <w:bCs/>
          <w:color w:val="FF0000"/>
        </w:rPr>
        <w:t xml:space="preserve"> analyses.</w:t>
      </w:r>
    </w:p>
    <w:p w14:paraId="73D56A9F" w14:textId="77777777" w:rsidR="00D14661" w:rsidRPr="00D14661" w:rsidRDefault="00D14661" w:rsidP="00B71E36">
      <w:pPr>
        <w:spacing w:after="120" w:line="480" w:lineRule="auto"/>
        <w:jc w:val="both"/>
        <w:rPr>
          <w:rFonts w:ascii="Times New Roman" w:eastAsia="Times New Roman" w:hAnsi="Times New Roman" w:cs="Times New Roman"/>
          <w:b/>
          <w:bCs/>
          <w:color w:val="FF0000"/>
        </w:rPr>
      </w:pPr>
    </w:p>
    <w:p w14:paraId="0000004C" w14:textId="315C733E" w:rsidR="004B50DE" w:rsidRDefault="00336D1D">
      <w:pPr>
        <w:spacing w:line="480" w:lineRule="auto"/>
        <w:ind w:firstLine="720"/>
        <w:jc w:val="center"/>
        <w:rPr>
          <w:rFonts w:ascii="Times New Roman" w:eastAsia="Times New Roman" w:hAnsi="Times New Roman" w:cs="Times New Roman"/>
          <w:b/>
        </w:rPr>
      </w:pPr>
      <w:r>
        <w:rPr>
          <w:rFonts w:ascii="Times New Roman" w:eastAsia="Times New Roman" w:hAnsi="Times New Roman" w:cs="Times New Roman"/>
          <w:b/>
        </w:rPr>
        <w:br w:type="column"/>
      </w:r>
      <w:r w:rsidR="003D7DD0">
        <w:rPr>
          <w:rFonts w:ascii="Times New Roman" w:eastAsia="Times New Roman" w:hAnsi="Times New Roman" w:cs="Times New Roman"/>
          <w:b/>
        </w:rPr>
        <w:lastRenderedPageBreak/>
        <w:t>Results</w:t>
      </w:r>
    </w:p>
    <w:p w14:paraId="0000004D" w14:textId="77777777" w:rsidR="004B50DE" w:rsidRDefault="003D7DD0">
      <w:pPr>
        <w:spacing w:line="480" w:lineRule="auto"/>
        <w:ind w:firstLine="720"/>
        <w:jc w:val="center"/>
        <w:rPr>
          <w:rFonts w:ascii="Times New Roman" w:eastAsia="Times New Roman" w:hAnsi="Times New Roman" w:cs="Times New Roman"/>
          <w:b/>
        </w:rPr>
      </w:pPr>
      <w:r>
        <w:rPr>
          <w:rFonts w:ascii="Times New Roman" w:eastAsia="Times New Roman" w:hAnsi="Times New Roman" w:cs="Times New Roman"/>
          <w:b/>
        </w:rPr>
        <w:t>Discussion</w:t>
      </w:r>
    </w:p>
    <w:p w14:paraId="2770B663" w14:textId="5CCC498B" w:rsidR="002671E2" w:rsidRDefault="003D7DD0" w:rsidP="004920C2">
      <w:pPr>
        <w:spacing w:after="160" w:line="480" w:lineRule="auto"/>
        <w:jc w:val="both"/>
        <w:rPr>
          <w:rFonts w:ascii="Times New Roman" w:eastAsia="Times New Roman" w:hAnsi="Times New Roman" w:cs="Times New Roman"/>
        </w:rPr>
      </w:pPr>
      <w:r>
        <w:rPr>
          <w:rFonts w:ascii="Times New Roman" w:eastAsia="Times New Roman" w:hAnsi="Times New Roman" w:cs="Times New Roman"/>
        </w:rPr>
        <w:t>The choice of</w:t>
      </w:r>
      <w:r w:rsidR="00707082">
        <w:rPr>
          <w:rFonts w:ascii="Times New Roman" w:eastAsia="Times New Roman" w:hAnsi="Times New Roman" w:cs="Times New Roman"/>
        </w:rPr>
        <w:t xml:space="preserve"> aetiological</w:t>
      </w:r>
      <w:r>
        <w:rPr>
          <w:rFonts w:ascii="Times New Roman" w:eastAsia="Times New Roman" w:hAnsi="Times New Roman" w:cs="Times New Roman"/>
        </w:rPr>
        <w:t xml:space="preserve"> labels and models </w:t>
      </w:r>
      <w:r w:rsidR="004B17FD">
        <w:rPr>
          <w:rFonts w:ascii="Times New Roman" w:eastAsia="Times New Roman" w:hAnsi="Times New Roman" w:cs="Times New Roman"/>
        </w:rPr>
        <w:t xml:space="preserve">used </w:t>
      </w:r>
      <w:r>
        <w:rPr>
          <w:rFonts w:ascii="Times New Roman" w:eastAsia="Times New Roman" w:hAnsi="Times New Roman" w:cs="Times New Roman"/>
        </w:rPr>
        <w:t xml:space="preserve">to describe problematic substance use are important because they can perpetuate stigmatising attitudes and influence the selection and effectiveness of public health policies (Kelly et al., 2021; see also Kelly, 2004). Two recent </w:t>
      </w:r>
      <w:r w:rsidR="00C37968">
        <w:rPr>
          <w:rFonts w:ascii="Times New Roman" w:eastAsia="Times New Roman" w:hAnsi="Times New Roman" w:cs="Times New Roman"/>
        </w:rPr>
        <w:t>studies</w:t>
      </w:r>
      <w:r>
        <w:rPr>
          <w:rFonts w:ascii="Times New Roman" w:eastAsia="Times New Roman" w:hAnsi="Times New Roman" w:cs="Times New Roman"/>
        </w:rPr>
        <w:t xml:space="preserve"> are laudable for bringing these discussions to the forefront, but their equivocal findings may lead to contrasting suggestions as to which terms to use or avoid. The current study therefore aimed to isolate the different factors manipulated in each of these studies to assess whether </w:t>
      </w:r>
      <w:r>
        <w:rPr>
          <w:rFonts w:ascii="Times New Roman" w:eastAsia="Times New Roman" w:hAnsi="Times New Roman" w:cs="Times New Roman"/>
          <w:b/>
        </w:rPr>
        <w:t>health condition</w:t>
      </w:r>
      <w:r>
        <w:rPr>
          <w:rFonts w:ascii="Times New Roman" w:eastAsia="Times New Roman" w:hAnsi="Times New Roman" w:cs="Times New Roman"/>
        </w:rPr>
        <w:t xml:space="preserve"> (drug use vs. health concern)</w:t>
      </w:r>
      <w:r w:rsidR="00933F0E">
        <w:rPr>
          <w:rFonts w:ascii="Times New Roman" w:eastAsia="Times New Roman" w:hAnsi="Times New Roman" w:cs="Times New Roman"/>
        </w:rPr>
        <w:t xml:space="preserve">, </w:t>
      </w:r>
      <w:r w:rsidR="00933F0E">
        <w:rPr>
          <w:rFonts w:ascii="Times New Roman" w:eastAsia="Times New Roman" w:hAnsi="Times New Roman" w:cs="Times New Roman"/>
          <w:b/>
        </w:rPr>
        <w:t xml:space="preserve">aetiological label </w:t>
      </w:r>
      <w:r w:rsidR="00933F0E">
        <w:rPr>
          <w:rFonts w:ascii="Times New Roman" w:eastAsia="Times New Roman" w:hAnsi="Times New Roman" w:cs="Times New Roman"/>
        </w:rPr>
        <w:t>(brain disease vs. problem),</w:t>
      </w:r>
      <w:r>
        <w:rPr>
          <w:rFonts w:ascii="Times New Roman" w:eastAsia="Times New Roman" w:hAnsi="Times New Roman" w:cs="Times New Roman"/>
        </w:rPr>
        <w:t xml:space="preserve"> and </w:t>
      </w:r>
      <w:r>
        <w:rPr>
          <w:rFonts w:ascii="Times New Roman" w:eastAsia="Times New Roman" w:hAnsi="Times New Roman" w:cs="Times New Roman"/>
          <w:b/>
        </w:rPr>
        <w:t>attributional judgement</w:t>
      </w:r>
      <w:r>
        <w:rPr>
          <w:rFonts w:ascii="Times New Roman" w:eastAsia="Times New Roman" w:hAnsi="Times New Roman" w:cs="Times New Roman"/>
        </w:rPr>
        <w:t xml:space="preserve"> (</w:t>
      </w:r>
      <w:r w:rsidR="00B72D27">
        <w:rPr>
          <w:rFonts w:ascii="Times New Roman" w:eastAsia="Times New Roman" w:hAnsi="Times New Roman" w:cs="Times New Roman"/>
        </w:rPr>
        <w:t>low vs. high</w:t>
      </w:r>
      <w:r>
        <w:rPr>
          <w:rFonts w:ascii="Times New Roman" w:eastAsia="Times New Roman" w:hAnsi="Times New Roman" w:cs="Times New Roman"/>
        </w:rPr>
        <w:t xml:space="preserve"> treatment stability) influence public stigma</w:t>
      </w:r>
      <w:r w:rsidR="003D5A95">
        <w:rPr>
          <w:rFonts w:ascii="Times New Roman" w:eastAsia="Times New Roman" w:hAnsi="Times New Roman" w:cs="Times New Roman"/>
        </w:rPr>
        <w:t xml:space="preserve"> and discrimination</w:t>
      </w:r>
      <w:r>
        <w:rPr>
          <w:rFonts w:ascii="Times New Roman" w:eastAsia="Times New Roman" w:hAnsi="Times New Roman" w:cs="Times New Roman"/>
        </w:rPr>
        <w:t xml:space="preserve"> towards problematic substance use.</w:t>
      </w:r>
    </w:p>
    <w:p w14:paraId="50D20DDA" w14:textId="35981BD6" w:rsidR="004920C2" w:rsidRDefault="003D7DD0" w:rsidP="004920C2">
      <w:pPr>
        <w:spacing w:after="160" w:line="480" w:lineRule="auto"/>
        <w:jc w:val="both"/>
        <w:rPr>
          <w:rFonts w:ascii="Times New Roman" w:eastAsia="Times New Roman" w:hAnsi="Times New Roman" w:cs="Times New Roman"/>
        </w:rPr>
        <w:sectPr w:rsidR="004920C2">
          <w:headerReference w:type="default" r:id="rId22"/>
          <w:footerReference w:type="default" r:id="rId23"/>
          <w:pgSz w:w="11906" w:h="16838"/>
          <w:pgMar w:top="1440" w:right="1440" w:bottom="1440" w:left="1440" w:header="708" w:footer="708" w:gutter="0"/>
          <w:pgNumType w:start="1"/>
          <w:cols w:space="720"/>
        </w:sectPr>
      </w:pPr>
      <w:r>
        <w:rPr>
          <w:rFonts w:ascii="Times New Roman" w:eastAsia="Times New Roman" w:hAnsi="Times New Roman" w:cs="Times New Roman"/>
        </w:rPr>
        <w:t xml:space="preserve"> </w:t>
      </w:r>
    </w:p>
    <w:p w14:paraId="00000053" w14:textId="77777777" w:rsidR="004B50DE" w:rsidRDefault="004B50DE">
      <w:pPr>
        <w:spacing w:after="160" w:line="480" w:lineRule="auto"/>
        <w:jc w:val="both"/>
        <w:rPr>
          <w:rFonts w:ascii="Times New Roman" w:eastAsia="Times New Roman" w:hAnsi="Times New Roman" w:cs="Times New Roman"/>
          <w:color w:val="1C1D1E"/>
          <w:highlight w:val="white"/>
        </w:rPr>
      </w:pPr>
    </w:p>
    <w:tbl>
      <w:tblPr>
        <w:tblStyle w:val="a3"/>
        <w:tblW w:w="0" w:type="auto"/>
        <w:tblBorders>
          <w:top w:val="nil"/>
          <w:left w:val="nil"/>
          <w:bottom w:val="nil"/>
          <w:right w:val="nil"/>
          <w:insideH w:val="nil"/>
          <w:insideV w:val="nil"/>
        </w:tblBorders>
        <w:tblLook w:val="0600" w:firstRow="0" w:lastRow="0" w:firstColumn="0" w:lastColumn="0" w:noHBand="1" w:noVBand="1"/>
      </w:tblPr>
      <w:tblGrid>
        <w:gridCol w:w="1690"/>
        <w:gridCol w:w="1771"/>
        <w:gridCol w:w="1567"/>
        <w:gridCol w:w="2212"/>
        <w:gridCol w:w="2235"/>
        <w:gridCol w:w="2245"/>
        <w:gridCol w:w="2218"/>
      </w:tblGrid>
      <w:tr w:rsidR="001478D0" w14:paraId="5F21CA9A" w14:textId="77777777" w:rsidTr="00DB5D05">
        <w:trPr>
          <w:trHeight w:val="19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7777777" w:rsidR="004B50DE" w:rsidRDefault="003D7DD0">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Question</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7" w14:textId="77777777" w:rsidR="004B50DE" w:rsidRDefault="003D7DD0">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Hypothesis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8" w14:textId="77777777" w:rsidR="004B50DE" w:rsidRDefault="003D7DD0">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Sampling plan</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9" w14:textId="77777777" w:rsidR="004B50DE" w:rsidRDefault="003D7DD0">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Analysis Plan</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A" w14:textId="77777777" w:rsidR="004B50DE" w:rsidRDefault="003D7DD0">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Rationale for deciding the sensitivity of the test for confirming or disconfirming the hypothesis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B" w14:textId="77777777" w:rsidR="004B50DE" w:rsidRDefault="003D7DD0">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Interpretation given different outcomes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5C" w14:textId="77777777" w:rsidR="004B50DE" w:rsidRDefault="003D7DD0">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Theory that could be shown wrong by the outcomes</w:t>
            </w:r>
          </w:p>
        </w:tc>
      </w:tr>
      <w:tr w:rsidR="001478D0" w14:paraId="37BA7E27" w14:textId="77777777" w:rsidTr="00DB5D05">
        <w:trPr>
          <w:trHeight w:val="123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87DB4" w14:textId="05D4489F" w:rsidR="00182983" w:rsidRDefault="00182983" w:rsidP="0018298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RQ1: Does the health condition of ‘drug use’ or ‘health concern’ influence public stigma and discrimination?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44B4DC4" w14:textId="46685FF1" w:rsidR="00182983" w:rsidRDefault="008426AF" w:rsidP="00182983">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health condition of ‘drug use’ will elicit significantly greater stigma and discrimination compared to ‘health concern’.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F53B53" w14:textId="46B53066" w:rsidR="00075E89" w:rsidRPr="00E72837" w:rsidRDefault="00E72837" w:rsidP="00075E89">
            <w:pPr>
              <w:spacing w:before="240" w:after="240"/>
              <w:rPr>
                <w:rFonts w:ascii="Times New Roman" w:eastAsia="Times New Roman" w:hAnsi="Times New Roman" w:cs="Times New Roman"/>
                <w:sz w:val="20"/>
                <w:szCs w:val="20"/>
              </w:rPr>
            </w:pPr>
            <w:r w:rsidRPr="00E72837">
              <w:rPr>
                <w:rFonts w:ascii="Times New Roman" w:eastAsia="Times New Roman" w:hAnsi="Times New Roman" w:cs="Times New Roman"/>
                <w:sz w:val="20"/>
                <w:szCs w:val="20"/>
              </w:rPr>
              <w:t xml:space="preserve">A sample size of </w:t>
            </w:r>
            <w:r w:rsidR="00700A50" w:rsidRPr="00700A50">
              <w:rPr>
                <w:rFonts w:ascii="Times New Roman" w:eastAsia="Times New Roman" w:hAnsi="Times New Roman" w:cs="Times New Roman"/>
                <w:sz w:val="20"/>
                <w:szCs w:val="20"/>
              </w:rPr>
              <w:t xml:space="preserve">1,578 </w:t>
            </w:r>
            <w:r w:rsidRPr="00E72837">
              <w:rPr>
                <w:rFonts w:ascii="Times New Roman" w:eastAsia="Times New Roman" w:hAnsi="Times New Roman" w:cs="Times New Roman"/>
                <w:sz w:val="20"/>
                <w:szCs w:val="20"/>
              </w:rPr>
              <w:t xml:space="preserve">participants will be recruited, allowing for &gt;90% </w:t>
            </w:r>
            <w:r>
              <w:rPr>
                <w:rFonts w:ascii="Times New Roman" w:eastAsia="Times New Roman" w:hAnsi="Times New Roman" w:cs="Times New Roman"/>
                <w:sz w:val="20"/>
                <w:szCs w:val="20"/>
              </w:rPr>
              <w:t xml:space="preserve">statistical </w:t>
            </w:r>
            <w:r w:rsidR="00075E89">
              <w:rPr>
                <w:rFonts w:ascii="Times New Roman" w:eastAsia="Times New Roman" w:hAnsi="Times New Roman" w:cs="Times New Roman"/>
                <w:sz w:val="20"/>
                <w:szCs w:val="20"/>
              </w:rPr>
              <w:t xml:space="preserve">power to </w:t>
            </w:r>
            <w:r w:rsidR="00700A50">
              <w:rPr>
                <w:rFonts w:ascii="Times New Roman" w:eastAsia="Times New Roman" w:hAnsi="Times New Roman" w:cs="Times New Roman"/>
                <w:sz w:val="20"/>
                <w:szCs w:val="20"/>
              </w:rPr>
              <w:t xml:space="preserve">conduct equivalence tests on </w:t>
            </w:r>
            <w:r w:rsidR="00EF387D">
              <w:rPr>
                <w:rFonts w:ascii="Times New Roman" w:eastAsia="Times New Roman" w:hAnsi="Times New Roman" w:cs="Times New Roman"/>
                <w:sz w:val="20"/>
                <w:szCs w:val="20"/>
              </w:rPr>
              <w:t xml:space="preserve">the </w:t>
            </w:r>
            <w:r w:rsidR="00EF387D" w:rsidRPr="00EF387D">
              <w:rPr>
                <w:rFonts w:ascii="Times New Roman" w:eastAsia="Times New Roman" w:hAnsi="Times New Roman" w:cs="Times New Roman"/>
                <w:sz w:val="20"/>
                <w:szCs w:val="20"/>
              </w:rPr>
              <w:t xml:space="preserve">upper and lower equivalence bounds of −ΔL = -.20 and ΔU = </w:t>
            </w:r>
            <w:r w:rsidR="00D90DA0">
              <w:rPr>
                <w:rFonts w:ascii="Times New Roman" w:eastAsia="Times New Roman" w:hAnsi="Times New Roman" w:cs="Times New Roman"/>
                <w:sz w:val="20"/>
                <w:szCs w:val="20"/>
              </w:rPr>
              <w:t>.</w:t>
            </w:r>
            <w:r w:rsidR="00EF387D" w:rsidRPr="00EF387D">
              <w:rPr>
                <w:rFonts w:ascii="Times New Roman" w:eastAsia="Times New Roman" w:hAnsi="Times New Roman" w:cs="Times New Roman"/>
                <w:sz w:val="20"/>
                <w:szCs w:val="20"/>
              </w:rPr>
              <w:t>20</w:t>
            </w:r>
            <w:r w:rsidR="00520797">
              <w:rPr>
                <w:rFonts w:ascii="Times New Roman" w:eastAsia="Times New Roman" w:hAnsi="Times New Roman" w:cs="Times New Roman"/>
                <w:sz w:val="20"/>
                <w:szCs w:val="20"/>
              </w:rPr>
              <w:t xml:space="preserve"> with </w:t>
            </w:r>
            <w:r w:rsidR="00520797">
              <w:rPr>
                <w:rFonts w:ascii="Times New Roman" w:eastAsia="Times New Roman" w:hAnsi="Times New Roman" w:cs="Times New Roman"/>
                <w:i/>
                <w:iCs/>
                <w:sz w:val="20"/>
                <w:szCs w:val="20"/>
              </w:rPr>
              <w:t xml:space="preserve">a </w:t>
            </w:r>
            <w:r w:rsidR="00520797">
              <w:rPr>
                <w:rFonts w:ascii="Times New Roman" w:eastAsia="Times New Roman" w:hAnsi="Times New Roman" w:cs="Times New Roman"/>
                <w:sz w:val="20"/>
                <w:szCs w:val="20"/>
              </w:rPr>
              <w:t>= .01</w:t>
            </w:r>
            <w:r w:rsidR="00EF387D">
              <w:rPr>
                <w:rFonts w:ascii="Times New Roman" w:eastAsia="Times New Roman" w:hAnsi="Times New Roman" w:cs="Times New Roman"/>
                <w:sz w:val="20"/>
                <w:szCs w:val="20"/>
              </w:rPr>
              <w:t xml:space="preserve">. </w:t>
            </w:r>
          </w:p>
          <w:p w14:paraId="47F316D8" w14:textId="351C2B2F" w:rsidR="00182983" w:rsidRDefault="00E72837" w:rsidP="00182983">
            <w:pPr>
              <w:spacing w:before="240" w:after="240"/>
              <w:rPr>
                <w:rFonts w:ascii="Times New Roman" w:eastAsia="Times New Roman" w:hAnsi="Times New Roman" w:cs="Times New Roman"/>
                <w:sz w:val="20"/>
                <w:szCs w:val="20"/>
                <w:highlight w:val="white"/>
              </w:rPr>
            </w:pPr>
            <w:r w:rsidRPr="00E72837">
              <w:rPr>
                <w:rFonts w:ascii="Times New Roman" w:eastAsia="Times New Roman" w:hAnsi="Times New Roman" w:cs="Times New Roman"/>
                <w:sz w:val="20"/>
                <w:szCs w:val="20"/>
              </w:rPr>
              <w:t xml:space="preserve">Sensitivity power analyses will be conducted in the event we do not </w:t>
            </w:r>
            <w:r w:rsidRPr="00E72837">
              <w:rPr>
                <w:rFonts w:ascii="Times New Roman" w:eastAsia="Times New Roman" w:hAnsi="Times New Roman" w:cs="Times New Roman"/>
                <w:sz w:val="20"/>
                <w:szCs w:val="20"/>
              </w:rPr>
              <w:lastRenderedPageBreak/>
              <w:t>hit this target, indicating the effect size we were powered to detect.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3C0309D" w14:textId="60BB7163" w:rsidR="00182983" w:rsidRPr="00D020FA" w:rsidRDefault="000A7C64" w:rsidP="00182983">
            <w:pPr>
              <w:spacing w:before="240" w:after="240"/>
              <w:rPr>
                <w:rFonts w:ascii="Times New Roman" w:eastAsia="Times New Roman" w:hAnsi="Times New Roman" w:cs="Times New Roman"/>
                <w:color w:val="FF0000"/>
                <w:sz w:val="20"/>
                <w:szCs w:val="20"/>
              </w:rPr>
            </w:pPr>
            <w:r w:rsidRPr="000A69CD">
              <w:rPr>
                <w:rFonts w:ascii="Times New Roman" w:eastAsia="Times New Roman" w:hAnsi="Times New Roman" w:cs="Times New Roman"/>
                <w:color w:val="FF0000"/>
                <w:sz w:val="20"/>
                <w:szCs w:val="20"/>
              </w:rPr>
              <w:lastRenderedPageBreak/>
              <w:t>I</w:t>
            </w:r>
            <w:r w:rsidR="00075E89" w:rsidRPr="000A69CD">
              <w:rPr>
                <w:rFonts w:ascii="Times New Roman" w:eastAsia="Times New Roman" w:hAnsi="Times New Roman" w:cs="Times New Roman"/>
                <w:color w:val="FF0000"/>
                <w:sz w:val="20"/>
                <w:szCs w:val="20"/>
              </w:rPr>
              <w:t xml:space="preserve">ndependent samples t-tests will be conducted to examine differences between the ‘drug use’ and ‘health concern’ conditions on </w:t>
            </w:r>
            <w:r w:rsidR="00075E89" w:rsidRPr="000A69CD">
              <w:rPr>
                <w:rFonts w:ascii="Times New Roman" w:eastAsia="Times New Roman" w:hAnsi="Times New Roman" w:cs="Times New Roman"/>
                <w:bCs/>
                <w:color w:val="FF0000"/>
                <w:sz w:val="20"/>
                <w:szCs w:val="20"/>
              </w:rPr>
              <w:t>the Stigma &amp; Attribution Assessment (subscales), the Personal &amp; Perceived Public Stigma Measure (total score) and the Financial Discrimination Task (reward and punishment indices).</w:t>
            </w:r>
            <w:r w:rsidR="00D020FA">
              <w:rPr>
                <w:rFonts w:ascii="Times New Roman" w:eastAsia="Times New Roman" w:hAnsi="Times New Roman" w:cs="Times New Roman"/>
                <w:bCs/>
                <w:color w:val="FF0000"/>
                <w:sz w:val="20"/>
                <w:szCs w:val="20"/>
              </w:rPr>
              <w:t xml:space="preserve"> </w:t>
            </w:r>
            <w:r w:rsidR="001478D0">
              <w:rPr>
                <w:rFonts w:ascii="Times New Roman" w:eastAsia="Times New Roman" w:hAnsi="Times New Roman" w:cs="Times New Roman"/>
                <w:bCs/>
                <w:color w:val="FF0000"/>
                <w:sz w:val="20"/>
                <w:szCs w:val="20"/>
              </w:rPr>
              <w:t xml:space="preserve">Equivalence tests will then be conducted using the </w:t>
            </w:r>
            <w:r w:rsidR="001478D0" w:rsidRPr="001478D0">
              <w:rPr>
                <w:rFonts w:ascii="Times New Roman" w:eastAsia="Times New Roman" w:hAnsi="Times New Roman" w:cs="Times New Roman"/>
                <w:color w:val="FF0000"/>
                <w:sz w:val="20"/>
                <w:szCs w:val="20"/>
                <w:highlight w:val="white"/>
              </w:rPr>
              <w:t xml:space="preserve">upper and lower bound of Cohen’s </w:t>
            </w:r>
            <w:r w:rsidR="001478D0" w:rsidRPr="001478D0">
              <w:rPr>
                <w:rFonts w:ascii="Times New Roman" w:eastAsia="Times New Roman" w:hAnsi="Times New Roman" w:cs="Times New Roman"/>
                <w:i/>
                <w:color w:val="FF0000"/>
                <w:sz w:val="20"/>
                <w:szCs w:val="20"/>
                <w:highlight w:val="white"/>
              </w:rPr>
              <w:t>d</w:t>
            </w:r>
            <w:r w:rsidR="001478D0" w:rsidRPr="001478D0">
              <w:rPr>
                <w:rFonts w:ascii="Georgia" w:hAnsi="Georgia"/>
                <w:i/>
                <w:iCs/>
                <w:color w:val="FF0000"/>
                <w:sz w:val="20"/>
                <w:szCs w:val="20"/>
                <w:shd w:val="clear" w:color="auto" w:fill="FFFFFF"/>
                <w:vertAlign w:val="subscript"/>
              </w:rPr>
              <w:t>s</w:t>
            </w:r>
            <w:r w:rsidR="001478D0" w:rsidRPr="001478D0">
              <w:rPr>
                <w:rFonts w:ascii="Times New Roman" w:eastAsia="Times New Roman" w:hAnsi="Times New Roman" w:cs="Times New Roman"/>
                <w:i/>
                <w:color w:val="FF0000"/>
                <w:sz w:val="20"/>
                <w:szCs w:val="20"/>
                <w:highlight w:val="white"/>
              </w:rPr>
              <w:t xml:space="preserve"> </w:t>
            </w:r>
            <w:r w:rsidR="001478D0" w:rsidRPr="001478D0">
              <w:rPr>
                <w:rFonts w:ascii="Times New Roman" w:eastAsia="Times New Roman" w:hAnsi="Times New Roman" w:cs="Times New Roman"/>
                <w:color w:val="FF0000"/>
                <w:sz w:val="20"/>
                <w:szCs w:val="20"/>
                <w:highlight w:val="white"/>
              </w:rPr>
              <w:t>= -/+ .20</w:t>
            </w:r>
            <w:r w:rsidR="00D020FA" w:rsidRPr="001478D0">
              <w:rPr>
                <w:rFonts w:ascii="Times New Roman" w:eastAsia="Times New Roman" w:hAnsi="Times New Roman" w:cs="Times New Roman"/>
                <w:bCs/>
                <w:color w:val="FF0000"/>
                <w:sz w:val="20"/>
                <w:szCs w:val="20"/>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AF562FD" w14:textId="5CD28E77" w:rsidR="00182983" w:rsidRDefault="00182983" w:rsidP="00182983">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significant </w:t>
            </w:r>
            <w:r w:rsidR="00075E89">
              <w:rPr>
                <w:rFonts w:ascii="Times New Roman" w:eastAsia="Times New Roman" w:hAnsi="Times New Roman" w:cs="Times New Roman"/>
                <w:sz w:val="20"/>
                <w:szCs w:val="20"/>
                <w:highlight w:val="white"/>
              </w:rPr>
              <w:t xml:space="preserve">difference </w:t>
            </w:r>
            <w:r w:rsidR="00075E89" w:rsidRPr="00D87BEF">
              <w:rPr>
                <w:rFonts w:ascii="Times New Roman" w:eastAsia="Times New Roman" w:hAnsi="Times New Roman" w:cs="Times New Roman"/>
                <w:color w:val="FF0000"/>
                <w:sz w:val="20"/>
                <w:szCs w:val="20"/>
                <w:highlight w:val="white"/>
              </w:rPr>
              <w:t>(</w:t>
            </w:r>
            <w:r w:rsidR="00075E89" w:rsidRPr="00D87BEF">
              <w:rPr>
                <w:rFonts w:ascii="Times New Roman" w:eastAsia="Times New Roman" w:hAnsi="Times New Roman" w:cs="Times New Roman"/>
                <w:i/>
                <w:iCs/>
                <w:color w:val="FF0000"/>
                <w:sz w:val="20"/>
                <w:szCs w:val="20"/>
                <w:highlight w:val="white"/>
              </w:rPr>
              <w:t xml:space="preserve">p </w:t>
            </w:r>
            <w:r w:rsidR="00075E89" w:rsidRPr="00D87BEF">
              <w:rPr>
                <w:rFonts w:ascii="Times New Roman" w:eastAsia="Times New Roman" w:hAnsi="Times New Roman" w:cs="Times New Roman"/>
                <w:color w:val="FF0000"/>
                <w:sz w:val="20"/>
                <w:szCs w:val="20"/>
                <w:highlight w:val="white"/>
              </w:rPr>
              <w:t>&lt; .0</w:t>
            </w:r>
            <w:r w:rsidR="00825D86" w:rsidRPr="00D87BEF">
              <w:rPr>
                <w:rFonts w:ascii="Times New Roman" w:eastAsia="Times New Roman" w:hAnsi="Times New Roman" w:cs="Times New Roman"/>
                <w:color w:val="FF0000"/>
                <w:sz w:val="20"/>
                <w:szCs w:val="20"/>
                <w:highlight w:val="white"/>
              </w:rPr>
              <w:t>1</w:t>
            </w:r>
            <w:r w:rsidR="00075E89" w:rsidRPr="00D87BEF">
              <w:rPr>
                <w:rFonts w:ascii="Times New Roman" w:eastAsia="Times New Roman" w:hAnsi="Times New Roman" w:cs="Times New Roman"/>
                <w:color w:val="FF0000"/>
                <w:sz w:val="20"/>
                <w:szCs w:val="20"/>
                <w:highlight w:val="white"/>
              </w:rPr>
              <w:t xml:space="preserve">) </w:t>
            </w:r>
            <w:r w:rsidR="00075E89">
              <w:rPr>
                <w:rFonts w:ascii="Times New Roman" w:eastAsia="Times New Roman" w:hAnsi="Times New Roman" w:cs="Times New Roman"/>
                <w:sz w:val="20"/>
                <w:szCs w:val="20"/>
                <w:highlight w:val="white"/>
              </w:rPr>
              <w:t xml:space="preserve">will indicate </w:t>
            </w:r>
            <w:r>
              <w:rPr>
                <w:rFonts w:ascii="Times New Roman" w:eastAsia="Times New Roman" w:hAnsi="Times New Roman" w:cs="Times New Roman"/>
                <w:sz w:val="20"/>
                <w:szCs w:val="20"/>
                <w:highlight w:val="white"/>
              </w:rPr>
              <w:t>that health condition (drug use vs. health concern) influences public stigma and/or discrimination.</w:t>
            </w:r>
          </w:p>
          <w:p w14:paraId="7FEA1DBA" w14:textId="53EE0EF1" w:rsidR="00FC08CB" w:rsidRDefault="00FC08CB" w:rsidP="00297595">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w:t>
            </w:r>
            <w:r w:rsidR="00297595" w:rsidRPr="00217AB8">
              <w:rPr>
                <w:rFonts w:ascii="Times New Roman" w:eastAsia="Times New Roman" w:hAnsi="Times New Roman" w:cs="Times New Roman"/>
                <w:sz w:val="20"/>
                <w:szCs w:val="20"/>
                <w:highlight w:val="white"/>
              </w:rPr>
              <w:t xml:space="preserve">quivalence tests </w:t>
            </w:r>
            <w:r>
              <w:rPr>
                <w:rFonts w:ascii="Times New Roman" w:eastAsia="Times New Roman" w:hAnsi="Times New Roman" w:cs="Times New Roman"/>
                <w:sz w:val="20"/>
                <w:szCs w:val="20"/>
                <w:highlight w:val="white"/>
              </w:rPr>
              <w:t xml:space="preserve">will inform us whether the observed effect sizes </w:t>
            </w:r>
            <w:r w:rsidR="00E46BE6">
              <w:rPr>
                <w:rFonts w:ascii="Times New Roman" w:eastAsia="Times New Roman" w:hAnsi="Times New Roman" w:cs="Times New Roman"/>
                <w:sz w:val="20"/>
                <w:szCs w:val="20"/>
                <w:highlight w:val="white"/>
              </w:rPr>
              <w:t>lie</w:t>
            </w:r>
            <w:r>
              <w:rPr>
                <w:rFonts w:ascii="Times New Roman" w:eastAsia="Times New Roman" w:hAnsi="Times New Roman" w:cs="Times New Roman"/>
                <w:sz w:val="20"/>
                <w:szCs w:val="20"/>
                <w:highlight w:val="white"/>
              </w:rPr>
              <w:t xml:space="preserve"> inside or outside of the equivalence bounds. </w:t>
            </w:r>
          </w:p>
          <w:p w14:paraId="0F15D034" w14:textId="37BD7A0E" w:rsidR="00297595" w:rsidRPr="00297595" w:rsidRDefault="00297595" w:rsidP="00297595">
            <w:pPr>
              <w:spacing w:before="240" w:after="240"/>
              <w:rPr>
                <w:rFonts w:ascii="Times New Roman" w:eastAsia="Times New Roman" w:hAnsi="Times New Roman" w:cs="Times New Roman"/>
                <w:bCs/>
                <w:sz w:val="20"/>
                <w:szCs w:val="20"/>
                <w:highlight w:val="white"/>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2E11436" w14:textId="2E3E4B78" w:rsidR="00182983" w:rsidRPr="00355C0D" w:rsidRDefault="001B204A" w:rsidP="00355C0D">
            <w:pPr>
              <w:spacing w:before="240" w:after="240"/>
              <w:rPr>
                <w:rFonts w:ascii="Times New Roman" w:eastAsia="Times New Roman" w:hAnsi="Times New Roman" w:cs="Times New Roman"/>
                <w:color w:val="FF0000"/>
                <w:sz w:val="20"/>
                <w:szCs w:val="20"/>
              </w:rPr>
            </w:pPr>
            <w:r w:rsidRPr="007D56F0">
              <w:rPr>
                <w:rFonts w:ascii="Times New Roman" w:eastAsia="Times New Roman" w:hAnsi="Times New Roman" w:cs="Times New Roman"/>
                <w:color w:val="FF0000"/>
                <w:sz w:val="20"/>
                <w:szCs w:val="20"/>
                <w:highlight w:val="white"/>
              </w:rPr>
              <w:t>If this effect is significant, then it will provide support for previous findings suggesting that drug use is more stigmatised compared to other health conditions. If this effect is non-significant then we equivalence test</w:t>
            </w:r>
            <w:r w:rsidR="000E24AF">
              <w:rPr>
                <w:rFonts w:ascii="Times New Roman" w:eastAsia="Times New Roman" w:hAnsi="Times New Roman" w:cs="Times New Roman"/>
                <w:color w:val="FF0000"/>
                <w:sz w:val="20"/>
                <w:szCs w:val="20"/>
                <w:highlight w:val="white"/>
              </w:rPr>
              <w:t>s will inform us whether the observed effect is statistically equivalent or inconclusive.</w:t>
            </w:r>
            <w:r w:rsidRPr="007D56F0">
              <w:rPr>
                <w:rFonts w:ascii="Times New Roman" w:eastAsia="Times New Roman" w:hAnsi="Times New Roman" w:cs="Times New Roman"/>
                <w:color w:val="FF0000"/>
                <w:sz w:val="20"/>
                <w:szCs w:val="20"/>
                <w:highlight w:val="white"/>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2F62C34" w14:textId="1F464FD4" w:rsidR="005E16CC" w:rsidRPr="007D56F0" w:rsidRDefault="00D36541" w:rsidP="006E565A">
            <w:pPr>
              <w:spacing w:before="240" w:after="24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Research indicates that p</w:t>
            </w:r>
            <w:r w:rsidR="006E565A" w:rsidRPr="007D56F0">
              <w:rPr>
                <w:rFonts w:ascii="Times New Roman" w:eastAsia="Times New Roman" w:hAnsi="Times New Roman" w:cs="Times New Roman"/>
                <w:color w:val="FF0000"/>
                <w:sz w:val="20"/>
                <w:szCs w:val="20"/>
              </w:rPr>
              <w:t xml:space="preserve">roblematic substance use is one of the most heavily stigmatised health conditions (Kilian et al., 2021; Room et al., 2001; </w:t>
            </w:r>
            <w:proofErr w:type="spellStart"/>
            <w:r w:rsidR="006E565A" w:rsidRPr="007D56F0">
              <w:rPr>
                <w:rFonts w:ascii="Times New Roman" w:eastAsia="Times New Roman" w:hAnsi="Times New Roman" w:cs="Times New Roman"/>
                <w:color w:val="FF0000"/>
                <w:sz w:val="20"/>
                <w:szCs w:val="20"/>
              </w:rPr>
              <w:t>Schomerus</w:t>
            </w:r>
            <w:proofErr w:type="spellEnd"/>
            <w:r w:rsidR="006E565A" w:rsidRPr="007D56F0">
              <w:rPr>
                <w:rFonts w:ascii="Times New Roman" w:eastAsia="Times New Roman" w:hAnsi="Times New Roman" w:cs="Times New Roman"/>
                <w:color w:val="FF0000"/>
                <w:sz w:val="20"/>
                <w:szCs w:val="20"/>
              </w:rPr>
              <w:t xml:space="preserve"> et al., 2011) with individuals diagnosed with a substance use disorder (SUD) routinely viewed as dangerous, unpredictable, helpless, and non-human (</w:t>
            </w:r>
            <w:proofErr w:type="spellStart"/>
            <w:r w:rsidR="006E565A" w:rsidRPr="007D56F0">
              <w:rPr>
                <w:rFonts w:ascii="Times New Roman" w:eastAsia="Times New Roman" w:hAnsi="Times New Roman" w:cs="Times New Roman"/>
                <w:color w:val="FF0000"/>
                <w:sz w:val="20"/>
                <w:szCs w:val="20"/>
              </w:rPr>
              <w:t>Dyregrov</w:t>
            </w:r>
            <w:proofErr w:type="spellEnd"/>
            <w:r w:rsidR="006E565A" w:rsidRPr="007D56F0">
              <w:rPr>
                <w:rFonts w:ascii="Times New Roman" w:eastAsia="Times New Roman" w:hAnsi="Times New Roman" w:cs="Times New Roman"/>
                <w:color w:val="FF0000"/>
                <w:sz w:val="20"/>
                <w:szCs w:val="20"/>
              </w:rPr>
              <w:t xml:space="preserve"> &amp; </w:t>
            </w:r>
            <w:proofErr w:type="spellStart"/>
            <w:r w:rsidR="006E565A" w:rsidRPr="007D56F0">
              <w:rPr>
                <w:rFonts w:ascii="Times New Roman" w:eastAsia="Times New Roman" w:hAnsi="Times New Roman" w:cs="Times New Roman"/>
                <w:color w:val="FF0000"/>
                <w:sz w:val="20"/>
                <w:szCs w:val="20"/>
              </w:rPr>
              <w:t>Bruland-Selseng</w:t>
            </w:r>
            <w:proofErr w:type="spellEnd"/>
            <w:r w:rsidR="006E565A" w:rsidRPr="007D56F0">
              <w:rPr>
                <w:rFonts w:ascii="Times New Roman" w:eastAsia="Times New Roman" w:hAnsi="Times New Roman" w:cs="Times New Roman"/>
                <w:color w:val="FF0000"/>
                <w:sz w:val="20"/>
                <w:szCs w:val="20"/>
              </w:rPr>
              <w:t xml:space="preserve">, 2020; </w:t>
            </w:r>
            <w:proofErr w:type="spellStart"/>
            <w:r w:rsidR="006E565A" w:rsidRPr="007D56F0">
              <w:rPr>
                <w:rFonts w:ascii="Times New Roman" w:eastAsia="Times New Roman" w:hAnsi="Times New Roman" w:cs="Times New Roman"/>
                <w:color w:val="FF0000"/>
                <w:sz w:val="20"/>
                <w:szCs w:val="20"/>
              </w:rPr>
              <w:t>Nieweglowski</w:t>
            </w:r>
            <w:proofErr w:type="spellEnd"/>
            <w:r w:rsidR="006E565A" w:rsidRPr="007D56F0">
              <w:rPr>
                <w:rFonts w:ascii="Times New Roman" w:eastAsia="Times New Roman" w:hAnsi="Times New Roman" w:cs="Times New Roman"/>
                <w:color w:val="FF0000"/>
                <w:sz w:val="20"/>
                <w:szCs w:val="20"/>
              </w:rPr>
              <w:t xml:space="preserve"> et al., 2017). </w:t>
            </w:r>
            <w:r w:rsidR="002B3C01" w:rsidRPr="007D56F0">
              <w:rPr>
                <w:rFonts w:ascii="Times New Roman" w:eastAsia="Times New Roman" w:hAnsi="Times New Roman" w:cs="Times New Roman"/>
                <w:color w:val="FF0000"/>
                <w:sz w:val="20"/>
                <w:szCs w:val="20"/>
              </w:rPr>
              <w:t xml:space="preserve">If the findings of this </w:t>
            </w:r>
            <w:r w:rsidR="001C3102" w:rsidRPr="007D56F0">
              <w:rPr>
                <w:rFonts w:ascii="Times New Roman" w:eastAsia="Times New Roman" w:hAnsi="Times New Roman" w:cs="Times New Roman"/>
                <w:color w:val="FF0000"/>
                <w:sz w:val="20"/>
                <w:szCs w:val="20"/>
              </w:rPr>
              <w:t>analysis</w:t>
            </w:r>
            <w:r w:rsidR="002B3C01" w:rsidRPr="007D56F0">
              <w:rPr>
                <w:rFonts w:ascii="Times New Roman" w:eastAsia="Times New Roman" w:hAnsi="Times New Roman" w:cs="Times New Roman"/>
                <w:color w:val="FF0000"/>
                <w:sz w:val="20"/>
                <w:szCs w:val="20"/>
              </w:rPr>
              <w:t xml:space="preserve"> are equivalent, then this would suggest that </w:t>
            </w:r>
            <w:r w:rsidR="002B3C01" w:rsidRPr="007D56F0">
              <w:rPr>
                <w:rFonts w:ascii="Times New Roman" w:eastAsia="Times New Roman" w:hAnsi="Times New Roman" w:cs="Times New Roman"/>
                <w:color w:val="FF0000"/>
                <w:sz w:val="20"/>
                <w:szCs w:val="20"/>
              </w:rPr>
              <w:lastRenderedPageBreak/>
              <w:t xml:space="preserve">future research is required to assess whether </w:t>
            </w:r>
            <w:r w:rsidR="00614325">
              <w:rPr>
                <w:rFonts w:ascii="Times New Roman" w:eastAsia="Times New Roman" w:hAnsi="Times New Roman" w:cs="Times New Roman"/>
                <w:color w:val="FF0000"/>
                <w:sz w:val="20"/>
                <w:szCs w:val="20"/>
              </w:rPr>
              <w:t>problematic substance use</w:t>
            </w:r>
            <w:r w:rsidR="002B3C01" w:rsidRPr="007D56F0">
              <w:rPr>
                <w:rFonts w:ascii="Times New Roman" w:eastAsia="Times New Roman" w:hAnsi="Times New Roman" w:cs="Times New Roman"/>
                <w:color w:val="FF0000"/>
                <w:sz w:val="20"/>
                <w:szCs w:val="20"/>
              </w:rPr>
              <w:t xml:space="preserve"> </w:t>
            </w:r>
            <w:r w:rsidR="004F2DF0">
              <w:rPr>
                <w:rFonts w:ascii="Times New Roman" w:eastAsia="Times New Roman" w:hAnsi="Times New Roman" w:cs="Times New Roman"/>
                <w:color w:val="FF0000"/>
                <w:sz w:val="20"/>
                <w:szCs w:val="20"/>
              </w:rPr>
              <w:t xml:space="preserve">is </w:t>
            </w:r>
            <w:r w:rsidR="002B3C01" w:rsidRPr="007D56F0">
              <w:rPr>
                <w:rFonts w:ascii="Times New Roman" w:eastAsia="Times New Roman" w:hAnsi="Times New Roman" w:cs="Times New Roman"/>
                <w:color w:val="FF0000"/>
                <w:sz w:val="20"/>
                <w:szCs w:val="20"/>
              </w:rPr>
              <w:t>heavily stigmatised compared to general health concerns</w:t>
            </w:r>
            <w:r w:rsidR="00640781">
              <w:rPr>
                <w:rFonts w:ascii="Times New Roman" w:eastAsia="Times New Roman" w:hAnsi="Times New Roman" w:cs="Times New Roman"/>
                <w:color w:val="FF0000"/>
                <w:sz w:val="20"/>
                <w:szCs w:val="20"/>
              </w:rPr>
              <w:t xml:space="preserve"> and the effect sizes that are deemed meaningful within this research field</w:t>
            </w:r>
            <w:r w:rsidR="00A444D0" w:rsidRPr="007D56F0">
              <w:rPr>
                <w:rFonts w:ascii="Times New Roman" w:eastAsia="Times New Roman" w:hAnsi="Times New Roman" w:cs="Times New Roman"/>
                <w:color w:val="FF0000"/>
                <w:sz w:val="20"/>
                <w:szCs w:val="20"/>
              </w:rPr>
              <w:t>.</w:t>
            </w:r>
            <w:r w:rsidR="002B3C01" w:rsidRPr="007D56F0">
              <w:rPr>
                <w:rFonts w:ascii="Times New Roman" w:eastAsia="Times New Roman" w:hAnsi="Times New Roman" w:cs="Times New Roman"/>
                <w:color w:val="FF0000"/>
                <w:sz w:val="20"/>
                <w:szCs w:val="20"/>
              </w:rPr>
              <w:t xml:space="preserve"> </w:t>
            </w:r>
          </w:p>
          <w:p w14:paraId="1FD133BC" w14:textId="77777777" w:rsidR="00182983" w:rsidRPr="007D56F0" w:rsidRDefault="00182983" w:rsidP="00182983">
            <w:pPr>
              <w:spacing w:before="240" w:after="240"/>
              <w:rPr>
                <w:rFonts w:ascii="Times New Roman" w:eastAsia="Times New Roman" w:hAnsi="Times New Roman" w:cs="Times New Roman"/>
                <w:color w:val="FF0000"/>
                <w:sz w:val="20"/>
                <w:szCs w:val="20"/>
                <w:highlight w:val="white"/>
              </w:rPr>
            </w:pPr>
          </w:p>
        </w:tc>
      </w:tr>
      <w:tr w:rsidR="001478D0" w14:paraId="2E6657BA" w14:textId="77777777" w:rsidTr="00DB5D05">
        <w:trPr>
          <w:trHeight w:val="123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274A710A" w:rsidR="00182983" w:rsidRDefault="00182983" w:rsidP="00182983">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RQ</w:t>
            </w:r>
            <w:r w:rsidR="006C178D">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Does the aetiological label of ‘chronically relapsing brain disease’ or ‘problem’ influence public stigma and discrimination?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E" w14:textId="6800F0D5" w:rsidR="00182983" w:rsidRDefault="00182983" w:rsidP="00182983">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Non-directional: There is mixed evidence regarding whether the ‘disease’ label exacerbates or lessens stigma, and the findings may differ based on discrete elements of stigma </w:t>
            </w:r>
            <w:r w:rsidR="00EF2ADF">
              <w:rPr>
                <w:rFonts w:ascii="Times New Roman" w:eastAsia="Times New Roman" w:hAnsi="Times New Roman" w:cs="Times New Roman"/>
                <w:sz w:val="20"/>
                <w:szCs w:val="20"/>
                <w:highlight w:val="white"/>
              </w:rPr>
              <w:t>measured</w:t>
            </w:r>
            <w:r w:rsidR="00225E78">
              <w:rPr>
                <w:rFonts w:ascii="Times New Roman" w:eastAsia="Times New Roman" w:hAnsi="Times New Roman" w:cs="Times New Roman"/>
                <w:sz w:val="20"/>
                <w:szCs w:val="20"/>
                <w:highlight w:val="white"/>
              </w:rPr>
              <w:t xml:space="preserve">, which we aim to </w:t>
            </w:r>
            <w:r w:rsidR="00C04B8F">
              <w:rPr>
                <w:rFonts w:ascii="Times New Roman" w:eastAsia="Times New Roman" w:hAnsi="Times New Roman" w:cs="Times New Roman"/>
                <w:sz w:val="20"/>
                <w:szCs w:val="20"/>
                <w:highlight w:val="white"/>
              </w:rPr>
              <w:t>test.</w:t>
            </w:r>
            <w:r w:rsidR="00EF2ADF">
              <w:rPr>
                <w:rFonts w:ascii="Times New Roman" w:eastAsia="Times New Roman" w:hAnsi="Times New Roman" w:cs="Times New Roman"/>
                <w:sz w:val="20"/>
                <w:szCs w:val="20"/>
                <w:highlight w:val="white"/>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F" w14:textId="3CF0E643" w:rsidR="00182983" w:rsidRDefault="00182983" w:rsidP="00182983">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w:t>
            </w:r>
            <w:r w:rsidR="006C178D">
              <w:rPr>
                <w:rFonts w:ascii="Times New Roman" w:eastAsia="Times New Roman" w:hAnsi="Times New Roman" w:cs="Times New Roman"/>
                <w:sz w:val="20"/>
                <w:szCs w:val="20"/>
                <w:highlight w:val="white"/>
              </w:rPr>
              <w:t>s above.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F3F178D" w14:textId="60927503" w:rsidR="00182983" w:rsidRPr="000A69CD" w:rsidRDefault="00EA2280" w:rsidP="00182983">
            <w:pPr>
              <w:spacing w:before="240" w:after="240"/>
              <w:rPr>
                <w:rFonts w:ascii="Times New Roman" w:eastAsia="Times New Roman" w:hAnsi="Times New Roman" w:cs="Times New Roman"/>
                <w:color w:val="FF0000"/>
                <w:sz w:val="20"/>
                <w:szCs w:val="20"/>
              </w:rPr>
            </w:pPr>
            <w:r w:rsidRPr="000A69CD">
              <w:rPr>
                <w:rFonts w:ascii="Times New Roman" w:eastAsia="Times New Roman" w:hAnsi="Times New Roman" w:cs="Times New Roman"/>
                <w:color w:val="FF0000"/>
                <w:sz w:val="20"/>
                <w:szCs w:val="20"/>
              </w:rPr>
              <w:t>Independent samples t-tests will be conducted to examine differences between the ‘brain disease’ and ‘problem’ aetiological label on the same measures as above.</w:t>
            </w:r>
            <w:r w:rsidR="002769A6">
              <w:rPr>
                <w:rFonts w:ascii="Times New Roman" w:eastAsia="Times New Roman" w:hAnsi="Times New Roman" w:cs="Times New Roman"/>
                <w:color w:val="FF0000"/>
                <w:sz w:val="20"/>
                <w:szCs w:val="20"/>
              </w:rPr>
              <w:t xml:space="preserve"> </w:t>
            </w:r>
            <w:r w:rsidR="00C04B8F">
              <w:rPr>
                <w:rFonts w:ascii="Times New Roman" w:eastAsia="Times New Roman" w:hAnsi="Times New Roman" w:cs="Times New Roman"/>
                <w:bCs/>
                <w:color w:val="FF0000"/>
                <w:sz w:val="20"/>
                <w:szCs w:val="20"/>
              </w:rPr>
              <w:t xml:space="preserve">Equivalence tests will then be conducted using the </w:t>
            </w:r>
            <w:r w:rsidR="00C04B8F" w:rsidRPr="001478D0">
              <w:rPr>
                <w:rFonts w:ascii="Times New Roman" w:eastAsia="Times New Roman" w:hAnsi="Times New Roman" w:cs="Times New Roman"/>
                <w:color w:val="FF0000"/>
                <w:sz w:val="20"/>
                <w:szCs w:val="20"/>
                <w:highlight w:val="white"/>
              </w:rPr>
              <w:t xml:space="preserve">upper and lower bound of Cohen’s </w:t>
            </w:r>
            <w:r w:rsidR="00C04B8F" w:rsidRPr="001478D0">
              <w:rPr>
                <w:rFonts w:ascii="Times New Roman" w:eastAsia="Times New Roman" w:hAnsi="Times New Roman" w:cs="Times New Roman"/>
                <w:i/>
                <w:color w:val="FF0000"/>
                <w:sz w:val="20"/>
                <w:szCs w:val="20"/>
                <w:highlight w:val="white"/>
              </w:rPr>
              <w:t>d</w:t>
            </w:r>
            <w:r w:rsidR="00C04B8F" w:rsidRPr="001478D0">
              <w:rPr>
                <w:rFonts w:ascii="Georgia" w:hAnsi="Georgia"/>
                <w:i/>
                <w:iCs/>
                <w:color w:val="FF0000"/>
                <w:sz w:val="20"/>
                <w:szCs w:val="20"/>
                <w:shd w:val="clear" w:color="auto" w:fill="FFFFFF"/>
                <w:vertAlign w:val="subscript"/>
              </w:rPr>
              <w:t>s</w:t>
            </w:r>
            <w:r w:rsidR="00C04B8F" w:rsidRPr="001478D0">
              <w:rPr>
                <w:rFonts w:ascii="Times New Roman" w:eastAsia="Times New Roman" w:hAnsi="Times New Roman" w:cs="Times New Roman"/>
                <w:i/>
                <w:color w:val="FF0000"/>
                <w:sz w:val="20"/>
                <w:szCs w:val="20"/>
                <w:highlight w:val="white"/>
              </w:rPr>
              <w:t xml:space="preserve"> </w:t>
            </w:r>
            <w:r w:rsidR="00C04B8F" w:rsidRPr="001478D0">
              <w:rPr>
                <w:rFonts w:ascii="Times New Roman" w:eastAsia="Times New Roman" w:hAnsi="Times New Roman" w:cs="Times New Roman"/>
                <w:color w:val="FF0000"/>
                <w:sz w:val="20"/>
                <w:szCs w:val="20"/>
                <w:highlight w:val="white"/>
              </w:rPr>
              <w:t>= -/+ .20</w:t>
            </w:r>
            <w:r w:rsidR="00B3098F">
              <w:rPr>
                <w:rFonts w:ascii="Times New Roman" w:eastAsia="Times New Roman" w:hAnsi="Times New Roman" w:cs="Times New Roman"/>
                <w:color w:val="FF0000"/>
                <w:sz w:val="20"/>
                <w:szCs w:val="20"/>
              </w:rPr>
              <w:t>.</w:t>
            </w:r>
          </w:p>
          <w:p w14:paraId="00000060" w14:textId="10DFF9A4" w:rsidR="00EA2280" w:rsidRPr="000A69CD" w:rsidRDefault="00EA2280" w:rsidP="00182983">
            <w:pPr>
              <w:spacing w:before="240" w:after="240"/>
              <w:rPr>
                <w:rFonts w:ascii="Times New Roman" w:eastAsia="Times New Roman" w:hAnsi="Times New Roman" w:cs="Times New Roman"/>
                <w:color w:val="FF0000"/>
                <w:sz w:val="20"/>
                <w:szCs w:val="20"/>
                <w:highlight w:val="white"/>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37882A2" w14:textId="77777777" w:rsidR="00182983" w:rsidRDefault="00182983" w:rsidP="00182983">
            <w:pPr>
              <w:spacing w:before="240" w:after="240"/>
              <w:rPr>
                <w:rFonts w:ascii="Times New Roman" w:eastAsia="Times New Roman" w:hAnsi="Times New Roman" w:cs="Times New Roman"/>
                <w:sz w:val="20"/>
                <w:szCs w:val="20"/>
                <w:highlight w:val="white"/>
              </w:rPr>
            </w:pPr>
            <w:r w:rsidRPr="00570DCF">
              <w:rPr>
                <w:rFonts w:ascii="Times New Roman" w:eastAsia="Times New Roman" w:hAnsi="Times New Roman" w:cs="Times New Roman"/>
                <w:sz w:val="20"/>
                <w:szCs w:val="20"/>
                <w:highlight w:val="white"/>
              </w:rPr>
              <w:t xml:space="preserve">A significant main effect </w:t>
            </w:r>
            <w:r w:rsidR="002769A6">
              <w:rPr>
                <w:rFonts w:ascii="Times New Roman" w:eastAsia="Times New Roman" w:hAnsi="Times New Roman" w:cs="Times New Roman"/>
                <w:sz w:val="20"/>
                <w:szCs w:val="20"/>
                <w:highlight w:val="white"/>
              </w:rPr>
              <w:t>(</w:t>
            </w:r>
            <w:r w:rsidR="002769A6">
              <w:rPr>
                <w:rFonts w:ascii="Times New Roman" w:eastAsia="Times New Roman" w:hAnsi="Times New Roman" w:cs="Times New Roman"/>
                <w:i/>
                <w:iCs/>
                <w:sz w:val="20"/>
                <w:szCs w:val="20"/>
                <w:highlight w:val="white"/>
              </w:rPr>
              <w:t xml:space="preserve">p </w:t>
            </w:r>
            <w:r w:rsidR="002769A6">
              <w:rPr>
                <w:rFonts w:ascii="Times New Roman" w:eastAsia="Times New Roman" w:hAnsi="Times New Roman" w:cs="Times New Roman"/>
                <w:sz w:val="20"/>
                <w:szCs w:val="20"/>
                <w:highlight w:val="white"/>
              </w:rPr>
              <w:t>&lt; .01)</w:t>
            </w:r>
            <w:r w:rsidRPr="00570DCF">
              <w:rPr>
                <w:rFonts w:ascii="Times New Roman" w:eastAsia="Times New Roman" w:hAnsi="Times New Roman" w:cs="Times New Roman"/>
                <w:sz w:val="20"/>
                <w:szCs w:val="20"/>
                <w:highlight w:val="white"/>
              </w:rPr>
              <w:t xml:space="preserve">will indicate that aetiological label (brain disease vs. problem) influences public stigma (on either of the stigma questionnaires) and/or discrimination. </w:t>
            </w:r>
            <w:r w:rsidR="005F13CB" w:rsidRPr="00570DCF">
              <w:rPr>
                <w:rFonts w:ascii="Times New Roman" w:eastAsia="Times New Roman" w:hAnsi="Times New Roman" w:cs="Times New Roman"/>
                <w:sz w:val="20"/>
                <w:szCs w:val="20"/>
                <w:highlight w:val="white"/>
              </w:rPr>
              <w:t>Comparisons will be made to Kelly et al. (2021) and Rundle et al. (2021).</w:t>
            </w:r>
          </w:p>
          <w:p w14:paraId="11383A06" w14:textId="77777777" w:rsidR="00B3098F" w:rsidRDefault="00B3098F" w:rsidP="00B3098F">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w:t>
            </w:r>
            <w:r w:rsidRPr="00217AB8">
              <w:rPr>
                <w:rFonts w:ascii="Times New Roman" w:eastAsia="Times New Roman" w:hAnsi="Times New Roman" w:cs="Times New Roman"/>
                <w:sz w:val="20"/>
                <w:szCs w:val="20"/>
                <w:highlight w:val="white"/>
              </w:rPr>
              <w:t xml:space="preserve">quivalence tests </w:t>
            </w:r>
            <w:r>
              <w:rPr>
                <w:rFonts w:ascii="Times New Roman" w:eastAsia="Times New Roman" w:hAnsi="Times New Roman" w:cs="Times New Roman"/>
                <w:sz w:val="20"/>
                <w:szCs w:val="20"/>
                <w:highlight w:val="white"/>
              </w:rPr>
              <w:t xml:space="preserve">will inform us whether the observed effect sizes lie </w:t>
            </w:r>
            <w:r>
              <w:rPr>
                <w:rFonts w:ascii="Times New Roman" w:eastAsia="Times New Roman" w:hAnsi="Times New Roman" w:cs="Times New Roman"/>
                <w:sz w:val="20"/>
                <w:szCs w:val="20"/>
                <w:highlight w:val="white"/>
              </w:rPr>
              <w:lastRenderedPageBreak/>
              <w:t xml:space="preserve">inside or outside of the equivalence bounds. </w:t>
            </w:r>
          </w:p>
          <w:p w14:paraId="00000061" w14:textId="70980804" w:rsidR="00B3098F" w:rsidRPr="00570DCF" w:rsidRDefault="00B3098F" w:rsidP="00182983">
            <w:pPr>
              <w:spacing w:before="240" w:after="240"/>
              <w:rPr>
                <w:rFonts w:ascii="Times New Roman" w:eastAsia="Times New Roman" w:hAnsi="Times New Roman" w:cs="Times New Roman"/>
                <w:sz w:val="20"/>
                <w:szCs w:val="20"/>
                <w:highlight w:val="white"/>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81D302E" w14:textId="77777777" w:rsidR="00182983" w:rsidRDefault="00BB5918" w:rsidP="00182983">
            <w:pPr>
              <w:spacing w:before="240" w:after="240"/>
              <w:rPr>
                <w:rFonts w:ascii="Times New Roman" w:eastAsia="Times New Roman" w:hAnsi="Times New Roman" w:cs="Times New Roman"/>
                <w:bCs/>
                <w:color w:val="FF0000"/>
                <w:sz w:val="20"/>
                <w:szCs w:val="20"/>
              </w:rPr>
            </w:pPr>
            <w:r>
              <w:rPr>
                <w:rFonts w:ascii="Times New Roman" w:eastAsia="Times New Roman" w:hAnsi="Times New Roman" w:cs="Times New Roman"/>
                <w:bCs/>
                <w:color w:val="FF0000"/>
                <w:sz w:val="20"/>
                <w:szCs w:val="20"/>
                <w:highlight w:val="white"/>
              </w:rPr>
              <w:lastRenderedPageBreak/>
              <w:t xml:space="preserve">If different effects are observed between the two self-report </w:t>
            </w:r>
            <w:r w:rsidR="003444F1">
              <w:rPr>
                <w:rFonts w:ascii="Times New Roman" w:eastAsia="Times New Roman" w:hAnsi="Times New Roman" w:cs="Times New Roman"/>
                <w:bCs/>
                <w:color w:val="FF0000"/>
                <w:sz w:val="20"/>
                <w:szCs w:val="20"/>
                <w:highlight w:val="white"/>
              </w:rPr>
              <w:t>questionnaires,</w:t>
            </w:r>
            <w:r>
              <w:rPr>
                <w:rFonts w:ascii="Times New Roman" w:eastAsia="Times New Roman" w:hAnsi="Times New Roman" w:cs="Times New Roman"/>
                <w:bCs/>
                <w:color w:val="FF0000"/>
                <w:sz w:val="20"/>
                <w:szCs w:val="20"/>
                <w:highlight w:val="white"/>
              </w:rPr>
              <w:t xml:space="preserve"> then this will suggest that one may be better at detecting public stigma compared to the other. Specifically, it is possible that </w:t>
            </w:r>
            <w:r>
              <w:rPr>
                <w:rFonts w:ascii="Times New Roman" w:eastAsia="Times New Roman" w:hAnsi="Times New Roman" w:cs="Times New Roman"/>
                <w:bCs/>
                <w:color w:val="FF0000"/>
                <w:sz w:val="20"/>
                <w:szCs w:val="20"/>
              </w:rPr>
              <w:t xml:space="preserve">the </w:t>
            </w:r>
            <w:r w:rsidR="00871AC3" w:rsidRPr="00871AC3">
              <w:rPr>
                <w:rFonts w:ascii="Times New Roman" w:eastAsia="Times New Roman" w:hAnsi="Times New Roman" w:cs="Times New Roman"/>
                <w:bCs/>
                <w:color w:val="FF0000"/>
                <w:sz w:val="20"/>
                <w:szCs w:val="20"/>
              </w:rPr>
              <w:t>Stigma &amp; Attribution Assessment</w:t>
            </w:r>
            <w:r>
              <w:rPr>
                <w:rFonts w:ascii="Times New Roman" w:eastAsia="Times New Roman" w:hAnsi="Times New Roman" w:cs="Times New Roman"/>
                <w:bCs/>
                <w:color w:val="FF0000"/>
                <w:sz w:val="20"/>
                <w:szCs w:val="20"/>
              </w:rPr>
              <w:t xml:space="preserve"> (</w:t>
            </w:r>
            <w:r w:rsidR="00871AC3">
              <w:rPr>
                <w:rFonts w:ascii="Times New Roman" w:eastAsia="Times New Roman" w:hAnsi="Times New Roman" w:cs="Times New Roman"/>
                <w:bCs/>
                <w:color w:val="FF0000"/>
                <w:sz w:val="20"/>
                <w:szCs w:val="20"/>
              </w:rPr>
              <w:t>Kelly et al., 2021)</w:t>
            </w:r>
            <w:r>
              <w:rPr>
                <w:rFonts w:ascii="Times New Roman" w:eastAsia="Times New Roman" w:hAnsi="Times New Roman" w:cs="Times New Roman"/>
                <w:bCs/>
                <w:color w:val="FF0000"/>
                <w:sz w:val="20"/>
                <w:szCs w:val="20"/>
              </w:rPr>
              <w:t xml:space="preserve"> will result in different findings to the </w:t>
            </w:r>
            <w:r w:rsidRPr="00BB5918">
              <w:rPr>
                <w:rFonts w:ascii="Times New Roman" w:eastAsia="Times New Roman" w:hAnsi="Times New Roman" w:cs="Times New Roman"/>
                <w:bCs/>
                <w:color w:val="FF0000"/>
                <w:sz w:val="20"/>
                <w:szCs w:val="20"/>
              </w:rPr>
              <w:t>Personal &amp; Perceived Public Stigma Measure</w:t>
            </w:r>
            <w:r>
              <w:rPr>
                <w:rFonts w:ascii="Times New Roman" w:eastAsia="Times New Roman" w:hAnsi="Times New Roman" w:cs="Times New Roman"/>
                <w:bCs/>
                <w:color w:val="FF0000"/>
                <w:sz w:val="20"/>
                <w:szCs w:val="20"/>
              </w:rPr>
              <w:t xml:space="preserve"> (</w:t>
            </w:r>
            <w:r w:rsidRPr="00BB5918">
              <w:rPr>
                <w:rFonts w:ascii="Times New Roman" w:eastAsia="Times New Roman" w:hAnsi="Times New Roman" w:cs="Times New Roman"/>
                <w:bCs/>
                <w:color w:val="FF0000"/>
                <w:sz w:val="20"/>
                <w:szCs w:val="20"/>
              </w:rPr>
              <w:t xml:space="preserve">Rundle et al., 2021) </w:t>
            </w:r>
            <w:r>
              <w:rPr>
                <w:rFonts w:ascii="Times New Roman" w:eastAsia="Times New Roman" w:hAnsi="Times New Roman" w:cs="Times New Roman"/>
                <w:bCs/>
                <w:color w:val="FF0000"/>
                <w:sz w:val="20"/>
                <w:szCs w:val="20"/>
              </w:rPr>
              <w:t xml:space="preserve">because the former assesses discrete </w:t>
            </w:r>
            <w:r>
              <w:rPr>
                <w:rFonts w:ascii="Times New Roman" w:eastAsia="Times New Roman" w:hAnsi="Times New Roman" w:cs="Times New Roman"/>
                <w:bCs/>
                <w:color w:val="FF0000"/>
                <w:sz w:val="20"/>
                <w:szCs w:val="20"/>
              </w:rPr>
              <w:lastRenderedPageBreak/>
              <w:t>elements of stigma whereas the latter is more general.</w:t>
            </w:r>
            <w:r w:rsidR="003444F1">
              <w:rPr>
                <w:rFonts w:ascii="Times New Roman" w:eastAsia="Times New Roman" w:hAnsi="Times New Roman" w:cs="Times New Roman"/>
                <w:bCs/>
                <w:color w:val="FF0000"/>
                <w:sz w:val="20"/>
                <w:szCs w:val="20"/>
              </w:rPr>
              <w:t xml:space="preserve"> This will inform future research of what measures may be best suited to examining stigma. </w:t>
            </w:r>
          </w:p>
          <w:p w14:paraId="00000062" w14:textId="22CE3179" w:rsidR="00355C0D" w:rsidRPr="003444F1" w:rsidRDefault="00355C0D" w:rsidP="00182983">
            <w:pPr>
              <w:spacing w:before="240" w:after="240"/>
              <w:rPr>
                <w:rFonts w:ascii="Times New Roman" w:eastAsia="Times New Roman" w:hAnsi="Times New Roman" w:cs="Times New Roman"/>
                <w:bCs/>
                <w:color w:val="FF0000"/>
                <w:sz w:val="20"/>
                <w:szCs w:val="20"/>
              </w:rPr>
            </w:pPr>
            <w:r w:rsidRPr="007D56F0">
              <w:rPr>
                <w:rFonts w:ascii="Times New Roman" w:eastAsia="Times New Roman" w:hAnsi="Times New Roman" w:cs="Times New Roman"/>
                <w:color w:val="FF0000"/>
                <w:sz w:val="20"/>
                <w:szCs w:val="20"/>
              </w:rPr>
              <w:t xml:space="preserve">If this effect is only found for the indirect discrimination measure, then </w:t>
            </w:r>
            <w:r>
              <w:rPr>
                <w:rFonts w:ascii="Times New Roman" w:eastAsia="Times New Roman" w:hAnsi="Times New Roman" w:cs="Times New Roman"/>
                <w:color w:val="FF0000"/>
                <w:sz w:val="20"/>
                <w:szCs w:val="20"/>
              </w:rPr>
              <w:t>this may</w:t>
            </w:r>
            <w:r w:rsidRPr="007D56F0">
              <w:rPr>
                <w:rFonts w:ascii="Times New Roman" w:eastAsia="Times New Roman" w:hAnsi="Times New Roman" w:cs="Times New Roman"/>
                <w:color w:val="FF0000"/>
                <w:sz w:val="20"/>
                <w:szCs w:val="20"/>
              </w:rPr>
              <w:t xml:space="preserve"> suggest that such measures are better suited than self-reports, which </w:t>
            </w:r>
            <w:r>
              <w:rPr>
                <w:rFonts w:ascii="Times New Roman" w:eastAsia="Times New Roman" w:hAnsi="Times New Roman" w:cs="Times New Roman"/>
                <w:color w:val="FF0000"/>
                <w:sz w:val="20"/>
                <w:szCs w:val="20"/>
              </w:rPr>
              <w:t xml:space="preserve">are susceptible to </w:t>
            </w:r>
            <w:r w:rsidRPr="007D56F0">
              <w:rPr>
                <w:rFonts w:ascii="Times New Roman" w:eastAsia="Times New Roman" w:hAnsi="Times New Roman" w:cs="Times New Roman"/>
                <w:color w:val="FF0000"/>
                <w:sz w:val="20"/>
                <w:szCs w:val="20"/>
              </w:rPr>
              <w:t>socially desirable responses.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63" w14:textId="19CEBA0B" w:rsidR="00182983" w:rsidRPr="001920DC" w:rsidRDefault="000161F2" w:rsidP="00182983">
            <w:pPr>
              <w:spacing w:before="240" w:after="240"/>
              <w:rPr>
                <w:rFonts w:ascii="Times New Roman" w:eastAsia="Times New Roman" w:hAnsi="Times New Roman" w:cs="Times New Roman"/>
                <w:sz w:val="20"/>
                <w:szCs w:val="20"/>
              </w:rPr>
            </w:pPr>
            <w:r w:rsidRPr="00885E75">
              <w:rPr>
                <w:rFonts w:ascii="Times New Roman" w:eastAsia="Times New Roman" w:hAnsi="Times New Roman" w:cs="Times New Roman"/>
                <w:color w:val="FF0000"/>
                <w:sz w:val="20"/>
                <w:szCs w:val="20"/>
                <w:highlight w:val="white"/>
              </w:rPr>
              <w:lastRenderedPageBreak/>
              <w:t>The mixed</w:t>
            </w:r>
            <w:r w:rsidR="008C27B9" w:rsidRPr="00885E75">
              <w:rPr>
                <w:rFonts w:ascii="Times New Roman" w:eastAsia="Times New Roman" w:hAnsi="Times New Roman" w:cs="Times New Roman"/>
                <w:color w:val="FF0000"/>
                <w:sz w:val="20"/>
                <w:szCs w:val="20"/>
                <w:highlight w:val="white"/>
              </w:rPr>
              <w:t>-b</w:t>
            </w:r>
            <w:r w:rsidRPr="00885E75">
              <w:rPr>
                <w:rFonts w:ascii="Times New Roman" w:eastAsia="Times New Roman" w:hAnsi="Times New Roman" w:cs="Times New Roman"/>
                <w:color w:val="FF0000"/>
                <w:sz w:val="20"/>
                <w:szCs w:val="20"/>
                <w:highlight w:val="white"/>
              </w:rPr>
              <w:t>lessing</w:t>
            </w:r>
            <w:r w:rsidR="008C27B9" w:rsidRPr="00885E75">
              <w:rPr>
                <w:rFonts w:ascii="Times New Roman" w:eastAsia="Times New Roman" w:hAnsi="Times New Roman" w:cs="Times New Roman"/>
                <w:color w:val="FF0000"/>
                <w:sz w:val="20"/>
                <w:szCs w:val="20"/>
                <w:highlight w:val="white"/>
              </w:rPr>
              <w:t>s</w:t>
            </w:r>
            <w:r w:rsidRPr="00885E75">
              <w:rPr>
                <w:rFonts w:ascii="Times New Roman" w:eastAsia="Times New Roman" w:hAnsi="Times New Roman" w:cs="Times New Roman"/>
                <w:color w:val="FF0000"/>
                <w:sz w:val="20"/>
                <w:szCs w:val="20"/>
                <w:highlight w:val="white"/>
              </w:rPr>
              <w:t xml:space="preserve"> model </w:t>
            </w:r>
            <w:r w:rsidR="00397A5C" w:rsidRPr="00885E75">
              <w:rPr>
                <w:rFonts w:ascii="Times New Roman" w:eastAsia="Times New Roman" w:hAnsi="Times New Roman" w:cs="Times New Roman"/>
                <w:color w:val="FF0000"/>
                <w:sz w:val="20"/>
                <w:szCs w:val="20"/>
              </w:rPr>
              <w:t xml:space="preserve">(Haslam &amp; </w:t>
            </w:r>
            <w:proofErr w:type="spellStart"/>
            <w:r w:rsidR="00397A5C" w:rsidRPr="00885E75">
              <w:rPr>
                <w:rFonts w:ascii="Times New Roman" w:eastAsia="Times New Roman" w:hAnsi="Times New Roman" w:cs="Times New Roman"/>
                <w:color w:val="FF0000"/>
                <w:sz w:val="20"/>
                <w:szCs w:val="20"/>
              </w:rPr>
              <w:t>Kvaale</w:t>
            </w:r>
            <w:proofErr w:type="spellEnd"/>
            <w:r w:rsidR="00397A5C" w:rsidRPr="00885E75">
              <w:rPr>
                <w:rFonts w:ascii="Times New Roman" w:eastAsia="Times New Roman" w:hAnsi="Times New Roman" w:cs="Times New Roman"/>
                <w:color w:val="FF0000"/>
                <w:sz w:val="20"/>
                <w:szCs w:val="20"/>
              </w:rPr>
              <w:t xml:space="preserve">, 2015) </w:t>
            </w:r>
            <w:r w:rsidR="00EF2ADF" w:rsidRPr="00885E75">
              <w:rPr>
                <w:rFonts w:ascii="Times New Roman" w:eastAsia="Times New Roman" w:hAnsi="Times New Roman" w:cs="Times New Roman"/>
                <w:color w:val="FF0000"/>
                <w:sz w:val="20"/>
                <w:szCs w:val="20"/>
              </w:rPr>
              <w:t xml:space="preserve">suggests that the disease model may </w:t>
            </w:r>
            <w:r w:rsidR="00A023F5" w:rsidRPr="00885E75">
              <w:rPr>
                <w:rFonts w:ascii="Times New Roman" w:eastAsia="Times New Roman" w:hAnsi="Times New Roman" w:cs="Times New Roman"/>
                <w:color w:val="FF0000"/>
                <w:sz w:val="20"/>
                <w:szCs w:val="20"/>
              </w:rPr>
              <w:t xml:space="preserve">lower stigmatising perceptions of blame but decrease prognostic optimism (personal agency) and increase perceptions of danger and need for continuing care (see Kelly et al., 2021). </w:t>
            </w:r>
            <w:r w:rsidR="001C3102" w:rsidRPr="00885E75">
              <w:rPr>
                <w:rFonts w:ascii="Times New Roman" w:eastAsia="Times New Roman" w:hAnsi="Times New Roman" w:cs="Times New Roman"/>
                <w:color w:val="FF0000"/>
                <w:sz w:val="20"/>
                <w:szCs w:val="20"/>
              </w:rPr>
              <w:t xml:space="preserve">If the findings from this analysis are equivalent, then future research </w:t>
            </w:r>
            <w:r w:rsidR="004F3352">
              <w:rPr>
                <w:rFonts w:ascii="Times New Roman" w:eastAsia="Times New Roman" w:hAnsi="Times New Roman" w:cs="Times New Roman"/>
                <w:color w:val="FF0000"/>
                <w:sz w:val="20"/>
                <w:szCs w:val="20"/>
              </w:rPr>
              <w:t xml:space="preserve">would be required to test support </w:t>
            </w:r>
            <w:r w:rsidR="004F3352">
              <w:rPr>
                <w:rFonts w:ascii="Times New Roman" w:eastAsia="Times New Roman" w:hAnsi="Times New Roman" w:cs="Times New Roman"/>
                <w:color w:val="FF0000"/>
                <w:sz w:val="20"/>
                <w:szCs w:val="20"/>
              </w:rPr>
              <w:lastRenderedPageBreak/>
              <w:t xml:space="preserve">for the mixed-blessings model. </w:t>
            </w:r>
          </w:p>
        </w:tc>
      </w:tr>
      <w:tr w:rsidR="001478D0" w14:paraId="6A2F6F19" w14:textId="77777777" w:rsidTr="00DB5D05">
        <w:trPr>
          <w:trHeight w:val="117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182983" w:rsidRDefault="00182983" w:rsidP="00182983">
            <w:pPr>
              <w:spacing w:after="160" w:line="48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RQ3: Does attributional judgement - high versus low treatment stability - influence public stigma and discrimination? </w:t>
            </w:r>
          </w:p>
          <w:p w14:paraId="0000006E" w14:textId="77777777" w:rsidR="00182983" w:rsidRDefault="00182983" w:rsidP="00182983">
            <w:pPr>
              <w:spacing w:before="240" w:after="240"/>
              <w:rPr>
                <w:rFonts w:ascii="Times New Roman" w:eastAsia="Times New Roman" w:hAnsi="Times New Roman" w:cs="Times New Roman"/>
                <w:sz w:val="20"/>
                <w:szCs w:val="20"/>
                <w:highlight w:val="white"/>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6F" w14:textId="08EB87D0" w:rsidR="00182983" w:rsidRDefault="00182983" w:rsidP="00182983">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Non-directional</w:t>
            </w:r>
            <w:r w:rsidR="009C572F">
              <w:rPr>
                <w:rFonts w:ascii="Times New Roman" w:eastAsia="Times New Roman" w:hAnsi="Times New Roman" w:cs="Times New Roman"/>
                <w:sz w:val="20"/>
                <w:szCs w:val="20"/>
                <w:highlight w:val="white"/>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70" w14:textId="77777777" w:rsidR="00182983" w:rsidRDefault="00182983" w:rsidP="00182983">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As above.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9F415CF" w14:textId="3586DEA4" w:rsidR="00EB7A51" w:rsidRPr="000A69CD" w:rsidRDefault="00D06F8B" w:rsidP="00182983">
            <w:pPr>
              <w:spacing w:before="240" w:after="240"/>
              <w:rPr>
                <w:rFonts w:ascii="Times New Roman" w:eastAsia="Times New Roman" w:hAnsi="Times New Roman" w:cs="Times New Roman"/>
                <w:color w:val="FF0000"/>
                <w:sz w:val="20"/>
                <w:szCs w:val="20"/>
                <w:highlight w:val="white"/>
              </w:rPr>
            </w:pPr>
            <w:r w:rsidRPr="000A69CD">
              <w:rPr>
                <w:rFonts w:ascii="Times New Roman" w:eastAsia="Times New Roman" w:hAnsi="Times New Roman" w:cs="Times New Roman"/>
                <w:color w:val="FF0000"/>
                <w:sz w:val="20"/>
                <w:szCs w:val="20"/>
                <w:highlight w:val="white"/>
              </w:rPr>
              <w:t>Independent samples t-tests will be conducted to examine differences between “low” and “high” treatment stability (attributional judgement)</w:t>
            </w:r>
            <w:r w:rsidR="00566DF9" w:rsidRPr="000A69CD">
              <w:rPr>
                <w:rFonts w:ascii="Times New Roman" w:eastAsia="Times New Roman" w:hAnsi="Times New Roman" w:cs="Times New Roman"/>
                <w:color w:val="FF0000"/>
                <w:sz w:val="20"/>
                <w:szCs w:val="20"/>
                <w:highlight w:val="white"/>
              </w:rPr>
              <w:t xml:space="preserve"> on the same outcome measures as above. </w:t>
            </w:r>
            <w:r w:rsidR="00EB7A51">
              <w:rPr>
                <w:rFonts w:ascii="Times New Roman" w:eastAsia="Times New Roman" w:hAnsi="Times New Roman" w:cs="Times New Roman"/>
                <w:bCs/>
                <w:color w:val="FF0000"/>
                <w:sz w:val="20"/>
                <w:szCs w:val="20"/>
              </w:rPr>
              <w:t xml:space="preserve">Equivalence tests will then be conducted using the </w:t>
            </w:r>
            <w:r w:rsidR="00EB7A51" w:rsidRPr="001478D0">
              <w:rPr>
                <w:rFonts w:ascii="Times New Roman" w:eastAsia="Times New Roman" w:hAnsi="Times New Roman" w:cs="Times New Roman"/>
                <w:color w:val="FF0000"/>
                <w:sz w:val="20"/>
                <w:szCs w:val="20"/>
                <w:highlight w:val="white"/>
              </w:rPr>
              <w:t xml:space="preserve">upper and </w:t>
            </w:r>
            <w:r w:rsidR="00EB7A51" w:rsidRPr="001478D0">
              <w:rPr>
                <w:rFonts w:ascii="Times New Roman" w:eastAsia="Times New Roman" w:hAnsi="Times New Roman" w:cs="Times New Roman"/>
                <w:color w:val="FF0000"/>
                <w:sz w:val="20"/>
                <w:szCs w:val="20"/>
                <w:highlight w:val="white"/>
              </w:rPr>
              <w:lastRenderedPageBreak/>
              <w:t xml:space="preserve">lower bound of Cohen’s </w:t>
            </w:r>
            <w:r w:rsidR="00EB7A51" w:rsidRPr="001478D0">
              <w:rPr>
                <w:rFonts w:ascii="Times New Roman" w:eastAsia="Times New Roman" w:hAnsi="Times New Roman" w:cs="Times New Roman"/>
                <w:i/>
                <w:color w:val="FF0000"/>
                <w:sz w:val="20"/>
                <w:szCs w:val="20"/>
                <w:highlight w:val="white"/>
              </w:rPr>
              <w:t>d</w:t>
            </w:r>
            <w:r w:rsidR="00EB7A51" w:rsidRPr="001478D0">
              <w:rPr>
                <w:rFonts w:ascii="Georgia" w:hAnsi="Georgia"/>
                <w:i/>
                <w:iCs/>
                <w:color w:val="FF0000"/>
                <w:sz w:val="20"/>
                <w:szCs w:val="20"/>
                <w:shd w:val="clear" w:color="auto" w:fill="FFFFFF"/>
                <w:vertAlign w:val="subscript"/>
              </w:rPr>
              <w:t>s</w:t>
            </w:r>
            <w:r w:rsidR="00EB7A51" w:rsidRPr="001478D0">
              <w:rPr>
                <w:rFonts w:ascii="Times New Roman" w:eastAsia="Times New Roman" w:hAnsi="Times New Roman" w:cs="Times New Roman"/>
                <w:i/>
                <w:color w:val="FF0000"/>
                <w:sz w:val="20"/>
                <w:szCs w:val="20"/>
                <w:highlight w:val="white"/>
              </w:rPr>
              <w:t xml:space="preserve"> </w:t>
            </w:r>
            <w:r w:rsidR="00EB7A51" w:rsidRPr="001478D0">
              <w:rPr>
                <w:rFonts w:ascii="Times New Roman" w:eastAsia="Times New Roman" w:hAnsi="Times New Roman" w:cs="Times New Roman"/>
                <w:color w:val="FF0000"/>
                <w:sz w:val="20"/>
                <w:szCs w:val="20"/>
                <w:highlight w:val="white"/>
              </w:rPr>
              <w:t>= -/+ .20</w:t>
            </w:r>
            <w:r w:rsidR="00EB7A51">
              <w:rPr>
                <w:rFonts w:ascii="Times New Roman" w:eastAsia="Times New Roman" w:hAnsi="Times New Roman" w:cs="Times New Roman"/>
                <w:color w:val="FF0000"/>
                <w:sz w:val="20"/>
                <w:szCs w:val="20"/>
              </w:rPr>
              <w:t>.</w:t>
            </w:r>
          </w:p>
          <w:p w14:paraId="00000071" w14:textId="46122593" w:rsidR="00182983" w:rsidRPr="000A69CD" w:rsidRDefault="00182983" w:rsidP="00182983">
            <w:pPr>
              <w:spacing w:before="240" w:after="240"/>
              <w:rPr>
                <w:rFonts w:ascii="Times New Roman" w:eastAsia="Times New Roman" w:hAnsi="Times New Roman" w:cs="Times New Roman"/>
                <w:color w:val="FF0000"/>
                <w:sz w:val="20"/>
                <w:szCs w:val="20"/>
                <w:highlight w:val="white"/>
              </w:rPr>
            </w:pPr>
            <w:r w:rsidRPr="000A69CD">
              <w:rPr>
                <w:rFonts w:ascii="Times New Roman" w:eastAsia="Times New Roman" w:hAnsi="Times New Roman" w:cs="Times New Roman"/>
                <w:color w:val="FF0000"/>
                <w:sz w:val="20"/>
                <w:szCs w:val="20"/>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72" w14:textId="2894D255" w:rsidR="00182983" w:rsidRPr="006820FB" w:rsidRDefault="00182983" w:rsidP="00182983">
            <w:pPr>
              <w:spacing w:before="240" w:after="240"/>
              <w:rPr>
                <w:rFonts w:ascii="Times New Roman" w:eastAsia="Times New Roman" w:hAnsi="Times New Roman" w:cs="Times New Roman"/>
                <w:sz w:val="20"/>
                <w:szCs w:val="20"/>
                <w:highlight w:val="white"/>
              </w:rPr>
            </w:pPr>
            <w:r w:rsidRPr="006820FB">
              <w:rPr>
                <w:rFonts w:ascii="Times New Roman" w:eastAsia="Times New Roman" w:hAnsi="Times New Roman" w:cs="Times New Roman"/>
                <w:sz w:val="20"/>
                <w:szCs w:val="20"/>
                <w:highlight w:val="white"/>
              </w:rPr>
              <w:lastRenderedPageBreak/>
              <w:t xml:space="preserve">A significant main effect </w:t>
            </w:r>
            <w:r w:rsidR="00B94419">
              <w:rPr>
                <w:rFonts w:ascii="Times New Roman" w:eastAsia="Times New Roman" w:hAnsi="Times New Roman" w:cs="Times New Roman"/>
                <w:sz w:val="20"/>
                <w:szCs w:val="20"/>
                <w:highlight w:val="white"/>
              </w:rPr>
              <w:t>(</w:t>
            </w:r>
            <w:r w:rsidR="00B94419">
              <w:rPr>
                <w:rFonts w:ascii="Times New Roman" w:eastAsia="Times New Roman" w:hAnsi="Times New Roman" w:cs="Times New Roman"/>
                <w:i/>
                <w:iCs/>
                <w:sz w:val="20"/>
                <w:szCs w:val="20"/>
                <w:highlight w:val="white"/>
              </w:rPr>
              <w:t xml:space="preserve">p </w:t>
            </w:r>
            <w:r w:rsidR="00B94419">
              <w:rPr>
                <w:rFonts w:ascii="Times New Roman" w:eastAsia="Times New Roman" w:hAnsi="Times New Roman" w:cs="Times New Roman"/>
                <w:sz w:val="20"/>
                <w:szCs w:val="20"/>
                <w:highlight w:val="white"/>
              </w:rPr>
              <w:t xml:space="preserve">&lt; .01) </w:t>
            </w:r>
            <w:r w:rsidRPr="006820FB">
              <w:rPr>
                <w:rFonts w:ascii="Times New Roman" w:eastAsia="Times New Roman" w:hAnsi="Times New Roman" w:cs="Times New Roman"/>
                <w:sz w:val="20"/>
                <w:szCs w:val="20"/>
                <w:highlight w:val="white"/>
              </w:rPr>
              <w:t xml:space="preserve">will indicate that attributional judgement (low vs. high treatment stability) influences public stigma and/or discrimination. </w:t>
            </w:r>
            <w:r w:rsidR="00BF01CE" w:rsidRPr="004077A6">
              <w:rPr>
                <w:rFonts w:ascii="Times New Roman" w:eastAsia="Times New Roman" w:hAnsi="Times New Roman" w:cs="Times New Roman"/>
                <w:color w:val="FF0000"/>
                <w:sz w:val="20"/>
                <w:szCs w:val="20"/>
                <w:highlight w:val="white"/>
              </w:rPr>
              <w:t xml:space="preserve">This factor was manipulated between Kelly </w:t>
            </w:r>
            <w:r w:rsidR="00BF01CE" w:rsidRPr="004633DA">
              <w:rPr>
                <w:rFonts w:ascii="Times New Roman" w:eastAsia="Times New Roman" w:hAnsi="Times New Roman" w:cs="Times New Roman"/>
                <w:color w:val="FF0000"/>
                <w:sz w:val="20"/>
                <w:szCs w:val="20"/>
                <w:highlight w:val="white"/>
              </w:rPr>
              <w:t xml:space="preserve">et al. (2021) and Rundle et al. (2021) but not explicitly considered. </w:t>
            </w:r>
            <w:r w:rsidR="00045077">
              <w:rPr>
                <w:rFonts w:ascii="Times New Roman" w:eastAsia="Times New Roman" w:hAnsi="Times New Roman" w:cs="Times New Roman"/>
                <w:sz w:val="20"/>
                <w:szCs w:val="20"/>
                <w:highlight w:val="white"/>
              </w:rPr>
              <w:t>E</w:t>
            </w:r>
            <w:r w:rsidR="00045077" w:rsidRPr="00217AB8">
              <w:rPr>
                <w:rFonts w:ascii="Times New Roman" w:eastAsia="Times New Roman" w:hAnsi="Times New Roman" w:cs="Times New Roman"/>
                <w:sz w:val="20"/>
                <w:szCs w:val="20"/>
                <w:highlight w:val="white"/>
              </w:rPr>
              <w:t xml:space="preserve">quivalence tests </w:t>
            </w:r>
            <w:r w:rsidR="00045077">
              <w:rPr>
                <w:rFonts w:ascii="Times New Roman" w:eastAsia="Times New Roman" w:hAnsi="Times New Roman" w:cs="Times New Roman"/>
                <w:sz w:val="20"/>
                <w:szCs w:val="20"/>
                <w:highlight w:val="white"/>
              </w:rPr>
              <w:t xml:space="preserve">will </w:t>
            </w:r>
            <w:r w:rsidR="00045077">
              <w:rPr>
                <w:rFonts w:ascii="Times New Roman" w:eastAsia="Times New Roman" w:hAnsi="Times New Roman" w:cs="Times New Roman"/>
                <w:sz w:val="20"/>
                <w:szCs w:val="20"/>
                <w:highlight w:val="white"/>
              </w:rPr>
              <w:lastRenderedPageBreak/>
              <w:t xml:space="preserve">inform us whether the observed effect sizes lie inside or outside of the equivalence bounds.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73" w14:textId="6D4D6D37" w:rsidR="00182983" w:rsidRPr="00885E75" w:rsidRDefault="00C2646A" w:rsidP="00182983">
            <w:pPr>
              <w:spacing w:before="240" w:after="240"/>
              <w:rPr>
                <w:rFonts w:ascii="Times New Roman" w:eastAsia="Times New Roman" w:hAnsi="Times New Roman" w:cs="Times New Roman"/>
                <w:color w:val="17365D" w:themeColor="text2" w:themeShade="BF"/>
                <w:sz w:val="20"/>
                <w:szCs w:val="20"/>
                <w:highlight w:val="white"/>
              </w:rPr>
            </w:pPr>
            <w:r w:rsidRPr="00FE6344">
              <w:rPr>
                <w:rFonts w:ascii="Times New Roman" w:eastAsia="Times New Roman" w:hAnsi="Times New Roman" w:cs="Times New Roman"/>
                <w:color w:val="FF0000"/>
                <w:sz w:val="20"/>
                <w:szCs w:val="20"/>
                <w:highlight w:val="white"/>
              </w:rPr>
              <w:lastRenderedPageBreak/>
              <w:t xml:space="preserve">This is an exploratory factor given that previous research has not explicitly examined whether attributional judgement influences public stigma and discrimination towards problematic substance use. If this is significant then it would suggest that future research should consider how </w:t>
            </w:r>
            <w:r w:rsidRPr="00FE6344">
              <w:rPr>
                <w:rFonts w:ascii="Times New Roman" w:eastAsia="Times New Roman" w:hAnsi="Times New Roman" w:cs="Times New Roman"/>
                <w:color w:val="FF0000"/>
                <w:sz w:val="20"/>
                <w:szCs w:val="20"/>
                <w:highlight w:val="white"/>
              </w:rPr>
              <w:lastRenderedPageBreak/>
              <w:t xml:space="preserve">descriptions of treatment stability (low vs. high) can influence public perceptions.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74" w14:textId="52B2EA10" w:rsidR="00182983" w:rsidRPr="00885E75" w:rsidRDefault="00640B33" w:rsidP="00182983">
            <w:pPr>
              <w:spacing w:before="240" w:after="240"/>
              <w:rPr>
                <w:rFonts w:ascii="Times New Roman" w:eastAsia="Times New Roman" w:hAnsi="Times New Roman" w:cs="Times New Roman"/>
                <w:color w:val="17365D" w:themeColor="text2" w:themeShade="BF"/>
                <w:sz w:val="20"/>
                <w:szCs w:val="20"/>
                <w:highlight w:val="white"/>
              </w:rPr>
            </w:pPr>
            <w:r w:rsidRPr="00640B33">
              <w:rPr>
                <w:rFonts w:ascii="Times New Roman" w:eastAsia="Times New Roman" w:hAnsi="Times New Roman" w:cs="Times New Roman"/>
                <w:color w:val="FF0000"/>
                <w:sz w:val="20"/>
                <w:szCs w:val="20"/>
                <w:highlight w:val="white"/>
              </w:rPr>
              <w:lastRenderedPageBreak/>
              <w:t xml:space="preserve">Previous research has shown that attributional judgement affects how individuals who use substances perceive themselves (self-image bias; Monk &amp; Heim, 2013). However, to our knowledge this has not been tested on public stigma and discrimination. </w:t>
            </w:r>
          </w:p>
        </w:tc>
      </w:tr>
    </w:tbl>
    <w:p w14:paraId="00000075" w14:textId="77777777" w:rsidR="004B50DE" w:rsidRDefault="004B50DE">
      <w:pPr>
        <w:rPr>
          <w:rFonts w:ascii="Times New Roman" w:eastAsia="Times New Roman" w:hAnsi="Times New Roman" w:cs="Times New Roman"/>
        </w:rPr>
        <w:sectPr w:rsidR="004B50DE">
          <w:pgSz w:w="16838" w:h="11906" w:orient="landscape"/>
          <w:pgMar w:top="1440" w:right="1440" w:bottom="1440" w:left="1440" w:header="708" w:footer="708" w:gutter="0"/>
          <w:cols w:space="720"/>
        </w:sectPr>
      </w:pPr>
    </w:p>
    <w:p w14:paraId="00000076" w14:textId="6E59CCF5" w:rsidR="004B50DE" w:rsidRDefault="0009796C">
      <w:pPr>
        <w:spacing w:after="160"/>
        <w:jc w:val="center"/>
        <w:rPr>
          <w:rFonts w:ascii="Times New Roman" w:eastAsia="Times New Roman" w:hAnsi="Times New Roman" w:cs="Times New Roman"/>
          <w:b/>
        </w:rPr>
      </w:pPr>
      <w:r>
        <w:rPr>
          <w:rFonts w:ascii="Times New Roman" w:eastAsia="Times New Roman" w:hAnsi="Times New Roman" w:cs="Times New Roman"/>
          <w:b/>
        </w:rPr>
        <w:lastRenderedPageBreak/>
        <w:t>Supplementary Material</w:t>
      </w:r>
    </w:p>
    <w:p w14:paraId="00000077" w14:textId="17726ED7" w:rsidR="004B50DE" w:rsidRDefault="003D7DD0">
      <w:pPr>
        <w:spacing w:after="160"/>
        <w:jc w:val="center"/>
        <w:rPr>
          <w:rFonts w:ascii="Times New Roman" w:eastAsia="Times New Roman" w:hAnsi="Times New Roman" w:cs="Times New Roman"/>
          <w:b/>
        </w:rPr>
      </w:pPr>
      <w:r>
        <w:rPr>
          <w:rFonts w:ascii="Times New Roman" w:eastAsia="Times New Roman" w:hAnsi="Times New Roman" w:cs="Times New Roman"/>
          <w:b/>
        </w:rPr>
        <w:t xml:space="preserve">File </w:t>
      </w:r>
      <w:r w:rsidR="0009796C">
        <w:rPr>
          <w:rFonts w:ascii="Times New Roman" w:eastAsia="Times New Roman" w:hAnsi="Times New Roman" w:cs="Times New Roman"/>
          <w:b/>
        </w:rPr>
        <w:t>S</w:t>
      </w:r>
      <w:r>
        <w:rPr>
          <w:rFonts w:ascii="Times New Roman" w:eastAsia="Times New Roman" w:hAnsi="Times New Roman" w:cs="Times New Roman"/>
          <w:b/>
        </w:rPr>
        <w:t>1: Vignette manipulations</w:t>
      </w:r>
    </w:p>
    <w:p w14:paraId="00000078" w14:textId="77777777" w:rsidR="004B50DE" w:rsidRDefault="004B50DE">
      <w:pPr>
        <w:spacing w:after="160"/>
        <w:jc w:val="center"/>
        <w:rPr>
          <w:rFonts w:ascii="Times New Roman" w:eastAsia="Times New Roman" w:hAnsi="Times New Roman" w:cs="Times New Roman"/>
          <w:b/>
        </w:rPr>
      </w:pPr>
    </w:p>
    <w:p w14:paraId="00000079" w14:textId="77777777" w:rsidR="004B50DE" w:rsidRDefault="003D7DD0">
      <w:pPr>
        <w:spacing w:after="160"/>
        <w:rPr>
          <w:rFonts w:ascii="Times New Roman" w:eastAsia="Times New Roman" w:hAnsi="Times New Roman" w:cs="Times New Roman"/>
        </w:rPr>
      </w:pPr>
      <w:r>
        <w:rPr>
          <w:rFonts w:ascii="Times New Roman" w:eastAsia="Times New Roman" w:hAnsi="Times New Roman" w:cs="Times New Roman"/>
        </w:rPr>
        <w:t xml:space="preserve">S1.1: The following vignette was used in </w:t>
      </w:r>
      <w:r>
        <w:rPr>
          <w:rFonts w:ascii="Times New Roman" w:eastAsia="Times New Roman" w:hAnsi="Times New Roman" w:cs="Times New Roman"/>
          <w:b/>
        </w:rPr>
        <w:t xml:space="preserve">Kelly et al. (2021), </w:t>
      </w:r>
      <w:r>
        <w:rPr>
          <w:rFonts w:ascii="Times New Roman" w:eastAsia="Times New Roman" w:hAnsi="Times New Roman" w:cs="Times New Roman"/>
        </w:rPr>
        <w:t>which described someone treated for opioid-related impairment explained in one of six ways (highlighted in bold-purple). We additionally proposed that attributional judgement was high, with the individual committed to successful treatment (highlighted in italics/red).</w:t>
      </w:r>
    </w:p>
    <w:p w14:paraId="0000007A" w14:textId="77777777" w:rsidR="004B50DE" w:rsidRDefault="003D7DD0">
      <w:pPr>
        <w:spacing w:before="240" w:after="240"/>
        <w:jc w:val="both"/>
        <w:rPr>
          <w:rFonts w:ascii="Times New Roman" w:eastAsia="Times New Roman" w:hAnsi="Times New Roman" w:cs="Times New Roman"/>
        </w:rPr>
      </w:pPr>
      <w:r>
        <w:rPr>
          <w:rFonts w:ascii="Times New Roman" w:eastAsia="Times New Roman" w:hAnsi="Times New Roman" w:cs="Times New Roman"/>
        </w:rPr>
        <w:t>Alex was having serious trouble at home and work because of (his/her) increasing opioid use. (He/She) is now in a treatment program where (he/she) is learning from staff that (his/her) drug use is best understood as a (</w:t>
      </w:r>
      <w:r>
        <w:rPr>
          <w:rFonts w:ascii="Times New Roman" w:eastAsia="Times New Roman" w:hAnsi="Times New Roman" w:cs="Times New Roman"/>
          <w:b/>
          <w:color w:val="9900FF"/>
        </w:rPr>
        <w:t>chronically relapsing brain disease/brain disease/disease/illness/disorder/problem</w:t>
      </w:r>
      <w:r>
        <w:rPr>
          <w:rFonts w:ascii="Times New Roman" w:eastAsia="Times New Roman" w:hAnsi="Times New Roman" w:cs="Times New Roman"/>
        </w:rPr>
        <w:t xml:space="preserve">) that often impacts multiple areas of one's life. </w:t>
      </w:r>
      <w:r>
        <w:rPr>
          <w:rFonts w:ascii="Times New Roman" w:eastAsia="Times New Roman" w:hAnsi="Times New Roman" w:cs="Times New Roman"/>
          <w:i/>
          <w:color w:val="F75D81"/>
        </w:rPr>
        <w:t xml:space="preserve">Alex is committed to doing all that (he/she) </w:t>
      </w:r>
      <w:proofErr w:type="gramStart"/>
      <w:r>
        <w:rPr>
          <w:rFonts w:ascii="Times New Roman" w:eastAsia="Times New Roman" w:hAnsi="Times New Roman" w:cs="Times New Roman"/>
          <w:i/>
          <w:color w:val="F75D81"/>
        </w:rPr>
        <w:t>can to</w:t>
      </w:r>
      <w:proofErr w:type="gramEnd"/>
      <w:r>
        <w:rPr>
          <w:rFonts w:ascii="Times New Roman" w:eastAsia="Times New Roman" w:hAnsi="Times New Roman" w:cs="Times New Roman"/>
          <w:i/>
          <w:color w:val="F75D81"/>
        </w:rPr>
        <w:t xml:space="preserve"> ensure success following treatment.</w:t>
      </w:r>
      <w:r>
        <w:rPr>
          <w:rFonts w:ascii="Times New Roman" w:eastAsia="Times New Roman" w:hAnsi="Times New Roman" w:cs="Times New Roman"/>
        </w:rPr>
        <w:t xml:space="preserve"> In the meantime, (he/she) has been asked by (his/her) </w:t>
      </w:r>
      <w:proofErr w:type="spellStart"/>
      <w:r>
        <w:rPr>
          <w:rFonts w:ascii="Times New Roman" w:eastAsia="Times New Roman" w:hAnsi="Times New Roman" w:cs="Times New Roman"/>
        </w:rPr>
        <w:t>counselor</w:t>
      </w:r>
      <w:proofErr w:type="spellEnd"/>
      <w:r>
        <w:rPr>
          <w:rFonts w:ascii="Times New Roman" w:eastAsia="Times New Roman" w:hAnsi="Times New Roman" w:cs="Times New Roman"/>
        </w:rPr>
        <w:t xml:space="preserve"> to think about what (he/she) has learned with regard to understanding (his/her) opioid use as a (chronically relapsing brain disease/brain disease/disease/illness/disorder/problem).</w:t>
      </w:r>
    </w:p>
    <w:p w14:paraId="0000007B" w14:textId="77777777" w:rsidR="004B50DE" w:rsidRDefault="003D7DD0">
      <w:pPr>
        <w:spacing w:after="160"/>
        <w:rPr>
          <w:rFonts w:ascii="Times New Roman" w:eastAsia="Times New Roman" w:hAnsi="Times New Roman" w:cs="Times New Roman"/>
          <w:i/>
          <w:u w:val="single"/>
        </w:rPr>
      </w:pPr>
      <w:r>
        <w:rPr>
          <w:rFonts w:ascii="Times New Roman" w:eastAsia="Times New Roman" w:hAnsi="Times New Roman" w:cs="Times New Roman"/>
        </w:rPr>
        <w:t xml:space="preserve">S1.2: The following vignettes were used in </w:t>
      </w:r>
      <w:r>
        <w:rPr>
          <w:rFonts w:ascii="Times New Roman" w:eastAsia="Times New Roman" w:hAnsi="Times New Roman" w:cs="Times New Roman"/>
          <w:b/>
        </w:rPr>
        <w:t xml:space="preserve">Rundle et al. (2021), </w:t>
      </w:r>
      <w:r>
        <w:rPr>
          <w:rFonts w:ascii="Times New Roman" w:eastAsia="Times New Roman" w:hAnsi="Times New Roman" w:cs="Times New Roman"/>
        </w:rPr>
        <w:t>which described someone diagnosed with one of four health conditions (AUD, AUD-MDD, MDD, diabetes). Attributional judgement was low, with the individual’s treatment motivation and outcome being uncertain (highlighted in italics/red).</w:t>
      </w:r>
    </w:p>
    <w:p w14:paraId="0000007C" w14:textId="77777777" w:rsidR="004B50DE" w:rsidRDefault="003D7DD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For the past several months, John/Jane has been suffering from tiredness, low energy and difficulty carrying out his daily routines. Several times, he/she has tried to motivate himself/herself but continues to have difficulty keeping up with his/her work and family obligations. Recently, the only thing that has made John/Jane feel better is </w:t>
      </w:r>
      <w:r>
        <w:rPr>
          <w:rFonts w:ascii="Times New Roman" w:eastAsia="Times New Roman" w:hAnsi="Times New Roman" w:cs="Times New Roman"/>
          <w:b/>
          <w:color w:val="9900FF"/>
        </w:rPr>
        <w:t>drinking alcohol/avoiding work and social activities and drinking alcohol/avoiding work and social activities/eating food, especially sugary foods</w:t>
      </w:r>
      <w:r>
        <w:rPr>
          <w:rFonts w:ascii="Times New Roman" w:eastAsia="Times New Roman" w:hAnsi="Times New Roman" w:cs="Times New Roman"/>
        </w:rPr>
        <w:t xml:space="preserve">. John’s/Jane’s wife/husband has noticed his/her behaviour becoming worse over the last few months and urges him/her to go to a doctor. At his/her doctor’s visit, John/Jane is diagnosed with an </w:t>
      </w:r>
      <w:r>
        <w:rPr>
          <w:rFonts w:ascii="Times New Roman" w:eastAsia="Times New Roman" w:hAnsi="Times New Roman" w:cs="Times New Roman"/>
          <w:b/>
          <w:color w:val="9900FF"/>
        </w:rPr>
        <w:t>alcohol use disorder (a dependence on alcohol)/clinical depression and an alcohol use disorder (a dependence on alcohol)/clinical depression/diabetes</w:t>
      </w:r>
      <w:r>
        <w:rPr>
          <w:rFonts w:ascii="Times New Roman" w:eastAsia="Times New Roman" w:hAnsi="Times New Roman" w:cs="Times New Roman"/>
        </w:rPr>
        <w:t xml:space="preserve">. </w:t>
      </w:r>
      <w:r>
        <w:rPr>
          <w:rFonts w:ascii="Times New Roman" w:eastAsia="Times New Roman" w:hAnsi="Times New Roman" w:cs="Times New Roman"/>
          <w:i/>
          <w:color w:val="F75D81"/>
        </w:rPr>
        <w:t>The doctor tells John/Jane that this is potentially a long-term condition that could get worse over time, but that John’s/Jane’s condition could also improve if he/she starts treatment now.</w:t>
      </w:r>
    </w:p>
    <w:p w14:paraId="0000007D" w14:textId="77777777" w:rsidR="004B50DE" w:rsidRDefault="004B50DE">
      <w:pPr>
        <w:spacing w:before="240" w:after="240"/>
        <w:rPr>
          <w:rFonts w:ascii="Times New Roman" w:eastAsia="Times New Roman" w:hAnsi="Times New Roman" w:cs="Times New Roman"/>
        </w:rPr>
      </w:pPr>
    </w:p>
    <w:p w14:paraId="0000007E" w14:textId="77777777" w:rsidR="004B50DE" w:rsidRDefault="004B50DE">
      <w:pPr>
        <w:spacing w:before="240" w:after="240"/>
        <w:jc w:val="both"/>
        <w:rPr>
          <w:rFonts w:ascii="Times New Roman" w:eastAsia="Times New Roman" w:hAnsi="Times New Roman" w:cs="Times New Roman"/>
        </w:rPr>
      </w:pPr>
    </w:p>
    <w:p w14:paraId="0000007F" w14:textId="77777777" w:rsidR="004B50DE" w:rsidRDefault="004B50DE">
      <w:pPr>
        <w:spacing w:before="240" w:after="240"/>
        <w:jc w:val="both"/>
        <w:rPr>
          <w:rFonts w:ascii="Times New Roman" w:eastAsia="Times New Roman" w:hAnsi="Times New Roman" w:cs="Times New Roman"/>
        </w:rPr>
      </w:pPr>
    </w:p>
    <w:p w14:paraId="00000080" w14:textId="77777777" w:rsidR="004B50DE" w:rsidRDefault="004B50DE">
      <w:pPr>
        <w:spacing w:after="160"/>
        <w:rPr>
          <w:rFonts w:ascii="Times New Roman" w:eastAsia="Times New Roman" w:hAnsi="Times New Roman" w:cs="Times New Roman"/>
          <w:b/>
          <w:color w:val="1C1D1E"/>
          <w:highlight w:val="white"/>
        </w:rPr>
      </w:pPr>
    </w:p>
    <w:p w14:paraId="2FC8A293" w14:textId="77777777" w:rsidR="001727E4" w:rsidRDefault="001727E4">
      <w:pPr>
        <w:spacing w:before="240" w:after="240"/>
        <w:jc w:val="center"/>
        <w:rPr>
          <w:rFonts w:ascii="Times New Roman" w:eastAsia="Times New Roman" w:hAnsi="Times New Roman" w:cs="Times New Roman"/>
          <w:b/>
        </w:rPr>
      </w:pPr>
    </w:p>
    <w:p w14:paraId="00000081" w14:textId="56F5D3BB" w:rsidR="004B50DE" w:rsidRDefault="003D7DD0">
      <w:pPr>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File </w:t>
      </w:r>
      <w:r w:rsidR="001727E4">
        <w:rPr>
          <w:rFonts w:ascii="Times New Roman" w:eastAsia="Times New Roman" w:hAnsi="Times New Roman" w:cs="Times New Roman"/>
          <w:b/>
        </w:rPr>
        <w:t>S</w:t>
      </w:r>
      <w:r>
        <w:rPr>
          <w:rFonts w:ascii="Times New Roman" w:eastAsia="Times New Roman" w:hAnsi="Times New Roman" w:cs="Times New Roman"/>
          <w:b/>
        </w:rPr>
        <w:t>2: Outcome measures</w:t>
      </w:r>
    </w:p>
    <w:p w14:paraId="00000082" w14:textId="77777777" w:rsidR="004B50DE" w:rsidRDefault="003D7DD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Stigma &amp; Attribution Assessment (Kelly et al., 2021)</w:t>
      </w:r>
    </w:p>
    <w:p w14:paraId="00000083" w14:textId="77777777" w:rsidR="004B50DE" w:rsidRDefault="003D7DD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Participants respond on a scale of 1 (Strongly disagree) to 6 (Strongly agree).  </w:t>
      </w:r>
    </w:p>
    <w:p w14:paraId="1511C314" w14:textId="77777777" w:rsidR="006B53E2" w:rsidRPr="00C61032" w:rsidRDefault="006B53E2" w:rsidP="006B53E2">
      <w:pPr>
        <w:spacing w:before="240" w:after="240" w:line="240" w:lineRule="auto"/>
        <w:jc w:val="both"/>
        <w:rPr>
          <w:rFonts w:ascii="Times New Roman" w:eastAsia="Times New Roman" w:hAnsi="Times New Roman" w:cs="Times New Roman"/>
        </w:rPr>
      </w:pPr>
      <w:r w:rsidRPr="00C61032">
        <w:rPr>
          <w:rFonts w:ascii="Times New Roman" w:eastAsia="Times New Roman" w:hAnsi="Times New Roman" w:cs="Times New Roman"/>
          <w:color w:val="000000"/>
        </w:rPr>
        <w:t>Participants respond on a scale of 1 (Strongly disagree) to 6 (Strongly agree).  </w:t>
      </w:r>
    </w:p>
    <w:p w14:paraId="65759248" w14:textId="77777777" w:rsidR="006B53E2" w:rsidRPr="00F106E1" w:rsidRDefault="006B53E2" w:rsidP="006B53E2">
      <w:pPr>
        <w:numPr>
          <w:ilvl w:val="0"/>
          <w:numId w:val="4"/>
        </w:numPr>
        <w:spacing w:before="240" w:after="0" w:line="240" w:lineRule="auto"/>
        <w:ind w:left="714" w:hanging="357"/>
        <w:contextualSpacing/>
        <w:textAlignment w:val="baseline"/>
        <w:rPr>
          <w:rFonts w:ascii="Times New Roman" w:eastAsia="Times New Roman" w:hAnsi="Times New Roman" w:cs="Times New Roman"/>
          <w:color w:val="000000"/>
        </w:rPr>
      </w:pPr>
      <w:r w:rsidRPr="00F106E1">
        <w:rPr>
          <w:rFonts w:ascii="Times New Roman" w:eastAsia="Times New Roman" w:hAnsi="Times New Roman" w:cs="Times New Roman"/>
          <w:color w:val="000000"/>
        </w:rPr>
        <w:t>I feel angry at Alex.</w:t>
      </w:r>
    </w:p>
    <w:p w14:paraId="6A79C0F3" w14:textId="77777777" w:rsidR="006B53E2" w:rsidRPr="003D039A" w:rsidRDefault="006B53E2" w:rsidP="006B53E2">
      <w:pPr>
        <w:numPr>
          <w:ilvl w:val="0"/>
          <w:numId w:val="4"/>
        </w:numPr>
        <w:spacing w:after="0" w:line="240" w:lineRule="auto"/>
        <w:ind w:left="714" w:hanging="357"/>
        <w:contextualSpacing/>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Alex is very likely to be able to maintain recovery over the next 12 months.</w:t>
      </w:r>
    </w:p>
    <w:p w14:paraId="5BEC2096" w14:textId="77777777" w:rsidR="006B53E2" w:rsidRPr="003D039A" w:rsidRDefault="006B53E2" w:rsidP="006B53E2">
      <w:pPr>
        <w:numPr>
          <w:ilvl w:val="0"/>
          <w:numId w:val="4"/>
        </w:numPr>
        <w:spacing w:after="0" w:line="240" w:lineRule="auto"/>
        <w:ind w:left="714" w:hanging="357"/>
        <w:contextualSpacing/>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believe Alex is dangerous. </w:t>
      </w:r>
    </w:p>
    <w:p w14:paraId="0CAB136E"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Alex will be able to control their opioid use if they put their mind to it.</w:t>
      </w:r>
    </w:p>
    <w:p w14:paraId="1A151CE2"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 xml:space="preserve">I would be happy to have Alex as a </w:t>
      </w:r>
      <w:proofErr w:type="spellStart"/>
      <w:r w:rsidRPr="003D039A">
        <w:rPr>
          <w:rFonts w:ascii="Times New Roman" w:eastAsia="Times New Roman" w:hAnsi="Times New Roman" w:cs="Times New Roman"/>
          <w:color w:val="000000"/>
        </w:rPr>
        <w:t>neighbor</w:t>
      </w:r>
      <w:proofErr w:type="spellEnd"/>
      <w:r w:rsidRPr="003D039A">
        <w:rPr>
          <w:rFonts w:ascii="Times New Roman" w:eastAsia="Times New Roman" w:hAnsi="Times New Roman" w:cs="Times New Roman"/>
          <w:color w:val="000000"/>
        </w:rPr>
        <w:t>.</w:t>
      </w:r>
    </w:p>
    <w:p w14:paraId="3701CD3D"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hAnsi="Times New Roman" w:cs="Times New Roman"/>
          <w:color w:val="000000"/>
        </w:rPr>
        <w:t xml:space="preserve">Alex will need lifelong support to sustain </w:t>
      </w:r>
      <w:r>
        <w:rPr>
          <w:rFonts w:ascii="Times New Roman" w:hAnsi="Times New Roman" w:cs="Times New Roman"/>
          <w:color w:val="000000"/>
        </w:rPr>
        <w:t>their</w:t>
      </w:r>
      <w:r w:rsidRPr="003D039A">
        <w:rPr>
          <w:rFonts w:ascii="Times New Roman" w:hAnsi="Times New Roman" w:cs="Times New Roman"/>
          <w:color w:val="000000"/>
        </w:rPr>
        <w:t xml:space="preserve"> recovery.</w:t>
      </w:r>
    </w:p>
    <w:p w14:paraId="5B2B6D68"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would be glad to have Alex marry into my family.</w:t>
      </w:r>
    </w:p>
    <w:p w14:paraId="2C111D3A"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Alex will be able to maintain recovery over the next 3 months.</w:t>
      </w:r>
    </w:p>
    <w:p w14:paraId="279B09DF"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think Alex should be forced into treatment with their doctor even if they do not want to.</w:t>
      </w:r>
    </w:p>
    <w:p w14:paraId="01D674A6"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think it would be best for Alex's community if they were put away in long term residential treatment.</w:t>
      </w:r>
    </w:p>
    <w:p w14:paraId="1B45C678"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 I would like to help Alex.</w:t>
      </w:r>
    </w:p>
    <w:p w14:paraId="5EDBABFB"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would be happy to have Alex as a babysitter for my children.</w:t>
      </w:r>
    </w:p>
    <w:p w14:paraId="2C61AA7B" w14:textId="77777777" w:rsidR="006B53E2" w:rsidRPr="00D87108"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think that it is Alex's own fault that they’re in the present condition.</w:t>
      </w:r>
    </w:p>
    <w:p w14:paraId="39D5F28C" w14:textId="77777777" w:rsidR="006B53E2" w:rsidRPr="00C40924"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C40924">
        <w:rPr>
          <w:rFonts w:ascii="Times New Roman" w:eastAsia="Times New Roman" w:hAnsi="Times New Roman" w:cs="Times New Roman"/>
          <w:color w:val="000000"/>
        </w:rPr>
        <w:t>Alex will definitely be able to maintain recovery for the rest of their life.</w:t>
      </w:r>
    </w:p>
    <w:p w14:paraId="5FC6B1BC" w14:textId="77777777" w:rsidR="006B53E2" w:rsidRPr="00C40924"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C40924">
        <w:rPr>
          <w:rFonts w:ascii="Times New Roman" w:eastAsia="Times New Roman" w:hAnsi="Times New Roman" w:cs="Times New Roman"/>
          <w:color w:val="000000"/>
        </w:rPr>
        <w:t>Alex's opioid addiction is definitely genetic in origin.</w:t>
      </w:r>
    </w:p>
    <w:p w14:paraId="649D6112"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would be happy to have Alex as my primary care doctor.</w:t>
      </w:r>
    </w:p>
    <w:p w14:paraId="04A1DF56"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feel scared of Alex.</w:t>
      </w:r>
    </w:p>
    <w:p w14:paraId="51019A04"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Alex's opioid addiction is entirely due to a chemical imbalance in the brain.</w:t>
      </w:r>
    </w:p>
    <w:p w14:paraId="457E7900"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would like to have Alex as a co‐worker.</w:t>
      </w:r>
    </w:p>
    <w:p w14:paraId="1FF4BDE8"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There is no doubt that Alex will be able to live a normal life after treatment.</w:t>
      </w:r>
    </w:p>
    <w:p w14:paraId="0B263D02" w14:textId="77777777" w:rsidR="006B53E2" w:rsidRPr="003D039A" w:rsidRDefault="006B53E2" w:rsidP="006B53E2">
      <w:pPr>
        <w:numPr>
          <w:ilvl w:val="0"/>
          <w:numId w:val="4"/>
        </w:numPr>
        <w:spacing w:after="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I would try to stay away from Alex.</w:t>
      </w:r>
    </w:p>
    <w:p w14:paraId="54FF3364" w14:textId="77777777" w:rsidR="006B53E2" w:rsidRPr="003D039A" w:rsidRDefault="006B53E2" w:rsidP="006B53E2">
      <w:pPr>
        <w:numPr>
          <w:ilvl w:val="0"/>
          <w:numId w:val="4"/>
        </w:numPr>
        <w:spacing w:after="240" w:line="240" w:lineRule="auto"/>
        <w:textAlignment w:val="baseline"/>
        <w:rPr>
          <w:rFonts w:ascii="Times New Roman" w:eastAsia="Times New Roman" w:hAnsi="Times New Roman" w:cs="Times New Roman"/>
          <w:color w:val="000000"/>
        </w:rPr>
      </w:pPr>
      <w:r w:rsidRPr="003D039A">
        <w:rPr>
          <w:rFonts w:ascii="Times New Roman" w:eastAsia="Times New Roman" w:hAnsi="Times New Roman" w:cs="Times New Roman"/>
          <w:color w:val="000000"/>
        </w:rPr>
        <w:t>Alex's opioid addiction is extremely likely to be inherited.</w:t>
      </w:r>
    </w:p>
    <w:p w14:paraId="5D636FF9" w14:textId="77777777" w:rsidR="006B53E2" w:rsidRPr="00C61032" w:rsidRDefault="006B53E2" w:rsidP="006B53E2">
      <w:pPr>
        <w:spacing w:after="0" w:line="240" w:lineRule="auto"/>
        <w:rPr>
          <w:rFonts w:ascii="Times New Roman" w:eastAsia="Times New Roman" w:hAnsi="Times New Roman" w:cs="Times New Roman"/>
        </w:rPr>
      </w:pPr>
      <w:r w:rsidRPr="00C23FD1">
        <w:rPr>
          <w:rFonts w:ascii="Times New Roman" w:eastAsia="Times New Roman" w:hAnsi="Times New Roman" w:cs="Times New Roman"/>
          <w:b/>
          <w:bCs/>
          <w:color w:val="1C1D1E"/>
          <w:shd w:val="clear" w:color="auto" w:fill="FFFFFF"/>
        </w:rPr>
        <w:t xml:space="preserve">Scoring: </w:t>
      </w:r>
      <w:r w:rsidRPr="0070576C">
        <w:rPr>
          <w:rFonts w:ascii="Times New Roman" w:hAnsi="Times New Roman" w:cs="Times New Roman"/>
          <w:color w:val="1C1D1E"/>
          <w:shd w:val="clear" w:color="auto" w:fill="FFFFFF"/>
        </w:rPr>
        <w:t xml:space="preserve">Social distance: Q5, Q7, Q11, Q12, </w:t>
      </w:r>
      <w:r>
        <w:rPr>
          <w:rFonts w:ascii="Times New Roman" w:hAnsi="Times New Roman" w:cs="Times New Roman"/>
          <w:color w:val="1C1D1E"/>
          <w:shd w:val="clear" w:color="auto" w:fill="FFFFFF"/>
        </w:rPr>
        <w:t>Q</w:t>
      </w:r>
      <w:r w:rsidRPr="0070576C">
        <w:rPr>
          <w:rFonts w:ascii="Times New Roman" w:hAnsi="Times New Roman" w:cs="Times New Roman"/>
          <w:color w:val="1C1D1E"/>
          <w:shd w:val="clear" w:color="auto" w:fill="FFFFFF"/>
        </w:rPr>
        <w:t xml:space="preserve">16, Q19. Danger: Q1, Q3, Q9, Q10, Q13, Q17, Q21; Prognostic optimism: Q2, Q4, Q8, Q14, Q20; Blame [termed ‘blame attribution’]: Q15, Q18, Q22, </w:t>
      </w:r>
      <w:r w:rsidRPr="0070576C">
        <w:rPr>
          <w:rFonts w:ascii="Times New Roman" w:eastAsia="Times New Roman" w:hAnsi="Times New Roman" w:cs="Times New Roman"/>
          <w:shd w:val="clear" w:color="auto" w:fill="FFFFFF"/>
        </w:rPr>
        <w:t xml:space="preserve">Need </w:t>
      </w:r>
      <w:r w:rsidRPr="0070576C">
        <w:rPr>
          <w:rFonts w:ascii="Times New Roman" w:eastAsia="Times New Roman" w:hAnsi="Times New Roman" w:cs="Times New Roman"/>
          <w:color w:val="1C1D1E"/>
          <w:shd w:val="clear" w:color="auto" w:fill="FFFFFF"/>
        </w:rPr>
        <w:t>for continued care: Q6.</w:t>
      </w:r>
    </w:p>
    <w:p w14:paraId="4ACB8BD5" w14:textId="77777777" w:rsidR="006B53E2" w:rsidRPr="00C61032" w:rsidRDefault="006B53E2" w:rsidP="006B53E2">
      <w:pPr>
        <w:spacing w:after="0" w:line="240" w:lineRule="auto"/>
        <w:rPr>
          <w:rFonts w:ascii="Times New Roman" w:eastAsia="Times New Roman" w:hAnsi="Times New Roman" w:cs="Times New Roman"/>
        </w:rPr>
      </w:pPr>
    </w:p>
    <w:p w14:paraId="7DC04530" w14:textId="77777777" w:rsidR="006B53E2" w:rsidRPr="00C61032" w:rsidRDefault="006B53E2" w:rsidP="006B53E2">
      <w:pPr>
        <w:spacing w:after="0" w:line="240" w:lineRule="auto"/>
        <w:rPr>
          <w:rFonts w:ascii="Times New Roman" w:eastAsia="Times New Roman" w:hAnsi="Times New Roman" w:cs="Times New Roman"/>
        </w:rPr>
      </w:pPr>
      <w:r w:rsidRPr="00C61032">
        <w:rPr>
          <w:rFonts w:ascii="Times New Roman" w:eastAsia="Times New Roman" w:hAnsi="Times New Roman" w:cs="Times New Roman"/>
          <w:color w:val="000000"/>
        </w:rPr>
        <w:t>The following questions have been adapted for the “health concern” vignette condition:</w:t>
      </w:r>
    </w:p>
    <w:p w14:paraId="542B4855" w14:textId="77777777" w:rsidR="006B53E2" w:rsidRPr="00C61032" w:rsidRDefault="006B53E2" w:rsidP="006B53E2">
      <w:pPr>
        <w:spacing w:after="0" w:line="240" w:lineRule="auto"/>
        <w:rPr>
          <w:rFonts w:ascii="Times New Roman" w:eastAsia="Times New Roman" w:hAnsi="Times New Roman" w:cs="Times New Roman"/>
        </w:rPr>
      </w:pPr>
    </w:p>
    <w:p w14:paraId="1B82D580" w14:textId="77777777" w:rsidR="006B53E2" w:rsidRPr="00BC0304" w:rsidRDefault="006B53E2" w:rsidP="006B53E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w:t>
      </w:r>
      <w:r w:rsidRPr="00C61032">
        <w:rPr>
          <w:rFonts w:ascii="Times New Roman" w:eastAsia="Times New Roman" w:hAnsi="Times New Roman" w:cs="Times New Roman"/>
          <w:color w:val="000000"/>
        </w:rPr>
        <w:t xml:space="preserve">. </w:t>
      </w:r>
      <w:r w:rsidRPr="00BC0304">
        <w:rPr>
          <w:rFonts w:ascii="Times New Roman" w:eastAsia="Times New Roman" w:hAnsi="Times New Roman" w:cs="Times New Roman"/>
          <w:color w:val="000000"/>
        </w:rPr>
        <w:t>Alex will be able to control their health concern if they put their mind to it. </w:t>
      </w:r>
    </w:p>
    <w:p w14:paraId="05454334" w14:textId="77777777" w:rsidR="006B53E2" w:rsidRPr="00BC0304" w:rsidRDefault="006B53E2" w:rsidP="006B53E2">
      <w:pPr>
        <w:spacing w:after="0" w:line="240" w:lineRule="auto"/>
        <w:rPr>
          <w:rFonts w:ascii="Times New Roman" w:eastAsia="Times New Roman" w:hAnsi="Times New Roman" w:cs="Times New Roman"/>
          <w:color w:val="000000"/>
        </w:rPr>
      </w:pPr>
      <w:r w:rsidRPr="00BC0304">
        <w:rPr>
          <w:rFonts w:ascii="Times New Roman" w:eastAsia="Times New Roman" w:hAnsi="Times New Roman" w:cs="Times New Roman"/>
          <w:color w:val="000000"/>
        </w:rPr>
        <w:t>1</w:t>
      </w:r>
      <w:r>
        <w:rPr>
          <w:rFonts w:ascii="Times New Roman" w:eastAsia="Times New Roman" w:hAnsi="Times New Roman" w:cs="Times New Roman"/>
          <w:color w:val="000000"/>
        </w:rPr>
        <w:t>5</w:t>
      </w:r>
      <w:r w:rsidRPr="00BC0304">
        <w:rPr>
          <w:rFonts w:ascii="Times New Roman" w:eastAsia="Times New Roman" w:hAnsi="Times New Roman" w:cs="Times New Roman"/>
          <w:color w:val="000000"/>
        </w:rPr>
        <w:t>. Alex’s health concern is definitely genetic in origin.</w:t>
      </w:r>
    </w:p>
    <w:p w14:paraId="4D2FE21B" w14:textId="77777777" w:rsidR="006B53E2" w:rsidRPr="00C61032" w:rsidRDefault="006B53E2" w:rsidP="006B53E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18</w:t>
      </w:r>
      <w:r w:rsidRPr="00BC0304">
        <w:rPr>
          <w:rFonts w:ascii="Times New Roman" w:eastAsia="Times New Roman" w:hAnsi="Times New Roman" w:cs="Times New Roman"/>
          <w:color w:val="000000"/>
        </w:rPr>
        <w:t>. Alex’s health</w:t>
      </w:r>
      <w:r w:rsidRPr="00C61032">
        <w:rPr>
          <w:rFonts w:ascii="Times New Roman" w:eastAsia="Times New Roman" w:hAnsi="Times New Roman" w:cs="Times New Roman"/>
          <w:color w:val="000000"/>
        </w:rPr>
        <w:t xml:space="preserve"> concern is entirely due to a chemical imbalance in the brain.</w:t>
      </w:r>
    </w:p>
    <w:p w14:paraId="4101F2D6" w14:textId="77777777" w:rsidR="006B53E2" w:rsidRPr="00C61032" w:rsidRDefault="006B53E2" w:rsidP="006B53E2">
      <w:pPr>
        <w:spacing w:after="0" w:line="240" w:lineRule="auto"/>
        <w:rPr>
          <w:rFonts w:ascii="Times New Roman" w:eastAsia="Times New Roman" w:hAnsi="Times New Roman" w:cs="Times New Roman"/>
        </w:rPr>
      </w:pPr>
      <w:r w:rsidRPr="00C61032">
        <w:rPr>
          <w:rFonts w:ascii="Times New Roman" w:eastAsia="Times New Roman" w:hAnsi="Times New Roman" w:cs="Times New Roman"/>
          <w:color w:val="000000"/>
        </w:rPr>
        <w:t>2</w:t>
      </w:r>
      <w:r>
        <w:rPr>
          <w:rFonts w:ascii="Times New Roman" w:eastAsia="Times New Roman" w:hAnsi="Times New Roman" w:cs="Times New Roman"/>
          <w:color w:val="000000"/>
        </w:rPr>
        <w:t>2</w:t>
      </w:r>
      <w:r w:rsidRPr="00C61032">
        <w:rPr>
          <w:rFonts w:ascii="Times New Roman" w:eastAsia="Times New Roman" w:hAnsi="Times New Roman" w:cs="Times New Roman"/>
          <w:color w:val="000000"/>
        </w:rPr>
        <w:t xml:space="preserve">. Alex’s health concern is extremely likely to be inherited. </w:t>
      </w:r>
    </w:p>
    <w:p w14:paraId="000000A0" w14:textId="1750E299" w:rsidR="004B50DE" w:rsidRDefault="003D7DD0">
      <w:pPr>
        <w:spacing w:after="0"/>
        <w:rPr>
          <w:rFonts w:ascii="Times New Roman" w:eastAsia="Times New Roman" w:hAnsi="Times New Roman" w:cs="Times New Roman"/>
        </w:rPr>
      </w:pPr>
      <w:r>
        <w:br w:type="page"/>
      </w:r>
    </w:p>
    <w:p w14:paraId="000000A1" w14:textId="77777777" w:rsidR="004B50DE" w:rsidRDefault="003D7DD0">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Personal &amp; Perceived Public Stigma Measure (Rundle et al., 2021)</w:t>
      </w:r>
    </w:p>
    <w:p w14:paraId="000000A2" w14:textId="77777777" w:rsidR="004B50DE" w:rsidRDefault="004B50DE">
      <w:pPr>
        <w:spacing w:after="0"/>
        <w:rPr>
          <w:rFonts w:ascii="Times New Roman" w:eastAsia="Times New Roman" w:hAnsi="Times New Roman" w:cs="Times New Roman"/>
          <w:b/>
        </w:rPr>
      </w:pPr>
    </w:p>
    <w:p w14:paraId="000000A3" w14:textId="77777777" w:rsidR="004B50DE" w:rsidRDefault="003D7DD0">
      <w:pPr>
        <w:spacing w:after="0"/>
        <w:rPr>
          <w:rFonts w:ascii="Times New Roman" w:eastAsia="Times New Roman" w:hAnsi="Times New Roman" w:cs="Times New Roman"/>
        </w:rPr>
      </w:pPr>
      <w:r>
        <w:rPr>
          <w:rFonts w:ascii="Times New Roman" w:eastAsia="Times New Roman" w:hAnsi="Times New Roman" w:cs="Times New Roman"/>
        </w:rPr>
        <w:t xml:space="preserve">Participants respond on a scale of 1 (lower endorsement) to 4 (higher endorsement). </w:t>
      </w:r>
    </w:p>
    <w:p w14:paraId="000000A4" w14:textId="77777777" w:rsidR="004B50DE" w:rsidRDefault="004B50DE">
      <w:pPr>
        <w:spacing w:after="0"/>
        <w:rPr>
          <w:rFonts w:ascii="Times New Roman" w:eastAsia="Times New Roman" w:hAnsi="Times New Roman" w:cs="Times New Roman"/>
          <w:b/>
        </w:rPr>
      </w:pPr>
    </w:p>
    <w:p w14:paraId="000000A5" w14:textId="77777777" w:rsidR="004B50DE" w:rsidRDefault="003D7DD0">
      <w:pPr>
        <w:numPr>
          <w:ilvl w:val="0"/>
          <w:numId w:val="3"/>
        </w:numPr>
        <w:spacing w:before="240" w:after="0"/>
        <w:rPr>
          <w:rFonts w:ascii="Times New Roman" w:eastAsia="Times New Roman" w:hAnsi="Times New Roman" w:cs="Times New Roman"/>
        </w:rPr>
      </w:pPr>
      <w:r>
        <w:rPr>
          <w:rFonts w:ascii="Times New Roman" w:eastAsia="Times New Roman" w:hAnsi="Times New Roman" w:cs="Times New Roman"/>
        </w:rPr>
        <w:t>People like them should feel embarrassed about their situation.</w:t>
      </w:r>
    </w:p>
    <w:p w14:paraId="000000A6"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People like them should feel afraid to tell others about their situation. </w:t>
      </w:r>
    </w:p>
    <w:p w14:paraId="000000A7"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They have little hope of ever being accepted into the community. </w:t>
      </w:r>
    </w:p>
    <w:p w14:paraId="000000A8"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Members of their family would be better off if their situation was kept secret. </w:t>
      </w:r>
    </w:p>
    <w:p w14:paraId="000000A9"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Getting treatment would make them an outsider in the community.</w:t>
      </w:r>
    </w:p>
    <w:p w14:paraId="000000AA"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If people know they were in treatment, they </w:t>
      </w:r>
      <w:proofErr w:type="gramStart"/>
      <w:r>
        <w:rPr>
          <w:rFonts w:ascii="Times New Roman" w:eastAsia="Times New Roman" w:hAnsi="Times New Roman" w:cs="Times New Roman"/>
        </w:rPr>
        <w:t>would</w:t>
      </w:r>
      <w:proofErr w:type="gramEnd"/>
      <w:r>
        <w:rPr>
          <w:rFonts w:ascii="Times New Roman" w:eastAsia="Times New Roman" w:hAnsi="Times New Roman" w:cs="Times New Roman"/>
        </w:rPr>
        <w:t xml:space="preserve"> lose friends. </w:t>
      </w:r>
    </w:p>
    <w:p w14:paraId="000000AB" w14:textId="77777777" w:rsidR="004B50DE" w:rsidRDefault="003D7DD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Opportunities would be limited if people knew they received treatment. </w:t>
      </w:r>
    </w:p>
    <w:p w14:paraId="000000AC" w14:textId="77777777" w:rsidR="004B50DE" w:rsidRDefault="003D7DD0">
      <w:pPr>
        <w:spacing w:before="240" w:after="240"/>
        <w:rPr>
          <w:rFonts w:ascii="Times New Roman" w:eastAsia="Times New Roman" w:hAnsi="Times New Roman" w:cs="Times New Roman"/>
        </w:rPr>
      </w:pPr>
      <w:r>
        <w:rPr>
          <w:rFonts w:ascii="Times New Roman" w:eastAsia="Times New Roman" w:hAnsi="Times New Roman" w:cs="Times New Roman"/>
        </w:rPr>
        <w:t>1 = Strongly agree, 2 = Agree, 3 = Disagree, 4 = Strongly disagree</w:t>
      </w:r>
    </w:p>
    <w:p w14:paraId="000000AD" w14:textId="77777777" w:rsidR="004B50DE" w:rsidRDefault="003D7DD0">
      <w:pPr>
        <w:numPr>
          <w:ilvl w:val="0"/>
          <w:numId w:val="2"/>
        </w:numPr>
        <w:spacing w:before="240" w:after="0"/>
        <w:rPr>
          <w:rFonts w:ascii="Times New Roman" w:eastAsia="Times New Roman" w:hAnsi="Times New Roman" w:cs="Times New Roman"/>
        </w:rPr>
      </w:pPr>
      <w:r>
        <w:rPr>
          <w:rFonts w:ascii="Times New Roman" w:eastAsia="Times New Roman" w:hAnsi="Times New Roman" w:cs="Times New Roman"/>
        </w:rPr>
        <w:t xml:space="preserve">How likely is it that they would do something violent to </w:t>
      </w:r>
      <w:proofErr w:type="gramStart"/>
      <w:r>
        <w:rPr>
          <w:rFonts w:ascii="Times New Roman" w:eastAsia="Times New Roman" w:hAnsi="Times New Roman" w:cs="Times New Roman"/>
        </w:rPr>
        <w:t>others.</w:t>
      </w:r>
      <w:proofErr w:type="gramEnd"/>
    </w:p>
    <w:p w14:paraId="000000AE" w14:textId="77777777" w:rsidR="004B50DE" w:rsidRDefault="003D7DD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How likely is it they would do something violent to </w:t>
      </w:r>
      <w:proofErr w:type="gramStart"/>
      <w:r>
        <w:rPr>
          <w:rFonts w:ascii="Times New Roman" w:eastAsia="Times New Roman" w:hAnsi="Times New Roman" w:cs="Times New Roman"/>
        </w:rPr>
        <w:t>themselves.</w:t>
      </w:r>
      <w:proofErr w:type="gramEnd"/>
      <w:r>
        <w:rPr>
          <w:rFonts w:ascii="Times New Roman" w:eastAsia="Times New Roman" w:hAnsi="Times New Roman" w:cs="Times New Roman"/>
        </w:rPr>
        <w:t xml:space="preserve"> </w:t>
      </w:r>
    </w:p>
    <w:p w14:paraId="000000AF" w14:textId="77777777" w:rsidR="004B50DE" w:rsidRDefault="003D7DD0">
      <w:pPr>
        <w:spacing w:before="240" w:after="240"/>
        <w:rPr>
          <w:rFonts w:ascii="Times New Roman" w:eastAsia="Times New Roman" w:hAnsi="Times New Roman" w:cs="Times New Roman"/>
        </w:rPr>
      </w:pPr>
      <w:r>
        <w:rPr>
          <w:rFonts w:ascii="Times New Roman" w:eastAsia="Times New Roman" w:hAnsi="Times New Roman" w:cs="Times New Roman"/>
        </w:rPr>
        <w:t xml:space="preserve">1 = Very likely, 2 = Somewhat likely, 3 = Not very likely, 4 = Not at all likely </w:t>
      </w:r>
    </w:p>
    <w:p w14:paraId="000000B0" w14:textId="77777777" w:rsidR="004B50DE" w:rsidRDefault="003D7DD0">
      <w:pPr>
        <w:numPr>
          <w:ilvl w:val="0"/>
          <w:numId w:val="2"/>
        </w:numPr>
        <w:spacing w:before="240" w:after="0"/>
        <w:rPr>
          <w:rFonts w:ascii="Times New Roman" w:eastAsia="Times New Roman" w:hAnsi="Times New Roman" w:cs="Times New Roman"/>
        </w:rPr>
      </w:pPr>
      <w:r>
        <w:rPr>
          <w:rFonts w:ascii="Times New Roman" w:eastAsia="Times New Roman" w:hAnsi="Times New Roman" w:cs="Times New Roman"/>
        </w:rPr>
        <w:t xml:space="preserve">People like them are just as intelligent as everyone else*. </w:t>
      </w:r>
    </w:p>
    <w:p w14:paraId="000000B1"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People like them are more creative than others. </w:t>
      </w:r>
    </w:p>
    <w:p w14:paraId="000000B2"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who have jobs are just as productive as others*.</w:t>
      </w:r>
    </w:p>
    <w:p w14:paraId="000000B3"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are unpredictable.</w:t>
      </w:r>
    </w:p>
    <w:p w14:paraId="000000B4"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are just as trustworthy as anyone else*.</w:t>
      </w:r>
    </w:p>
    <w:p w14:paraId="000000B5"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are hard to talk to.</w:t>
      </w:r>
    </w:p>
    <w:p w14:paraId="000000B6"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Being around them would make me feel uncomfortable. </w:t>
      </w:r>
    </w:p>
    <w:p w14:paraId="000000B7" w14:textId="77777777" w:rsidR="004B50DE" w:rsidRDefault="003D7DD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Being around them would make me feel nervous.</w:t>
      </w:r>
    </w:p>
    <w:p w14:paraId="000000B8" w14:textId="77777777" w:rsidR="004B50DE" w:rsidRDefault="003D7DD0">
      <w:pPr>
        <w:spacing w:before="240" w:after="240"/>
        <w:rPr>
          <w:rFonts w:ascii="Times New Roman" w:eastAsia="Times New Roman" w:hAnsi="Times New Roman" w:cs="Times New Roman"/>
        </w:rPr>
      </w:pPr>
      <w:r>
        <w:rPr>
          <w:rFonts w:ascii="Times New Roman" w:eastAsia="Times New Roman" w:hAnsi="Times New Roman" w:cs="Times New Roman"/>
        </w:rPr>
        <w:t>1 = Strongly agree, 2 = Agree, 3 = Disagree, 4 = Strongly disagree</w:t>
      </w:r>
    </w:p>
    <w:p w14:paraId="000000B9" w14:textId="77777777" w:rsidR="004B50DE" w:rsidRDefault="003D7DD0">
      <w:pPr>
        <w:numPr>
          <w:ilvl w:val="0"/>
          <w:numId w:val="2"/>
        </w:numPr>
        <w:spacing w:before="240" w:after="0"/>
        <w:rPr>
          <w:rFonts w:ascii="Times New Roman" w:eastAsia="Times New Roman" w:hAnsi="Times New Roman" w:cs="Times New Roman"/>
        </w:rPr>
      </w:pPr>
      <w:r>
        <w:rPr>
          <w:rFonts w:ascii="Times New Roman" w:eastAsia="Times New Roman" w:hAnsi="Times New Roman" w:cs="Times New Roman"/>
        </w:rPr>
        <w:t xml:space="preserve">I would be willing to have them as a neighbour*. </w:t>
      </w:r>
    </w:p>
    <w:p w14:paraId="000000BA"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 would be willing to socialise with them*.</w:t>
      </w:r>
    </w:p>
    <w:p w14:paraId="000000BB"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 would be willing to have them care for my children*.</w:t>
      </w:r>
    </w:p>
    <w:p w14:paraId="000000BC"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 would be willing to befriend them*.</w:t>
      </w:r>
    </w:p>
    <w:p w14:paraId="000000BD" w14:textId="77777777" w:rsidR="004B50DE" w:rsidRDefault="003D7DD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 would be willing to work with them*.</w:t>
      </w:r>
    </w:p>
    <w:p w14:paraId="000000BE" w14:textId="77777777" w:rsidR="004B50DE" w:rsidRDefault="003D7DD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I would be willing to have them marry someone I know*. </w:t>
      </w:r>
    </w:p>
    <w:p w14:paraId="000000BF" w14:textId="77777777" w:rsidR="004B50DE" w:rsidRDefault="003D7DD0">
      <w:pPr>
        <w:spacing w:before="240" w:after="240"/>
        <w:rPr>
          <w:rFonts w:ascii="Times New Roman" w:eastAsia="Times New Roman" w:hAnsi="Times New Roman" w:cs="Times New Roman"/>
        </w:rPr>
      </w:pPr>
      <w:r>
        <w:rPr>
          <w:rFonts w:ascii="Times New Roman" w:eastAsia="Times New Roman" w:hAnsi="Times New Roman" w:cs="Times New Roman"/>
        </w:rPr>
        <w:t xml:space="preserve">1 = Definitely willing, 4 = Definitely unwilling </w:t>
      </w:r>
    </w:p>
    <w:p w14:paraId="000000C0" w14:textId="77777777" w:rsidR="004B50DE" w:rsidRDefault="003D7DD0">
      <w:pPr>
        <w:spacing w:before="240" w:after="240"/>
        <w:rPr>
          <w:rFonts w:ascii="Times New Roman" w:eastAsia="Times New Roman" w:hAnsi="Times New Roman" w:cs="Times New Roman"/>
        </w:rPr>
      </w:pPr>
      <w:r>
        <w:rPr>
          <w:rFonts w:ascii="Times New Roman" w:eastAsia="Times New Roman" w:hAnsi="Times New Roman" w:cs="Times New Roman"/>
          <w:b/>
        </w:rPr>
        <w:t xml:space="preserve">Scoring: </w:t>
      </w:r>
      <w:r>
        <w:rPr>
          <w:rFonts w:ascii="Times New Roman" w:eastAsia="Times New Roman" w:hAnsi="Times New Roman" w:cs="Times New Roman"/>
        </w:rPr>
        <w:t xml:space="preserve">* = reversed. Perceived public stigma: Q1, Q2, Q3, Q4; Perceived treatment stigma: Q5, Q6, Q7; Personal stereotypical stigma: Q8, Q9, Q10, Q11, Q12, Q13, Q14, Q15, Q16, Q17; Personal discriminatory stigma: Q18, Q19, Q20, Q21, Q22, Q23. </w:t>
      </w:r>
    </w:p>
    <w:p w14:paraId="000000C1" w14:textId="77777777" w:rsidR="004B50DE" w:rsidRDefault="004B50DE">
      <w:pPr>
        <w:spacing w:after="0"/>
        <w:rPr>
          <w:rFonts w:ascii="Times New Roman" w:eastAsia="Times New Roman" w:hAnsi="Times New Roman" w:cs="Times New Roman"/>
          <w:b/>
          <w:highlight w:val="white"/>
        </w:rPr>
      </w:pPr>
    </w:p>
    <w:p w14:paraId="000000C2" w14:textId="77777777" w:rsidR="004B50DE" w:rsidRDefault="004B50DE">
      <w:pPr>
        <w:spacing w:after="0"/>
        <w:rPr>
          <w:rFonts w:ascii="Times New Roman" w:eastAsia="Times New Roman" w:hAnsi="Times New Roman" w:cs="Times New Roman"/>
          <w:b/>
          <w:highlight w:val="white"/>
        </w:rPr>
      </w:pPr>
    </w:p>
    <w:p w14:paraId="000000C3" w14:textId="32503B60" w:rsidR="004B50DE" w:rsidRDefault="003D7DD0">
      <w:pPr>
        <w:spacing w:after="160"/>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14:paraId="4B029F93" w14:textId="77777777" w:rsidR="004E499A" w:rsidRDefault="004E499A">
      <w:pPr>
        <w:spacing w:after="160"/>
        <w:jc w:val="center"/>
        <w:rPr>
          <w:rFonts w:ascii="Times New Roman" w:eastAsia="Times New Roman" w:hAnsi="Times New Roman" w:cs="Times New Roman"/>
          <w:b/>
        </w:rPr>
      </w:pPr>
    </w:p>
    <w:p w14:paraId="000000C4" w14:textId="77777777" w:rsidR="004B50DE" w:rsidRDefault="003D7DD0">
      <w:pPr>
        <w:spacing w:after="160" w:line="480" w:lineRule="auto"/>
        <w:ind w:left="284" w:hanging="284"/>
        <w:jc w:val="both"/>
        <w:rPr>
          <w:rFonts w:ascii="Times New Roman" w:eastAsia="Times New Roman" w:hAnsi="Times New Roman" w:cs="Times New Roman"/>
        </w:rPr>
      </w:pPr>
      <w:proofErr w:type="spellStart"/>
      <w:r>
        <w:rPr>
          <w:rFonts w:ascii="Times New Roman" w:eastAsia="Times New Roman" w:hAnsi="Times New Roman" w:cs="Times New Roman"/>
        </w:rPr>
        <w:t>Atayde</w:t>
      </w:r>
      <w:proofErr w:type="spellEnd"/>
      <w:r>
        <w:rPr>
          <w:rFonts w:ascii="Times New Roman" w:eastAsia="Times New Roman" w:hAnsi="Times New Roman" w:cs="Times New Roman"/>
        </w:rPr>
        <w:t xml:space="preserve">, A. M. P., </w:t>
      </w:r>
      <w:proofErr w:type="spellStart"/>
      <w:r>
        <w:rPr>
          <w:rFonts w:ascii="Times New Roman" w:eastAsia="Times New Roman" w:hAnsi="Times New Roman" w:cs="Times New Roman"/>
        </w:rPr>
        <w:t>Hauc</w:t>
      </w:r>
      <w:proofErr w:type="spellEnd"/>
      <w:r>
        <w:rPr>
          <w:rFonts w:ascii="Times New Roman" w:eastAsia="Times New Roman" w:hAnsi="Times New Roman" w:cs="Times New Roman"/>
        </w:rPr>
        <w:t xml:space="preserve">, S. C., Bessette, L. G., </w:t>
      </w:r>
      <w:proofErr w:type="spellStart"/>
      <w:r>
        <w:rPr>
          <w:rFonts w:ascii="Times New Roman" w:eastAsia="Times New Roman" w:hAnsi="Times New Roman" w:cs="Times New Roman"/>
        </w:rPr>
        <w:t>Danckers</w:t>
      </w:r>
      <w:proofErr w:type="spellEnd"/>
      <w:r>
        <w:rPr>
          <w:rFonts w:ascii="Times New Roman" w:eastAsia="Times New Roman" w:hAnsi="Times New Roman" w:cs="Times New Roman"/>
        </w:rPr>
        <w:t xml:space="preserve">, H., &amp; </w:t>
      </w:r>
      <w:proofErr w:type="spellStart"/>
      <w:r>
        <w:rPr>
          <w:rFonts w:ascii="Times New Roman" w:eastAsia="Times New Roman" w:hAnsi="Times New Roman" w:cs="Times New Roman"/>
        </w:rPr>
        <w:t>Saitz</w:t>
      </w:r>
      <w:proofErr w:type="spellEnd"/>
      <w:r>
        <w:rPr>
          <w:rFonts w:ascii="Times New Roman" w:eastAsia="Times New Roman" w:hAnsi="Times New Roman" w:cs="Times New Roman"/>
        </w:rPr>
        <w:t xml:space="preserve">, R. (2021). Changing the narrative: a call to end stigmatizing terminology related to substance use disorders. </w:t>
      </w:r>
      <w:r>
        <w:rPr>
          <w:rFonts w:ascii="Times New Roman" w:eastAsia="Times New Roman" w:hAnsi="Times New Roman" w:cs="Times New Roman"/>
          <w:i/>
        </w:rPr>
        <w:t>Addiction Research &amp; Theory, 29</w:t>
      </w:r>
      <w:r>
        <w:rPr>
          <w:rFonts w:ascii="Times New Roman" w:eastAsia="Times New Roman" w:hAnsi="Times New Roman" w:cs="Times New Roman"/>
        </w:rPr>
        <w:t xml:space="preserve">, 359-362. </w:t>
      </w:r>
      <w:hyperlink r:id="rId24">
        <w:r>
          <w:rPr>
            <w:rFonts w:ascii="Times New Roman" w:eastAsia="Times New Roman" w:hAnsi="Times New Roman" w:cs="Times New Roman"/>
            <w:color w:val="1155CC"/>
            <w:u w:val="single"/>
          </w:rPr>
          <w:t>https://doi.org/10.1080/16066359.2021.1875215</w:t>
        </w:r>
      </w:hyperlink>
      <w:r>
        <w:rPr>
          <w:rFonts w:ascii="Times New Roman" w:eastAsia="Times New Roman" w:hAnsi="Times New Roman" w:cs="Times New Roman"/>
        </w:rPr>
        <w:t xml:space="preserve"> </w:t>
      </w:r>
    </w:p>
    <w:p w14:paraId="000000C5" w14:textId="77777777" w:rsidR="004B50DE" w:rsidRDefault="003D7DD0">
      <w:pPr>
        <w:spacing w:after="160" w:line="480" w:lineRule="auto"/>
        <w:ind w:left="284" w:hanging="284"/>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Andréasson</w:t>
      </w:r>
      <w:proofErr w:type="spellEnd"/>
      <w:r>
        <w:rPr>
          <w:rFonts w:ascii="Times New Roman" w:eastAsia="Times New Roman" w:hAnsi="Times New Roman" w:cs="Times New Roman"/>
          <w:color w:val="000000"/>
        </w:rPr>
        <w:t xml:space="preserve">, S., Danielsson, A., &amp; </w:t>
      </w:r>
      <w:proofErr w:type="spellStart"/>
      <w:r>
        <w:rPr>
          <w:rFonts w:ascii="Times New Roman" w:eastAsia="Times New Roman" w:hAnsi="Times New Roman" w:cs="Times New Roman"/>
          <w:color w:val="000000"/>
        </w:rPr>
        <w:t>Wallhed</w:t>
      </w:r>
      <w:proofErr w:type="spellEnd"/>
      <w:r>
        <w:rPr>
          <w:rFonts w:ascii="Times New Roman" w:eastAsia="Times New Roman" w:hAnsi="Times New Roman" w:cs="Times New Roman"/>
          <w:color w:val="000000"/>
        </w:rPr>
        <w:t xml:space="preserve">-Finn, S. (2013). Preferences regarding treatment for alcohol problems. </w:t>
      </w:r>
      <w:r>
        <w:rPr>
          <w:rFonts w:ascii="Times New Roman" w:eastAsia="Times New Roman" w:hAnsi="Times New Roman" w:cs="Times New Roman"/>
          <w:i/>
          <w:color w:val="000000"/>
        </w:rPr>
        <w:t>Alcohol &amp; Alcoholism, 48</w:t>
      </w:r>
      <w:r>
        <w:rPr>
          <w:rFonts w:ascii="Times New Roman" w:eastAsia="Times New Roman" w:hAnsi="Times New Roman" w:cs="Times New Roman"/>
          <w:color w:val="000000"/>
        </w:rPr>
        <w:t xml:space="preserve">, 694–699. </w:t>
      </w:r>
      <w:hyperlink r:id="rId25">
        <w:r>
          <w:rPr>
            <w:rFonts w:ascii="Times New Roman" w:eastAsia="Times New Roman" w:hAnsi="Times New Roman" w:cs="Times New Roman"/>
            <w:color w:val="000000"/>
            <w:u w:val="single"/>
          </w:rPr>
          <w:t>https://doi.org/10.1093/alcalc/agt067</w:t>
        </w:r>
      </w:hyperlink>
      <w:r>
        <w:rPr>
          <w:rFonts w:ascii="Times New Roman" w:eastAsia="Times New Roman" w:hAnsi="Times New Roman" w:cs="Times New Roman"/>
          <w:color w:val="000000"/>
        </w:rPr>
        <w:t xml:space="preserve">  </w:t>
      </w:r>
    </w:p>
    <w:p w14:paraId="000000C6"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Ashford, R. D., Brown, A. M., </w:t>
      </w:r>
      <w:proofErr w:type="spellStart"/>
      <w:r>
        <w:rPr>
          <w:rFonts w:ascii="Times New Roman" w:eastAsia="Times New Roman" w:hAnsi="Times New Roman" w:cs="Times New Roman"/>
          <w:color w:val="000000"/>
          <w:highlight w:val="white"/>
        </w:rPr>
        <w:t>Canode</w:t>
      </w:r>
      <w:proofErr w:type="spellEnd"/>
      <w:r>
        <w:rPr>
          <w:rFonts w:ascii="Times New Roman" w:eastAsia="Times New Roman" w:hAnsi="Times New Roman" w:cs="Times New Roman"/>
          <w:color w:val="000000"/>
          <w:highlight w:val="white"/>
        </w:rPr>
        <w:t xml:space="preserve">, B., McDaniel, J., &amp; Curtis, B. (2019). A mixed-methods exploration of the role and impact of stigma and advocacy on substance use disorder recovery. </w:t>
      </w:r>
      <w:r>
        <w:rPr>
          <w:rFonts w:ascii="Times New Roman" w:eastAsia="Times New Roman" w:hAnsi="Times New Roman" w:cs="Times New Roman"/>
          <w:i/>
          <w:color w:val="000000"/>
          <w:highlight w:val="white"/>
        </w:rPr>
        <w:t xml:space="preserve">Alcoholism Treatment Quarterly, 37, </w:t>
      </w:r>
      <w:r>
        <w:rPr>
          <w:rFonts w:ascii="Times New Roman" w:eastAsia="Times New Roman" w:hAnsi="Times New Roman" w:cs="Times New Roman"/>
          <w:color w:val="000000"/>
          <w:highlight w:val="white"/>
        </w:rPr>
        <w:t xml:space="preserve">462-480. </w:t>
      </w:r>
      <w:hyperlink r:id="rId26">
        <w:r>
          <w:rPr>
            <w:rFonts w:ascii="Times New Roman" w:eastAsia="Times New Roman" w:hAnsi="Times New Roman" w:cs="Times New Roman"/>
            <w:color w:val="000000"/>
            <w:highlight w:val="white"/>
            <w:u w:val="single"/>
          </w:rPr>
          <w:t>https://doi.org/10.1080/07347324.2019.1585216</w:t>
        </w:r>
      </w:hyperlink>
      <w:r>
        <w:rPr>
          <w:rFonts w:ascii="Times New Roman" w:eastAsia="Times New Roman" w:hAnsi="Times New Roman" w:cs="Times New Roman"/>
          <w:color w:val="000000"/>
          <w:highlight w:val="white"/>
        </w:rPr>
        <w:t xml:space="preserve"> </w:t>
      </w:r>
    </w:p>
    <w:p w14:paraId="000000C7"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Ashford, R. D., Brown, A. M., McDaniel, J., &amp; Curtis, B. (2018). Substance use, recovery, and linguistics: The impact of word choice on explicit and implicit bias. </w:t>
      </w:r>
      <w:r>
        <w:rPr>
          <w:rFonts w:ascii="Times New Roman" w:eastAsia="Times New Roman" w:hAnsi="Times New Roman" w:cs="Times New Roman"/>
          <w:i/>
          <w:color w:val="000000"/>
          <w:highlight w:val="white"/>
        </w:rPr>
        <w:t xml:space="preserve">Drug &amp; Alcohol Dependence, 189, </w:t>
      </w:r>
      <w:r>
        <w:rPr>
          <w:rFonts w:ascii="Times New Roman" w:eastAsia="Times New Roman" w:hAnsi="Times New Roman" w:cs="Times New Roman"/>
          <w:color w:val="000000"/>
          <w:highlight w:val="white"/>
        </w:rPr>
        <w:t xml:space="preserve">131-138. </w:t>
      </w:r>
      <w:hyperlink r:id="rId27">
        <w:r>
          <w:rPr>
            <w:rFonts w:ascii="Times New Roman" w:eastAsia="Times New Roman" w:hAnsi="Times New Roman" w:cs="Times New Roman"/>
            <w:color w:val="000000"/>
            <w:highlight w:val="white"/>
            <w:u w:val="single"/>
          </w:rPr>
          <w:t>https://doi.org/10.1016/j.drugalcdep.2018.05.005</w:t>
        </w:r>
      </w:hyperlink>
      <w:r>
        <w:rPr>
          <w:rFonts w:ascii="Times New Roman" w:eastAsia="Times New Roman" w:hAnsi="Times New Roman" w:cs="Times New Roman"/>
          <w:color w:val="000000"/>
          <w:highlight w:val="white"/>
        </w:rPr>
        <w:t xml:space="preserve"> </w:t>
      </w:r>
    </w:p>
    <w:p w14:paraId="000000C8"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Bogren</w:t>
      </w:r>
      <w:proofErr w:type="spellEnd"/>
      <w:r>
        <w:rPr>
          <w:rFonts w:ascii="Times New Roman" w:eastAsia="Times New Roman" w:hAnsi="Times New Roman" w:cs="Times New Roman"/>
          <w:color w:val="000000"/>
          <w:highlight w:val="white"/>
        </w:rPr>
        <w:t xml:space="preserve">, A. (2019). ‘But I’m not a doctor’: pending trust in science among laypeople discussing the brain disease model of addiction. </w:t>
      </w:r>
      <w:r>
        <w:rPr>
          <w:rFonts w:ascii="Times New Roman" w:eastAsia="Times New Roman" w:hAnsi="Times New Roman" w:cs="Times New Roman"/>
          <w:i/>
          <w:color w:val="000000"/>
          <w:highlight w:val="white"/>
        </w:rPr>
        <w:t>Addiction Research &amp; Theory</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27</w:t>
      </w:r>
      <w:r>
        <w:rPr>
          <w:rFonts w:ascii="Times New Roman" w:eastAsia="Times New Roman" w:hAnsi="Times New Roman" w:cs="Times New Roman"/>
          <w:color w:val="000000"/>
          <w:highlight w:val="white"/>
        </w:rPr>
        <w:t xml:space="preserve">, 337-346. </w:t>
      </w:r>
      <w:hyperlink r:id="rId28">
        <w:r>
          <w:rPr>
            <w:rFonts w:ascii="Times New Roman" w:eastAsia="Times New Roman" w:hAnsi="Times New Roman" w:cs="Times New Roman"/>
            <w:color w:val="0563C1"/>
            <w:u w:val="single"/>
          </w:rPr>
          <w:t>https://doi.org/10.1080/16066359.2018.1524880</w:t>
        </w:r>
      </w:hyperlink>
      <w:r>
        <w:rPr>
          <w:rFonts w:ascii="Times New Roman" w:eastAsia="Times New Roman" w:hAnsi="Times New Roman" w:cs="Times New Roman"/>
          <w:color w:val="000000"/>
        </w:rPr>
        <w:t xml:space="preserve"> </w:t>
      </w:r>
    </w:p>
    <w:p w14:paraId="000000CC"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Corrigan, P. W., &amp; Rao, D. (2012). On the self-stigma of mental illness: Stages, disclosure, and strategies for change. </w:t>
      </w:r>
      <w:r>
        <w:rPr>
          <w:rFonts w:ascii="Times New Roman" w:eastAsia="Times New Roman" w:hAnsi="Times New Roman" w:cs="Times New Roman"/>
          <w:i/>
          <w:color w:val="000000"/>
        </w:rPr>
        <w:t xml:space="preserve">Canadian Journal of Psychiatry, 57, </w:t>
      </w:r>
      <w:r>
        <w:rPr>
          <w:rFonts w:ascii="Times New Roman" w:eastAsia="Times New Roman" w:hAnsi="Times New Roman" w:cs="Times New Roman"/>
          <w:color w:val="000000"/>
        </w:rPr>
        <w:t xml:space="preserve">464-469. </w:t>
      </w:r>
      <w:hyperlink r:id="rId29">
        <w:r>
          <w:rPr>
            <w:rFonts w:ascii="Times New Roman" w:eastAsia="Times New Roman" w:hAnsi="Times New Roman" w:cs="Times New Roman"/>
            <w:color w:val="000000"/>
            <w:u w:val="single"/>
          </w:rPr>
          <w:t>https://doi.org/10.1177/070674371205700804</w:t>
        </w:r>
      </w:hyperlink>
      <w:r>
        <w:rPr>
          <w:rFonts w:ascii="Times New Roman" w:eastAsia="Times New Roman" w:hAnsi="Times New Roman" w:cs="Times New Roman"/>
          <w:color w:val="000000"/>
        </w:rPr>
        <w:t xml:space="preserve"> </w:t>
      </w:r>
    </w:p>
    <w:p w14:paraId="000000CD"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Corrigan, P. W., &amp; Watson, A. C. (2002). The paradox of self-stigma and mental illness. </w:t>
      </w:r>
      <w:r>
        <w:rPr>
          <w:rFonts w:ascii="Times New Roman" w:eastAsia="Times New Roman" w:hAnsi="Times New Roman" w:cs="Times New Roman"/>
          <w:i/>
          <w:color w:val="000000"/>
          <w:highlight w:val="white"/>
        </w:rPr>
        <w:t>Clinical Psychology: Science &amp; Practice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9</w:t>
      </w:r>
      <w:r>
        <w:rPr>
          <w:rFonts w:ascii="Times New Roman" w:eastAsia="Times New Roman" w:hAnsi="Times New Roman" w:cs="Times New Roman"/>
          <w:color w:val="000000"/>
          <w:highlight w:val="white"/>
        </w:rPr>
        <w:t xml:space="preserve">, 35. </w:t>
      </w:r>
      <w:hyperlink r:id="rId30">
        <w:r>
          <w:rPr>
            <w:rFonts w:ascii="Times New Roman" w:eastAsia="Times New Roman" w:hAnsi="Times New Roman" w:cs="Times New Roman"/>
            <w:color w:val="000000"/>
            <w:highlight w:val="white"/>
            <w:u w:val="single"/>
          </w:rPr>
          <w:t>https://psycnet.apa.org/doi/10.1093/clipsy.9.1.35</w:t>
        </w:r>
      </w:hyperlink>
      <w:r>
        <w:rPr>
          <w:rFonts w:ascii="Times New Roman" w:eastAsia="Times New Roman" w:hAnsi="Times New Roman" w:cs="Times New Roman"/>
          <w:color w:val="000000"/>
          <w:highlight w:val="white"/>
        </w:rPr>
        <w:t xml:space="preserve"> </w:t>
      </w:r>
    </w:p>
    <w:p w14:paraId="000000CE"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Cunningham, J. A., &amp; </w:t>
      </w:r>
      <w:proofErr w:type="spellStart"/>
      <w:r>
        <w:rPr>
          <w:rFonts w:ascii="Times New Roman" w:eastAsia="Times New Roman" w:hAnsi="Times New Roman" w:cs="Times New Roman"/>
          <w:color w:val="000000"/>
          <w:highlight w:val="white"/>
        </w:rPr>
        <w:t>Godinho</w:t>
      </w:r>
      <w:proofErr w:type="spellEnd"/>
      <w:r>
        <w:rPr>
          <w:rFonts w:ascii="Times New Roman" w:eastAsia="Times New Roman" w:hAnsi="Times New Roman" w:cs="Times New Roman"/>
          <w:color w:val="000000"/>
          <w:highlight w:val="white"/>
        </w:rPr>
        <w:t xml:space="preserve">, A. (2021). The impact of describing someone as being in recovery from alcohol problems on the general public’s beliefs about their life, use of treatment, and drinking status. </w:t>
      </w:r>
      <w:r>
        <w:rPr>
          <w:rFonts w:ascii="Times New Roman" w:eastAsia="Times New Roman" w:hAnsi="Times New Roman" w:cs="Times New Roman"/>
          <w:i/>
          <w:color w:val="000000"/>
          <w:highlight w:val="white"/>
        </w:rPr>
        <w:t xml:space="preserve">Addiction, Research &amp; Theory, </w:t>
      </w:r>
      <w:hyperlink r:id="rId31">
        <w:r>
          <w:rPr>
            <w:rFonts w:ascii="Times New Roman" w:eastAsia="Times New Roman" w:hAnsi="Times New Roman" w:cs="Times New Roman"/>
            <w:color w:val="000000"/>
            <w:highlight w:val="white"/>
            <w:u w:val="single"/>
          </w:rPr>
          <w:t>https://doi.org/10.1080/16066359.2021.1982910</w:t>
        </w:r>
      </w:hyperlink>
      <w:r>
        <w:rPr>
          <w:rFonts w:ascii="Times New Roman" w:eastAsia="Times New Roman" w:hAnsi="Times New Roman" w:cs="Times New Roman"/>
          <w:color w:val="000000"/>
          <w:highlight w:val="white"/>
        </w:rPr>
        <w:t xml:space="preserve"> </w:t>
      </w:r>
    </w:p>
    <w:p w14:paraId="000000CF"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Curran, P. G., &amp; Hauser, K. A. (2019). I’m paid biweekly, just not by leprechauns: Evaluating valid-but-incorrect response rates to attention check items. </w:t>
      </w:r>
      <w:r>
        <w:rPr>
          <w:rFonts w:ascii="Times New Roman" w:eastAsia="Times New Roman" w:hAnsi="Times New Roman" w:cs="Times New Roman"/>
          <w:i/>
          <w:color w:val="000000"/>
        </w:rPr>
        <w:t>Journal of Research in Personality, 82</w:t>
      </w:r>
      <w:r>
        <w:rPr>
          <w:rFonts w:ascii="Times New Roman" w:eastAsia="Times New Roman" w:hAnsi="Times New Roman" w:cs="Times New Roman"/>
          <w:color w:val="000000"/>
        </w:rPr>
        <w:t xml:space="preserve">, 103849. </w:t>
      </w:r>
      <w:hyperlink r:id="rId32">
        <w:r>
          <w:rPr>
            <w:rFonts w:ascii="Times New Roman" w:eastAsia="Times New Roman" w:hAnsi="Times New Roman" w:cs="Times New Roman"/>
            <w:color w:val="0563C1"/>
            <w:u w:val="single"/>
          </w:rPr>
          <w:t>https://doi.org/10.1016/j.jrp.2019.103849</w:t>
        </w:r>
      </w:hyperlink>
    </w:p>
    <w:p w14:paraId="000000D0" w14:textId="70EBDE2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Davies, J. B. (1997). T</w:t>
      </w:r>
      <w:r>
        <w:rPr>
          <w:rFonts w:ascii="Times New Roman" w:eastAsia="Times New Roman" w:hAnsi="Times New Roman" w:cs="Times New Roman"/>
          <w:i/>
          <w:color w:val="000000"/>
          <w:highlight w:val="white"/>
        </w:rPr>
        <w:t>he myth of addiction (2nd ed.)</w:t>
      </w:r>
      <w:r>
        <w:rPr>
          <w:rFonts w:ascii="Times New Roman" w:eastAsia="Times New Roman" w:hAnsi="Times New Roman" w:cs="Times New Roman"/>
          <w:color w:val="000000"/>
          <w:highlight w:val="white"/>
        </w:rPr>
        <w:t xml:space="preserve">. Harwood Academic Publishers. </w:t>
      </w:r>
    </w:p>
    <w:p w14:paraId="23B66F63" w14:textId="2BC8A4E0" w:rsidR="00D66732" w:rsidRPr="00036D90" w:rsidRDefault="00D66732">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Dienes, Z. (202</w:t>
      </w:r>
      <w:r w:rsidR="00036D90">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Obtaining evidence for no effect. </w:t>
      </w:r>
      <w:r w:rsidR="00036D90">
        <w:rPr>
          <w:rFonts w:ascii="Times New Roman" w:eastAsia="Times New Roman" w:hAnsi="Times New Roman" w:cs="Times New Roman"/>
          <w:i/>
          <w:iCs/>
          <w:color w:val="000000"/>
        </w:rPr>
        <w:t xml:space="preserve">Collabra: Psychology, 7, </w:t>
      </w:r>
      <w:r w:rsidR="00036D90">
        <w:rPr>
          <w:rFonts w:ascii="Times New Roman" w:eastAsia="Times New Roman" w:hAnsi="Times New Roman" w:cs="Times New Roman"/>
          <w:color w:val="000000"/>
        </w:rPr>
        <w:t xml:space="preserve">28202. </w:t>
      </w:r>
      <w:hyperlink r:id="rId33" w:history="1">
        <w:r w:rsidR="00036D90" w:rsidRPr="00845A2F">
          <w:rPr>
            <w:rStyle w:val="Hyperlink"/>
            <w:rFonts w:ascii="Times New Roman" w:eastAsia="Times New Roman" w:hAnsi="Times New Roman" w:cs="Times New Roman"/>
          </w:rPr>
          <w:t>https://doi.org/10.1525/collabra.28202</w:t>
        </w:r>
      </w:hyperlink>
      <w:r w:rsidR="00036D90">
        <w:rPr>
          <w:rFonts w:ascii="Times New Roman" w:eastAsia="Times New Roman" w:hAnsi="Times New Roman" w:cs="Times New Roman"/>
          <w:color w:val="000000"/>
        </w:rPr>
        <w:t xml:space="preserve"> </w:t>
      </w:r>
    </w:p>
    <w:p w14:paraId="000000D1"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Dyregrov</w:t>
      </w:r>
      <w:proofErr w:type="spellEnd"/>
      <w:r>
        <w:rPr>
          <w:rFonts w:ascii="Times New Roman" w:eastAsia="Times New Roman" w:hAnsi="Times New Roman" w:cs="Times New Roman"/>
          <w:color w:val="000000"/>
          <w:highlight w:val="white"/>
        </w:rPr>
        <w:t xml:space="preserve">, K., &amp; </w:t>
      </w:r>
      <w:proofErr w:type="spellStart"/>
      <w:r>
        <w:rPr>
          <w:rFonts w:ascii="Times New Roman" w:eastAsia="Times New Roman" w:hAnsi="Times New Roman" w:cs="Times New Roman"/>
          <w:color w:val="000000"/>
          <w:highlight w:val="white"/>
        </w:rPr>
        <w:t>Bruland-Selseng</w:t>
      </w:r>
      <w:proofErr w:type="spellEnd"/>
      <w:r>
        <w:rPr>
          <w:rFonts w:ascii="Times New Roman" w:eastAsia="Times New Roman" w:hAnsi="Times New Roman" w:cs="Times New Roman"/>
          <w:color w:val="000000"/>
          <w:highlight w:val="white"/>
        </w:rPr>
        <w:t xml:space="preserve">, L. (2020). “Nothing to mourn, he was just a drug addict”: Stigma towards people bereaved by drug-related death. </w:t>
      </w:r>
      <w:r>
        <w:rPr>
          <w:rFonts w:ascii="Times New Roman" w:eastAsia="Times New Roman" w:hAnsi="Times New Roman" w:cs="Times New Roman"/>
          <w:i/>
          <w:color w:val="000000"/>
          <w:highlight w:val="white"/>
        </w:rPr>
        <w:t xml:space="preserve">Addiction Research &amp; Theory, </w:t>
      </w:r>
      <w:hyperlink r:id="rId34">
        <w:r>
          <w:rPr>
            <w:rFonts w:ascii="Times New Roman" w:eastAsia="Times New Roman" w:hAnsi="Times New Roman" w:cs="Times New Roman"/>
            <w:color w:val="000000"/>
            <w:highlight w:val="white"/>
            <w:u w:val="single"/>
          </w:rPr>
          <w:t>https://doi.org/10.1080/16066359.2021.1912327</w:t>
        </w:r>
      </w:hyperlink>
      <w:r>
        <w:rPr>
          <w:rFonts w:ascii="Times New Roman" w:eastAsia="Times New Roman" w:hAnsi="Times New Roman" w:cs="Times New Roman"/>
          <w:color w:val="000000"/>
          <w:highlight w:val="white"/>
        </w:rPr>
        <w:t xml:space="preserve"> </w:t>
      </w:r>
    </w:p>
    <w:p w14:paraId="000000D2"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Hall, W., Carter, A., &amp; </w:t>
      </w:r>
      <w:proofErr w:type="spellStart"/>
      <w:r>
        <w:rPr>
          <w:rFonts w:ascii="Times New Roman" w:eastAsia="Times New Roman" w:hAnsi="Times New Roman" w:cs="Times New Roman"/>
          <w:color w:val="000000"/>
        </w:rPr>
        <w:t>Forlini</w:t>
      </w:r>
      <w:proofErr w:type="spellEnd"/>
      <w:r>
        <w:rPr>
          <w:rFonts w:ascii="Times New Roman" w:eastAsia="Times New Roman" w:hAnsi="Times New Roman" w:cs="Times New Roman"/>
          <w:color w:val="000000"/>
        </w:rPr>
        <w:t xml:space="preserve">, C. (2015). The brain disease model of addiction: Is it supported by the evidence and has it delivered on its promises? </w:t>
      </w:r>
      <w:r>
        <w:rPr>
          <w:rFonts w:ascii="Times New Roman" w:eastAsia="Times New Roman" w:hAnsi="Times New Roman" w:cs="Times New Roman"/>
          <w:i/>
          <w:color w:val="000000"/>
        </w:rPr>
        <w:t xml:space="preserve">Lancet Psychiatry, 2, </w:t>
      </w:r>
      <w:r>
        <w:rPr>
          <w:rFonts w:ascii="Times New Roman" w:eastAsia="Times New Roman" w:hAnsi="Times New Roman" w:cs="Times New Roman"/>
          <w:color w:val="000000"/>
        </w:rPr>
        <w:t xml:space="preserve">105-110. </w:t>
      </w:r>
      <w:hyperlink r:id="rId35">
        <w:r>
          <w:rPr>
            <w:rFonts w:ascii="Times New Roman" w:eastAsia="Times New Roman" w:hAnsi="Times New Roman" w:cs="Times New Roman"/>
            <w:color w:val="000000"/>
            <w:u w:val="single"/>
          </w:rPr>
          <w:t>https://doi.org/10.1016/S2215-0366(14)00126-6</w:t>
        </w:r>
      </w:hyperlink>
      <w:r>
        <w:rPr>
          <w:rFonts w:ascii="Times New Roman" w:eastAsia="Times New Roman" w:hAnsi="Times New Roman" w:cs="Times New Roman"/>
          <w:color w:val="000000"/>
        </w:rPr>
        <w:t xml:space="preserve"> </w:t>
      </w:r>
    </w:p>
    <w:p w14:paraId="000000D3"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Hart, C. L. (2017). Viewing addiction as a brain disease promotes social injustice. </w:t>
      </w:r>
      <w:r>
        <w:rPr>
          <w:rFonts w:ascii="Times New Roman" w:eastAsia="Times New Roman" w:hAnsi="Times New Roman" w:cs="Times New Roman"/>
          <w:i/>
          <w:color w:val="000000"/>
          <w:highlight w:val="white"/>
        </w:rPr>
        <w:t xml:space="preserve">Nature Human Behaviour, 1, </w:t>
      </w:r>
      <w:r>
        <w:rPr>
          <w:rFonts w:ascii="Times New Roman" w:eastAsia="Times New Roman" w:hAnsi="Times New Roman" w:cs="Times New Roman"/>
          <w:color w:val="000000"/>
          <w:highlight w:val="white"/>
        </w:rPr>
        <w:t xml:space="preserve">0055. </w:t>
      </w:r>
      <w:hyperlink r:id="rId36">
        <w:r>
          <w:rPr>
            <w:rFonts w:ascii="Times New Roman" w:eastAsia="Times New Roman" w:hAnsi="Times New Roman" w:cs="Times New Roman"/>
            <w:color w:val="000000"/>
            <w:highlight w:val="white"/>
            <w:u w:val="single"/>
          </w:rPr>
          <w:t>https://doi.org/10.1038/s41562-017-0055</w:t>
        </w:r>
      </w:hyperlink>
      <w:r>
        <w:rPr>
          <w:rFonts w:ascii="Times New Roman" w:eastAsia="Times New Roman" w:hAnsi="Times New Roman" w:cs="Times New Roman"/>
          <w:color w:val="000000"/>
          <w:highlight w:val="white"/>
        </w:rPr>
        <w:t xml:space="preserve"> </w:t>
      </w:r>
    </w:p>
    <w:p w14:paraId="000000D4"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Haslam, N., &amp; </w:t>
      </w:r>
      <w:proofErr w:type="spellStart"/>
      <w:r>
        <w:rPr>
          <w:rFonts w:ascii="Times New Roman" w:eastAsia="Times New Roman" w:hAnsi="Times New Roman" w:cs="Times New Roman"/>
          <w:color w:val="000000"/>
        </w:rPr>
        <w:t>Kvaale</w:t>
      </w:r>
      <w:proofErr w:type="spellEnd"/>
      <w:r>
        <w:rPr>
          <w:rFonts w:ascii="Times New Roman" w:eastAsia="Times New Roman" w:hAnsi="Times New Roman" w:cs="Times New Roman"/>
          <w:color w:val="000000"/>
        </w:rPr>
        <w:t xml:space="preserve">, E. P. (2015). Biogenetic explanations of mental disorder: The mixed-blessings model. </w:t>
      </w:r>
      <w:r>
        <w:rPr>
          <w:rFonts w:ascii="Times New Roman" w:eastAsia="Times New Roman" w:hAnsi="Times New Roman" w:cs="Times New Roman"/>
          <w:i/>
          <w:color w:val="000000"/>
        </w:rPr>
        <w:t>Current Directions in Psychological Science, 24</w:t>
      </w:r>
      <w:r>
        <w:rPr>
          <w:rFonts w:ascii="Times New Roman" w:eastAsia="Times New Roman" w:hAnsi="Times New Roman" w:cs="Times New Roman"/>
          <w:color w:val="000000"/>
        </w:rPr>
        <w:t xml:space="preserve">, 399-404. </w:t>
      </w:r>
      <w:hyperlink r:id="rId37">
        <w:r>
          <w:rPr>
            <w:rFonts w:ascii="Times New Roman" w:eastAsia="Times New Roman" w:hAnsi="Times New Roman" w:cs="Times New Roman"/>
            <w:color w:val="000000"/>
            <w:u w:val="single"/>
          </w:rPr>
          <w:t>https://doi.org/10.1177%2F0963721415588082</w:t>
        </w:r>
      </w:hyperlink>
      <w:r>
        <w:rPr>
          <w:rFonts w:ascii="Times New Roman" w:eastAsia="Times New Roman" w:hAnsi="Times New Roman" w:cs="Times New Roman"/>
          <w:color w:val="000000"/>
        </w:rPr>
        <w:t xml:space="preserve"> </w:t>
      </w:r>
    </w:p>
    <w:p w14:paraId="000000D5"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Heather, N., Best, D., </w:t>
      </w:r>
      <w:proofErr w:type="spellStart"/>
      <w:r>
        <w:rPr>
          <w:rFonts w:ascii="Times New Roman" w:eastAsia="Times New Roman" w:hAnsi="Times New Roman" w:cs="Times New Roman"/>
          <w:color w:val="000000"/>
        </w:rPr>
        <w:t>Kawalek</w:t>
      </w:r>
      <w:proofErr w:type="spellEnd"/>
      <w:r>
        <w:rPr>
          <w:rFonts w:ascii="Times New Roman" w:eastAsia="Times New Roman" w:hAnsi="Times New Roman" w:cs="Times New Roman"/>
          <w:color w:val="000000"/>
        </w:rPr>
        <w:t xml:space="preserve">, A., Field, M., Lewis, M., </w:t>
      </w:r>
      <w:proofErr w:type="spellStart"/>
      <w:r>
        <w:rPr>
          <w:rFonts w:ascii="Times New Roman" w:eastAsia="Times New Roman" w:hAnsi="Times New Roman" w:cs="Times New Roman"/>
          <w:color w:val="000000"/>
        </w:rPr>
        <w:t>Rotgers</w:t>
      </w:r>
      <w:proofErr w:type="spellEnd"/>
      <w:r>
        <w:rPr>
          <w:rFonts w:ascii="Times New Roman" w:eastAsia="Times New Roman" w:hAnsi="Times New Roman" w:cs="Times New Roman"/>
          <w:color w:val="000000"/>
        </w:rPr>
        <w:t xml:space="preserve">, F., Wiers, R. W., &amp; Heim, D. (2019). Challenging the brain disease model of addiction: European launch of the addiction theory network. </w:t>
      </w:r>
      <w:r>
        <w:rPr>
          <w:rFonts w:ascii="Times New Roman" w:eastAsia="Times New Roman" w:hAnsi="Times New Roman" w:cs="Times New Roman"/>
          <w:i/>
          <w:color w:val="000000"/>
        </w:rPr>
        <w:t xml:space="preserve">Addiction, Research &amp; Theory, 26, </w:t>
      </w:r>
      <w:r>
        <w:rPr>
          <w:rFonts w:ascii="Times New Roman" w:eastAsia="Times New Roman" w:hAnsi="Times New Roman" w:cs="Times New Roman"/>
          <w:color w:val="000000"/>
        </w:rPr>
        <w:t xml:space="preserve">249-255. </w:t>
      </w:r>
      <w:hyperlink r:id="rId38">
        <w:r>
          <w:rPr>
            <w:rFonts w:ascii="Times New Roman" w:eastAsia="Times New Roman" w:hAnsi="Times New Roman" w:cs="Times New Roman"/>
            <w:color w:val="000000"/>
            <w:u w:val="single"/>
          </w:rPr>
          <w:t>https://doi.org/10.1080/16066359.2017.1399659</w:t>
        </w:r>
      </w:hyperlink>
      <w:r>
        <w:rPr>
          <w:rFonts w:ascii="Times New Roman" w:eastAsia="Times New Roman" w:hAnsi="Times New Roman" w:cs="Times New Roman"/>
          <w:color w:val="000000"/>
        </w:rPr>
        <w:t xml:space="preserve"> </w:t>
      </w:r>
    </w:p>
    <w:p w14:paraId="62FDA643" w14:textId="03618BA1" w:rsidR="00EA325F" w:rsidRPr="00EA325F" w:rsidRDefault="00EA325F">
      <w:pPr>
        <w:spacing w:after="160" w:line="480" w:lineRule="auto"/>
        <w:ind w:left="284" w:hanging="284"/>
        <w:jc w:val="both"/>
        <w:rPr>
          <w:rFonts w:ascii="Times New Roman" w:hAnsi="Times New Roman" w:cs="Times New Roman"/>
          <w:color w:val="222222"/>
          <w:shd w:val="clear" w:color="auto" w:fill="FFFFFF"/>
        </w:rPr>
      </w:pPr>
      <w:r w:rsidRPr="00EA325F">
        <w:rPr>
          <w:rFonts w:ascii="Times New Roman" w:hAnsi="Times New Roman" w:cs="Times New Roman"/>
          <w:color w:val="222222"/>
          <w:shd w:val="clear" w:color="auto" w:fill="FFFFFF"/>
        </w:rPr>
        <w:t xml:space="preserve">Hammarlund, R., </w:t>
      </w:r>
      <w:proofErr w:type="spellStart"/>
      <w:r w:rsidRPr="00EA325F">
        <w:rPr>
          <w:rFonts w:ascii="Times New Roman" w:hAnsi="Times New Roman" w:cs="Times New Roman"/>
          <w:color w:val="222222"/>
          <w:shd w:val="clear" w:color="auto" w:fill="FFFFFF"/>
        </w:rPr>
        <w:t>Crapanzano</w:t>
      </w:r>
      <w:proofErr w:type="spellEnd"/>
      <w:r w:rsidRPr="00EA325F">
        <w:rPr>
          <w:rFonts w:ascii="Times New Roman" w:hAnsi="Times New Roman" w:cs="Times New Roman"/>
          <w:color w:val="222222"/>
          <w:shd w:val="clear" w:color="auto" w:fill="FFFFFF"/>
        </w:rPr>
        <w:t>, K. A., Luce, L., Mulligan, L., &amp; Ward, K. M. (2018). Review of the effects of self-stigma and perceived social stigma on the treatment-seeking decisions of individuals with drug-and alcohol-use disorders. </w:t>
      </w:r>
      <w:r w:rsidRPr="00EA325F">
        <w:rPr>
          <w:rFonts w:ascii="Times New Roman" w:hAnsi="Times New Roman" w:cs="Times New Roman"/>
          <w:i/>
          <w:iCs/>
          <w:color w:val="222222"/>
          <w:shd w:val="clear" w:color="auto" w:fill="FFFFFF"/>
        </w:rPr>
        <w:t>Substance Abuse &amp;  Rehabilitation</w:t>
      </w:r>
      <w:r w:rsidRPr="00EA325F">
        <w:rPr>
          <w:rFonts w:ascii="Times New Roman" w:hAnsi="Times New Roman" w:cs="Times New Roman"/>
          <w:color w:val="222222"/>
          <w:shd w:val="clear" w:color="auto" w:fill="FFFFFF"/>
        </w:rPr>
        <w:t>, </w:t>
      </w:r>
      <w:r w:rsidRPr="00EA325F">
        <w:rPr>
          <w:rFonts w:ascii="Times New Roman" w:hAnsi="Times New Roman" w:cs="Times New Roman"/>
          <w:i/>
          <w:iCs/>
          <w:color w:val="222222"/>
          <w:shd w:val="clear" w:color="auto" w:fill="FFFFFF"/>
        </w:rPr>
        <w:t>9</w:t>
      </w:r>
      <w:r w:rsidRPr="00EA325F">
        <w:rPr>
          <w:rFonts w:ascii="Times New Roman" w:hAnsi="Times New Roman" w:cs="Times New Roman"/>
          <w:color w:val="222222"/>
          <w:shd w:val="clear" w:color="auto" w:fill="FFFFFF"/>
        </w:rPr>
        <w:t>, 115</w:t>
      </w:r>
      <w:r w:rsidR="00D07140">
        <w:rPr>
          <w:rFonts w:ascii="Times New Roman" w:hAnsi="Times New Roman" w:cs="Times New Roman"/>
          <w:color w:val="222222"/>
          <w:shd w:val="clear" w:color="auto" w:fill="FFFFFF"/>
        </w:rPr>
        <w:t>-136</w:t>
      </w:r>
      <w:r w:rsidRPr="00EA325F">
        <w:rPr>
          <w:rFonts w:ascii="Times New Roman" w:hAnsi="Times New Roman" w:cs="Times New Roman"/>
          <w:color w:val="222222"/>
          <w:shd w:val="clear" w:color="auto" w:fill="FFFFFF"/>
        </w:rPr>
        <w:t>.</w:t>
      </w:r>
      <w:r w:rsidR="00D07140">
        <w:rPr>
          <w:rFonts w:ascii="Times New Roman" w:hAnsi="Times New Roman" w:cs="Times New Roman"/>
          <w:color w:val="222222"/>
          <w:shd w:val="clear" w:color="auto" w:fill="FFFFFF"/>
        </w:rPr>
        <w:t xml:space="preserve"> </w:t>
      </w:r>
      <w:hyperlink r:id="rId39" w:history="1">
        <w:r w:rsidR="00D07140" w:rsidRPr="00F45849">
          <w:rPr>
            <w:rStyle w:val="Hyperlink"/>
            <w:rFonts w:ascii="Times New Roman" w:hAnsi="Times New Roman" w:cs="Times New Roman"/>
            <w:shd w:val="clear" w:color="auto" w:fill="FFFFFF"/>
          </w:rPr>
          <w:t>https://dx.doi.org/10.2147%2FSAR.S183256</w:t>
        </w:r>
      </w:hyperlink>
      <w:r w:rsidR="00D07140">
        <w:rPr>
          <w:rFonts w:ascii="Times New Roman" w:hAnsi="Times New Roman" w:cs="Times New Roman"/>
          <w:color w:val="222222"/>
          <w:shd w:val="clear" w:color="auto" w:fill="FFFFFF"/>
        </w:rPr>
        <w:t xml:space="preserve"> </w:t>
      </w:r>
    </w:p>
    <w:p w14:paraId="000000D6" w14:textId="118629C8"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Heilig, M., MacKillop, J., Martinez, D., Rehm, J., </w:t>
      </w:r>
      <w:proofErr w:type="spellStart"/>
      <w:r>
        <w:rPr>
          <w:rFonts w:ascii="Times New Roman" w:eastAsia="Times New Roman" w:hAnsi="Times New Roman" w:cs="Times New Roman"/>
          <w:color w:val="000000"/>
          <w:highlight w:val="white"/>
        </w:rPr>
        <w:t>Leggio</w:t>
      </w:r>
      <w:proofErr w:type="spellEnd"/>
      <w:r>
        <w:rPr>
          <w:rFonts w:ascii="Times New Roman" w:eastAsia="Times New Roman" w:hAnsi="Times New Roman" w:cs="Times New Roman"/>
          <w:color w:val="000000"/>
          <w:highlight w:val="white"/>
        </w:rPr>
        <w:t xml:space="preserve">, L., </w:t>
      </w:r>
      <w:proofErr w:type="spellStart"/>
      <w:r>
        <w:rPr>
          <w:rFonts w:ascii="Times New Roman" w:eastAsia="Times New Roman" w:hAnsi="Times New Roman" w:cs="Times New Roman"/>
          <w:color w:val="000000"/>
          <w:highlight w:val="white"/>
        </w:rPr>
        <w:t>Vanderschuren</w:t>
      </w:r>
      <w:proofErr w:type="spellEnd"/>
      <w:r>
        <w:rPr>
          <w:rFonts w:ascii="Times New Roman" w:eastAsia="Times New Roman" w:hAnsi="Times New Roman" w:cs="Times New Roman"/>
          <w:color w:val="000000"/>
          <w:highlight w:val="white"/>
        </w:rPr>
        <w:t xml:space="preserve">, L. J. M. J. </w:t>
      </w:r>
      <w:r>
        <w:rPr>
          <w:rFonts w:ascii="Times New Roman" w:eastAsia="Times New Roman" w:hAnsi="Times New Roman" w:cs="Times New Roman"/>
          <w:i/>
          <w:color w:val="000000"/>
          <w:highlight w:val="white"/>
        </w:rPr>
        <w:t>et al.</w:t>
      </w:r>
      <w:r>
        <w:rPr>
          <w:rFonts w:ascii="Times New Roman" w:eastAsia="Times New Roman" w:hAnsi="Times New Roman" w:cs="Times New Roman"/>
          <w:color w:val="000000"/>
          <w:highlight w:val="white"/>
        </w:rPr>
        <w:t xml:space="preserve"> (2021). Addiction as a brain disease revised: why it still matters, and the need for consilience. </w:t>
      </w:r>
      <w:r>
        <w:rPr>
          <w:rFonts w:ascii="Times New Roman" w:eastAsia="Times New Roman" w:hAnsi="Times New Roman" w:cs="Times New Roman"/>
          <w:i/>
          <w:color w:val="000000"/>
          <w:highlight w:val="white"/>
        </w:rPr>
        <w:t>Neuropsychopharmacology</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46</w:t>
      </w:r>
      <w:r>
        <w:rPr>
          <w:rFonts w:ascii="Times New Roman" w:eastAsia="Times New Roman" w:hAnsi="Times New Roman" w:cs="Times New Roman"/>
          <w:color w:val="000000"/>
          <w:highlight w:val="white"/>
        </w:rPr>
        <w:t xml:space="preserve">, 1715–1723. </w:t>
      </w:r>
      <w:hyperlink r:id="rId40">
        <w:r>
          <w:rPr>
            <w:rFonts w:ascii="Times New Roman" w:eastAsia="Times New Roman" w:hAnsi="Times New Roman" w:cs="Times New Roman"/>
            <w:color w:val="000000"/>
            <w:highlight w:val="white"/>
            <w:u w:val="single"/>
          </w:rPr>
          <w:t>https://doi.org/10.1038/s41386-020-00950-y</w:t>
        </w:r>
      </w:hyperlink>
      <w:r>
        <w:rPr>
          <w:rFonts w:ascii="Times New Roman" w:eastAsia="Times New Roman" w:hAnsi="Times New Roman" w:cs="Times New Roman"/>
          <w:color w:val="000000"/>
          <w:highlight w:val="white"/>
        </w:rPr>
        <w:t xml:space="preserve"> </w:t>
      </w:r>
    </w:p>
    <w:p w14:paraId="000000D7" w14:textId="77777777" w:rsidR="004B50DE" w:rsidRDefault="003D7DD0">
      <w:pPr>
        <w:spacing w:after="160" w:line="48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Heim, D., Agrawal, R., </w:t>
      </w:r>
      <w:proofErr w:type="spellStart"/>
      <w:r>
        <w:rPr>
          <w:rFonts w:ascii="Times New Roman" w:eastAsia="Times New Roman" w:hAnsi="Times New Roman" w:cs="Times New Roman"/>
        </w:rPr>
        <w:t>Allaman</w:t>
      </w:r>
      <w:proofErr w:type="spellEnd"/>
      <w:r>
        <w:rPr>
          <w:rFonts w:ascii="Times New Roman" w:eastAsia="Times New Roman" w:hAnsi="Times New Roman" w:cs="Times New Roman"/>
        </w:rPr>
        <w:t xml:space="preserve">, A., Beccaria, F., </w:t>
      </w:r>
      <w:proofErr w:type="spellStart"/>
      <w:r>
        <w:rPr>
          <w:rFonts w:ascii="Times New Roman" w:eastAsia="Times New Roman" w:hAnsi="Times New Roman" w:cs="Times New Roman"/>
        </w:rPr>
        <w:t>Berridge</w:t>
      </w:r>
      <w:proofErr w:type="spellEnd"/>
      <w:r>
        <w:rPr>
          <w:rFonts w:ascii="Times New Roman" w:eastAsia="Times New Roman" w:hAnsi="Times New Roman" w:cs="Times New Roman"/>
        </w:rPr>
        <w:t xml:space="preserve">, V., </w:t>
      </w:r>
      <w:proofErr w:type="spellStart"/>
      <w:r>
        <w:rPr>
          <w:rFonts w:ascii="Times New Roman" w:eastAsia="Times New Roman" w:hAnsi="Times New Roman" w:cs="Times New Roman"/>
        </w:rPr>
        <w:t>Blomqvist</w:t>
      </w:r>
      <w:proofErr w:type="spellEnd"/>
      <w:r>
        <w:rPr>
          <w:rFonts w:ascii="Times New Roman" w:eastAsia="Times New Roman" w:hAnsi="Times New Roman" w:cs="Times New Roman"/>
        </w:rPr>
        <w:t xml:space="preserve">, J., ... &amp; </w:t>
      </w:r>
      <w:proofErr w:type="spellStart"/>
      <w:r>
        <w:rPr>
          <w:rFonts w:ascii="Times New Roman" w:eastAsia="Times New Roman" w:hAnsi="Times New Roman" w:cs="Times New Roman"/>
        </w:rPr>
        <w:t>Wilsnack</w:t>
      </w:r>
      <w:proofErr w:type="spellEnd"/>
      <w:r>
        <w:rPr>
          <w:rFonts w:ascii="Times New Roman" w:eastAsia="Times New Roman" w:hAnsi="Times New Roman" w:cs="Times New Roman"/>
        </w:rPr>
        <w:t>, S. C. (2014). Addiction: not just brain malfunction.</w:t>
      </w:r>
      <w:r>
        <w:rPr>
          <w:rFonts w:ascii="Times New Roman" w:eastAsia="Times New Roman" w:hAnsi="Times New Roman" w:cs="Times New Roman"/>
          <w:i/>
        </w:rPr>
        <w:t xml:space="preserve"> Nature, 507</w:t>
      </w:r>
      <w:r>
        <w:rPr>
          <w:rFonts w:ascii="Times New Roman" w:eastAsia="Times New Roman" w:hAnsi="Times New Roman" w:cs="Times New Roman"/>
        </w:rPr>
        <w:t xml:space="preserve">(7490), 40. </w:t>
      </w:r>
      <w:hyperlink r:id="rId41">
        <w:r>
          <w:rPr>
            <w:rFonts w:ascii="Times New Roman" w:eastAsia="Times New Roman" w:hAnsi="Times New Roman" w:cs="Times New Roman"/>
            <w:color w:val="1155CC"/>
            <w:highlight w:val="white"/>
            <w:u w:val="single"/>
          </w:rPr>
          <w:t>https://doi.org/10.1038/507040e</w:t>
        </w:r>
      </w:hyperlink>
      <w:r>
        <w:rPr>
          <w:rFonts w:ascii="Times New Roman" w:eastAsia="Times New Roman" w:hAnsi="Times New Roman" w:cs="Times New Roman"/>
          <w:color w:val="222222"/>
          <w:highlight w:val="white"/>
        </w:rPr>
        <w:t xml:space="preserve"> </w:t>
      </w:r>
    </w:p>
    <w:p w14:paraId="000000D8" w14:textId="77777777" w:rsidR="004B50DE" w:rsidRDefault="003D7DD0">
      <w:pPr>
        <w:spacing w:after="160" w:line="48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Hickman, T. A. (2014). Target America: Visual culture, neuroimaging, and the ‘hijacked brain’ theory of addiction. </w:t>
      </w:r>
      <w:r>
        <w:rPr>
          <w:rFonts w:ascii="Times New Roman" w:eastAsia="Times New Roman" w:hAnsi="Times New Roman" w:cs="Times New Roman"/>
          <w:i/>
        </w:rPr>
        <w:t xml:space="preserve">Past &amp; Present, 222, </w:t>
      </w:r>
      <w:r>
        <w:rPr>
          <w:rFonts w:ascii="Times New Roman" w:eastAsia="Times New Roman" w:hAnsi="Times New Roman" w:cs="Times New Roman"/>
        </w:rPr>
        <w:t xml:space="preserve">207-226. </w:t>
      </w:r>
      <w:hyperlink r:id="rId42">
        <w:r>
          <w:rPr>
            <w:rFonts w:ascii="Times New Roman" w:eastAsia="Times New Roman" w:hAnsi="Times New Roman" w:cs="Times New Roman"/>
            <w:color w:val="1155CC"/>
            <w:u w:val="single"/>
          </w:rPr>
          <w:t>https://doi.org/10.1093/pastj/gtt021</w:t>
        </w:r>
      </w:hyperlink>
      <w:r>
        <w:rPr>
          <w:rFonts w:ascii="Times New Roman" w:eastAsia="Times New Roman" w:hAnsi="Times New Roman" w:cs="Times New Roman"/>
        </w:rPr>
        <w:t xml:space="preserve"> </w:t>
      </w:r>
    </w:p>
    <w:p w14:paraId="000000D9"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Janulis</w:t>
      </w:r>
      <w:proofErr w:type="spellEnd"/>
      <w:r>
        <w:rPr>
          <w:rFonts w:ascii="Times New Roman" w:eastAsia="Times New Roman" w:hAnsi="Times New Roman" w:cs="Times New Roman"/>
          <w:color w:val="000000"/>
        </w:rPr>
        <w:t xml:space="preserve">, P., Ferrari, J.R. and Fowler, P. (2013). Public stigma toward dependence. </w:t>
      </w:r>
      <w:r>
        <w:rPr>
          <w:rFonts w:ascii="Times New Roman" w:eastAsia="Times New Roman" w:hAnsi="Times New Roman" w:cs="Times New Roman"/>
          <w:i/>
          <w:color w:val="000000"/>
        </w:rPr>
        <w:t>Journal of Applied Social Psychology, 43</w:t>
      </w:r>
      <w:r>
        <w:rPr>
          <w:rFonts w:ascii="Times New Roman" w:eastAsia="Times New Roman" w:hAnsi="Times New Roman" w:cs="Times New Roman"/>
          <w:color w:val="000000"/>
        </w:rPr>
        <w:t xml:space="preserve">, 1065-1072. </w:t>
      </w:r>
      <w:hyperlink r:id="rId43">
        <w:r>
          <w:rPr>
            <w:rFonts w:ascii="Times New Roman" w:eastAsia="Times New Roman" w:hAnsi="Times New Roman" w:cs="Times New Roman"/>
            <w:color w:val="000000"/>
            <w:u w:val="single"/>
          </w:rPr>
          <w:t>https://doi.org/10.1111/jasp.12070</w:t>
        </w:r>
      </w:hyperlink>
      <w:r>
        <w:rPr>
          <w:rFonts w:ascii="Times New Roman" w:eastAsia="Times New Roman" w:hAnsi="Times New Roman" w:cs="Times New Roman"/>
          <w:color w:val="000000"/>
        </w:rPr>
        <w:t xml:space="preserve"> </w:t>
      </w:r>
    </w:p>
    <w:p w14:paraId="000000DA" w14:textId="222B37D6"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D9D9D9"/>
        </w:rPr>
        <w:lastRenderedPageBreak/>
        <w:t>Jones, A., Hardman, C. A., Devlin, N., Pennington, C. R</w:t>
      </w:r>
      <w:r w:rsidR="00AB3298">
        <w:rPr>
          <w:rFonts w:ascii="Times New Roman" w:eastAsia="Times New Roman" w:hAnsi="Times New Roman" w:cs="Times New Roman"/>
          <w:color w:val="000000"/>
          <w:shd w:val="clear" w:color="auto" w:fill="D9D9D9"/>
        </w:rPr>
        <w:t>.</w:t>
      </w:r>
      <w:r>
        <w:rPr>
          <w:rFonts w:ascii="Times New Roman" w:eastAsia="Times New Roman" w:hAnsi="Times New Roman" w:cs="Times New Roman"/>
          <w:color w:val="000000"/>
          <w:shd w:val="clear" w:color="auto" w:fill="D9D9D9"/>
        </w:rPr>
        <w:t xml:space="preserve">, &amp; Robinson, E. (2021, October 25). Weight-based discrimination in financial reward and punishment decision making: Causal evidence using a novel experimental paradigm.  </w:t>
      </w:r>
      <w:hyperlink r:id="rId44">
        <w:r>
          <w:rPr>
            <w:rFonts w:ascii="Times New Roman" w:eastAsia="Times New Roman" w:hAnsi="Times New Roman" w:cs="Times New Roman"/>
            <w:color w:val="000000"/>
            <w:u w:val="single"/>
            <w:shd w:val="clear" w:color="auto" w:fill="D9D9D9"/>
          </w:rPr>
          <w:t>https://doi.org/10.31234/osf.io/qna7f</w:t>
        </w:r>
      </w:hyperlink>
      <w:r>
        <w:rPr>
          <w:rFonts w:ascii="Times New Roman" w:eastAsia="Times New Roman" w:hAnsi="Times New Roman" w:cs="Times New Roman"/>
          <w:color w:val="000000"/>
          <w:shd w:val="clear" w:color="auto" w:fill="D9D9D9"/>
        </w:rPr>
        <w:t xml:space="preserve"> </w:t>
      </w:r>
    </w:p>
    <w:p w14:paraId="000000DB"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Kelly, J. F. (2004). Toward an </w:t>
      </w:r>
      <w:proofErr w:type="spellStart"/>
      <w:r>
        <w:rPr>
          <w:rFonts w:ascii="Times New Roman" w:eastAsia="Times New Roman" w:hAnsi="Times New Roman" w:cs="Times New Roman"/>
          <w:color w:val="000000"/>
          <w:highlight w:val="white"/>
        </w:rPr>
        <w:t>addictionary</w:t>
      </w:r>
      <w:proofErr w:type="spellEnd"/>
      <w:r>
        <w:rPr>
          <w:rFonts w:ascii="Times New Roman" w:eastAsia="Times New Roman" w:hAnsi="Times New Roman" w:cs="Times New Roman"/>
          <w:color w:val="000000"/>
          <w:highlight w:val="white"/>
        </w:rPr>
        <w:t xml:space="preserve">: A proposal for more precise terminology. </w:t>
      </w:r>
      <w:r>
        <w:rPr>
          <w:rFonts w:ascii="Times New Roman" w:eastAsia="Times New Roman" w:hAnsi="Times New Roman" w:cs="Times New Roman"/>
          <w:i/>
          <w:color w:val="000000"/>
          <w:highlight w:val="white"/>
        </w:rPr>
        <w:t xml:space="preserve">Alcohol Treatment Quarterly, 22, </w:t>
      </w:r>
      <w:r>
        <w:rPr>
          <w:rFonts w:ascii="Times New Roman" w:eastAsia="Times New Roman" w:hAnsi="Times New Roman" w:cs="Times New Roman"/>
          <w:color w:val="000000"/>
          <w:highlight w:val="white"/>
        </w:rPr>
        <w:t xml:space="preserve">79-87. </w:t>
      </w:r>
      <w:hyperlink r:id="rId45">
        <w:r>
          <w:rPr>
            <w:rFonts w:ascii="Times New Roman" w:eastAsia="Times New Roman" w:hAnsi="Times New Roman" w:cs="Times New Roman"/>
            <w:color w:val="000000"/>
            <w:highlight w:val="white"/>
            <w:u w:val="single"/>
          </w:rPr>
          <w:t>https://doi.org/10.1300/J020v22n02_07</w:t>
        </w:r>
      </w:hyperlink>
      <w:r>
        <w:rPr>
          <w:rFonts w:ascii="Times New Roman" w:eastAsia="Times New Roman" w:hAnsi="Times New Roman" w:cs="Times New Roman"/>
          <w:color w:val="000000"/>
          <w:highlight w:val="white"/>
        </w:rPr>
        <w:t xml:space="preserve"> </w:t>
      </w:r>
    </w:p>
    <w:p w14:paraId="000000DC" w14:textId="03EE0F2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Kelly, J. F., Dow, S., </w:t>
      </w:r>
      <w:r w:rsidR="00876A24">
        <w:rPr>
          <w:rFonts w:ascii="Times New Roman" w:eastAsia="Times New Roman" w:hAnsi="Times New Roman" w:cs="Times New Roman"/>
          <w:color w:val="000000"/>
          <w:highlight w:val="white"/>
        </w:rPr>
        <w:t xml:space="preserve">&amp; </w:t>
      </w:r>
      <w:proofErr w:type="spellStart"/>
      <w:r>
        <w:rPr>
          <w:rFonts w:ascii="Times New Roman" w:eastAsia="Times New Roman" w:hAnsi="Times New Roman" w:cs="Times New Roman"/>
          <w:color w:val="000000"/>
          <w:highlight w:val="white"/>
        </w:rPr>
        <w:t>Westerhoff</w:t>
      </w:r>
      <w:proofErr w:type="spellEnd"/>
      <w:r>
        <w:rPr>
          <w:rFonts w:ascii="Times New Roman" w:eastAsia="Times New Roman" w:hAnsi="Times New Roman" w:cs="Times New Roman"/>
          <w:color w:val="000000"/>
          <w:highlight w:val="white"/>
        </w:rPr>
        <w:t xml:space="preserve">, C. (2010). Does our choice of substance-related terminology influence perceptions of treatment need? An empirical investigation with two commonly used terms. </w:t>
      </w:r>
      <w:r>
        <w:rPr>
          <w:rFonts w:ascii="Times New Roman" w:eastAsia="Times New Roman" w:hAnsi="Times New Roman" w:cs="Times New Roman"/>
          <w:i/>
          <w:color w:val="000000"/>
          <w:highlight w:val="white"/>
        </w:rPr>
        <w:t xml:space="preserve">Journal of Drug Issues, 10, </w:t>
      </w:r>
      <w:r>
        <w:rPr>
          <w:rFonts w:ascii="Times New Roman" w:eastAsia="Times New Roman" w:hAnsi="Times New Roman" w:cs="Times New Roman"/>
          <w:color w:val="000000"/>
          <w:highlight w:val="white"/>
        </w:rPr>
        <w:t xml:space="preserve">805-818. </w:t>
      </w:r>
      <w:hyperlink r:id="rId46">
        <w:r>
          <w:rPr>
            <w:rFonts w:ascii="Times New Roman" w:eastAsia="Times New Roman" w:hAnsi="Times New Roman" w:cs="Times New Roman"/>
            <w:color w:val="000000"/>
            <w:highlight w:val="white"/>
            <w:u w:val="single"/>
          </w:rPr>
          <w:t>https://doi.org/10.1177%2F002204261004000403</w:t>
        </w:r>
      </w:hyperlink>
      <w:r>
        <w:rPr>
          <w:rFonts w:ascii="Times New Roman" w:eastAsia="Times New Roman" w:hAnsi="Times New Roman" w:cs="Times New Roman"/>
          <w:color w:val="000000"/>
          <w:highlight w:val="white"/>
        </w:rPr>
        <w:t xml:space="preserve"> </w:t>
      </w:r>
    </w:p>
    <w:p w14:paraId="000000DD"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Kelly, J. F., Greene, M. C., &amp; </w:t>
      </w:r>
      <w:proofErr w:type="spellStart"/>
      <w:r>
        <w:rPr>
          <w:rFonts w:ascii="Times New Roman" w:eastAsia="Times New Roman" w:hAnsi="Times New Roman" w:cs="Times New Roman"/>
          <w:color w:val="000000"/>
        </w:rPr>
        <w:t>Abry</w:t>
      </w:r>
      <w:proofErr w:type="spellEnd"/>
      <w:r>
        <w:rPr>
          <w:rFonts w:ascii="Times New Roman" w:eastAsia="Times New Roman" w:hAnsi="Times New Roman" w:cs="Times New Roman"/>
          <w:color w:val="000000"/>
        </w:rPr>
        <w:t xml:space="preserve">, A. (2021). A US national randomized study to guide how best to reduce stigma when describing drug‐related impairment in practice and policy. </w:t>
      </w:r>
      <w:r>
        <w:rPr>
          <w:rFonts w:ascii="Times New Roman" w:eastAsia="Times New Roman" w:hAnsi="Times New Roman" w:cs="Times New Roman"/>
          <w:i/>
          <w:color w:val="000000"/>
        </w:rPr>
        <w:t xml:space="preserve">Addiction, 116, </w:t>
      </w:r>
      <w:r>
        <w:rPr>
          <w:rFonts w:ascii="Times New Roman" w:eastAsia="Times New Roman" w:hAnsi="Times New Roman" w:cs="Times New Roman"/>
          <w:color w:val="000000"/>
        </w:rPr>
        <w:t xml:space="preserve">1757-1767. </w:t>
      </w:r>
      <w:hyperlink r:id="rId47">
        <w:r>
          <w:rPr>
            <w:rFonts w:ascii="Times New Roman" w:eastAsia="Times New Roman" w:hAnsi="Times New Roman" w:cs="Times New Roman"/>
            <w:color w:val="000000"/>
            <w:u w:val="single"/>
          </w:rPr>
          <w:t>https://doi.org/10.1111/add.15333</w:t>
        </w:r>
      </w:hyperlink>
      <w:r>
        <w:rPr>
          <w:rFonts w:ascii="Times New Roman" w:eastAsia="Times New Roman" w:hAnsi="Times New Roman" w:cs="Times New Roman"/>
          <w:color w:val="000000"/>
        </w:rPr>
        <w:t xml:space="preserve"> </w:t>
      </w:r>
    </w:p>
    <w:p w14:paraId="000000DE"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Kelly, J. F., &amp; </w:t>
      </w:r>
      <w:proofErr w:type="spellStart"/>
      <w:r>
        <w:rPr>
          <w:rFonts w:ascii="Times New Roman" w:eastAsia="Times New Roman" w:hAnsi="Times New Roman" w:cs="Times New Roman"/>
          <w:color w:val="000000"/>
          <w:highlight w:val="white"/>
        </w:rPr>
        <w:t>Westerhoff</w:t>
      </w:r>
      <w:proofErr w:type="spellEnd"/>
      <w:r>
        <w:rPr>
          <w:rFonts w:ascii="Times New Roman" w:eastAsia="Times New Roman" w:hAnsi="Times New Roman" w:cs="Times New Roman"/>
          <w:color w:val="000000"/>
          <w:highlight w:val="white"/>
        </w:rPr>
        <w:t xml:space="preserve">, C. M. (2010). Does it matter how we refer to individuals with substance-related conditions? A randomized study of two commonly used terms. </w:t>
      </w:r>
      <w:r>
        <w:rPr>
          <w:rFonts w:ascii="Times New Roman" w:eastAsia="Times New Roman" w:hAnsi="Times New Roman" w:cs="Times New Roman"/>
          <w:i/>
          <w:color w:val="000000"/>
          <w:highlight w:val="white"/>
        </w:rPr>
        <w:t xml:space="preserve">The International Journal of Drug Policy, 21, </w:t>
      </w:r>
      <w:r>
        <w:rPr>
          <w:rFonts w:ascii="Times New Roman" w:eastAsia="Times New Roman" w:hAnsi="Times New Roman" w:cs="Times New Roman"/>
          <w:color w:val="000000"/>
          <w:highlight w:val="white"/>
        </w:rPr>
        <w:t xml:space="preserve">202-207. </w:t>
      </w:r>
      <w:hyperlink r:id="rId48">
        <w:r>
          <w:rPr>
            <w:rFonts w:ascii="Times New Roman" w:eastAsia="Times New Roman" w:hAnsi="Times New Roman" w:cs="Times New Roman"/>
            <w:color w:val="000000"/>
            <w:highlight w:val="white"/>
            <w:u w:val="single"/>
          </w:rPr>
          <w:t>https://doi.org/10.1016/j.drugpo.2009.10.010</w:t>
        </w:r>
      </w:hyperlink>
      <w:r>
        <w:rPr>
          <w:rFonts w:ascii="Times New Roman" w:eastAsia="Times New Roman" w:hAnsi="Times New Roman" w:cs="Times New Roman"/>
          <w:color w:val="000000"/>
          <w:highlight w:val="white"/>
        </w:rPr>
        <w:t xml:space="preserve"> </w:t>
      </w:r>
    </w:p>
    <w:p w14:paraId="000000DF"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Keyes, K. M., </w:t>
      </w:r>
      <w:proofErr w:type="spellStart"/>
      <w:r>
        <w:rPr>
          <w:rFonts w:ascii="Times New Roman" w:eastAsia="Times New Roman" w:hAnsi="Times New Roman" w:cs="Times New Roman"/>
          <w:color w:val="000000"/>
          <w:highlight w:val="white"/>
        </w:rPr>
        <w:t>Hatzenbuehler</w:t>
      </w:r>
      <w:proofErr w:type="spellEnd"/>
      <w:r>
        <w:rPr>
          <w:rFonts w:ascii="Times New Roman" w:eastAsia="Times New Roman" w:hAnsi="Times New Roman" w:cs="Times New Roman"/>
          <w:color w:val="000000"/>
          <w:highlight w:val="white"/>
        </w:rPr>
        <w:t xml:space="preserve">, M. L., McLaughlin, L. A., Link, B., </w:t>
      </w:r>
      <w:proofErr w:type="spellStart"/>
      <w:r>
        <w:rPr>
          <w:rFonts w:ascii="Times New Roman" w:eastAsia="Times New Roman" w:hAnsi="Times New Roman" w:cs="Times New Roman"/>
          <w:color w:val="000000"/>
          <w:highlight w:val="white"/>
        </w:rPr>
        <w:t>Olfson</w:t>
      </w:r>
      <w:proofErr w:type="spellEnd"/>
      <w:r>
        <w:rPr>
          <w:rFonts w:ascii="Times New Roman" w:eastAsia="Times New Roman" w:hAnsi="Times New Roman" w:cs="Times New Roman"/>
          <w:color w:val="000000"/>
          <w:highlight w:val="white"/>
        </w:rPr>
        <w:t xml:space="preserve">, M., Grant, B. F., &amp; </w:t>
      </w:r>
      <w:proofErr w:type="spellStart"/>
      <w:r>
        <w:rPr>
          <w:rFonts w:ascii="Times New Roman" w:eastAsia="Times New Roman" w:hAnsi="Times New Roman" w:cs="Times New Roman"/>
          <w:color w:val="000000"/>
          <w:highlight w:val="white"/>
        </w:rPr>
        <w:t>Hasin</w:t>
      </w:r>
      <w:proofErr w:type="spellEnd"/>
      <w:r>
        <w:rPr>
          <w:rFonts w:ascii="Times New Roman" w:eastAsia="Times New Roman" w:hAnsi="Times New Roman" w:cs="Times New Roman"/>
          <w:color w:val="000000"/>
          <w:highlight w:val="white"/>
        </w:rPr>
        <w:t xml:space="preserve">, D. (2010). Stigma and treatment for alcohol disorders in the United States, </w:t>
      </w:r>
      <w:r>
        <w:rPr>
          <w:rFonts w:ascii="Times New Roman" w:eastAsia="Times New Roman" w:hAnsi="Times New Roman" w:cs="Times New Roman"/>
          <w:i/>
          <w:color w:val="000000"/>
          <w:highlight w:val="white"/>
        </w:rPr>
        <w:t xml:space="preserve">American Journal of Epidemiology, 172, </w:t>
      </w:r>
      <w:r>
        <w:rPr>
          <w:rFonts w:ascii="Times New Roman" w:eastAsia="Times New Roman" w:hAnsi="Times New Roman" w:cs="Times New Roman"/>
          <w:color w:val="000000"/>
          <w:highlight w:val="white"/>
        </w:rPr>
        <w:t xml:space="preserve">1364-1372. </w:t>
      </w:r>
      <w:hyperlink r:id="rId49">
        <w:r>
          <w:rPr>
            <w:rFonts w:ascii="Times New Roman" w:eastAsia="Times New Roman" w:hAnsi="Times New Roman" w:cs="Times New Roman"/>
            <w:color w:val="000000"/>
            <w:highlight w:val="white"/>
            <w:u w:val="single"/>
          </w:rPr>
          <w:t>https://doi.org/10.1093/aje/kwq304</w:t>
        </w:r>
      </w:hyperlink>
      <w:r>
        <w:rPr>
          <w:rFonts w:ascii="Times New Roman" w:eastAsia="Times New Roman" w:hAnsi="Times New Roman" w:cs="Times New Roman"/>
          <w:color w:val="000000"/>
          <w:highlight w:val="white"/>
        </w:rPr>
        <w:t xml:space="preserve"> </w:t>
      </w:r>
    </w:p>
    <w:p w14:paraId="000000E0"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Kilian, C., </w:t>
      </w:r>
      <w:proofErr w:type="spellStart"/>
      <w:r>
        <w:rPr>
          <w:rFonts w:ascii="Times New Roman" w:eastAsia="Times New Roman" w:hAnsi="Times New Roman" w:cs="Times New Roman"/>
          <w:color w:val="000000"/>
          <w:highlight w:val="white"/>
        </w:rPr>
        <w:t>Manthey</w:t>
      </w:r>
      <w:proofErr w:type="spellEnd"/>
      <w:r>
        <w:rPr>
          <w:rFonts w:ascii="Times New Roman" w:eastAsia="Times New Roman" w:hAnsi="Times New Roman" w:cs="Times New Roman"/>
          <w:color w:val="000000"/>
          <w:highlight w:val="white"/>
        </w:rPr>
        <w:t xml:space="preserve">, J., </w:t>
      </w:r>
      <w:proofErr w:type="spellStart"/>
      <w:r>
        <w:rPr>
          <w:rFonts w:ascii="Times New Roman" w:eastAsia="Times New Roman" w:hAnsi="Times New Roman" w:cs="Times New Roman"/>
          <w:color w:val="000000"/>
          <w:highlight w:val="white"/>
        </w:rPr>
        <w:t>Carr</w:t>
      </w:r>
      <w:proofErr w:type="spellEnd"/>
      <w:r>
        <w:rPr>
          <w:rFonts w:ascii="Times New Roman" w:eastAsia="Times New Roman" w:hAnsi="Times New Roman" w:cs="Times New Roman"/>
          <w:color w:val="000000"/>
          <w:highlight w:val="white"/>
        </w:rPr>
        <w:t xml:space="preserve">, S., </w:t>
      </w:r>
      <w:proofErr w:type="spellStart"/>
      <w:r>
        <w:rPr>
          <w:rFonts w:ascii="Times New Roman" w:eastAsia="Times New Roman" w:hAnsi="Times New Roman" w:cs="Times New Roman"/>
          <w:color w:val="000000"/>
          <w:highlight w:val="white"/>
        </w:rPr>
        <w:t>Hanschmidt</w:t>
      </w:r>
      <w:proofErr w:type="spellEnd"/>
      <w:r>
        <w:rPr>
          <w:rFonts w:ascii="Times New Roman" w:eastAsia="Times New Roman" w:hAnsi="Times New Roman" w:cs="Times New Roman"/>
          <w:color w:val="000000"/>
          <w:highlight w:val="white"/>
        </w:rPr>
        <w:t xml:space="preserve">, F., Rehm, J., </w:t>
      </w:r>
      <w:proofErr w:type="spellStart"/>
      <w:r>
        <w:rPr>
          <w:rFonts w:ascii="Times New Roman" w:eastAsia="Times New Roman" w:hAnsi="Times New Roman" w:cs="Times New Roman"/>
          <w:color w:val="000000"/>
          <w:highlight w:val="white"/>
        </w:rPr>
        <w:t>Speerforck</w:t>
      </w:r>
      <w:proofErr w:type="spellEnd"/>
      <w:r>
        <w:rPr>
          <w:rFonts w:ascii="Times New Roman" w:eastAsia="Times New Roman" w:hAnsi="Times New Roman" w:cs="Times New Roman"/>
          <w:color w:val="000000"/>
          <w:highlight w:val="white"/>
        </w:rPr>
        <w:t xml:space="preserve">, S., &amp; </w:t>
      </w:r>
      <w:proofErr w:type="spellStart"/>
      <w:r>
        <w:rPr>
          <w:rFonts w:ascii="Times New Roman" w:eastAsia="Times New Roman" w:hAnsi="Times New Roman" w:cs="Times New Roman"/>
          <w:color w:val="000000"/>
          <w:highlight w:val="white"/>
        </w:rPr>
        <w:t>Schomerus</w:t>
      </w:r>
      <w:proofErr w:type="spellEnd"/>
      <w:r>
        <w:rPr>
          <w:rFonts w:ascii="Times New Roman" w:eastAsia="Times New Roman" w:hAnsi="Times New Roman" w:cs="Times New Roman"/>
          <w:color w:val="000000"/>
          <w:highlight w:val="white"/>
        </w:rPr>
        <w:t xml:space="preserve">, G. (2021). Stigmatization of people with alcohol use disorders: An updated systematic review of population studies. </w:t>
      </w:r>
      <w:r>
        <w:rPr>
          <w:rFonts w:ascii="Times New Roman" w:eastAsia="Times New Roman" w:hAnsi="Times New Roman" w:cs="Times New Roman"/>
          <w:i/>
          <w:color w:val="000000"/>
          <w:highlight w:val="white"/>
        </w:rPr>
        <w:t xml:space="preserve">Alcoholism, Clinical &amp; Experimental Research, 45, </w:t>
      </w:r>
      <w:r>
        <w:rPr>
          <w:rFonts w:ascii="Times New Roman" w:eastAsia="Times New Roman" w:hAnsi="Times New Roman" w:cs="Times New Roman"/>
          <w:color w:val="000000"/>
          <w:highlight w:val="white"/>
        </w:rPr>
        <w:t xml:space="preserve">899-991. </w:t>
      </w:r>
      <w:hyperlink r:id="rId50">
        <w:r>
          <w:rPr>
            <w:rFonts w:ascii="Times New Roman" w:eastAsia="Times New Roman" w:hAnsi="Times New Roman" w:cs="Times New Roman"/>
            <w:color w:val="000000"/>
            <w:highlight w:val="white"/>
            <w:u w:val="single"/>
          </w:rPr>
          <w:t>https://doi.org/10.1111/acer.14598</w:t>
        </w:r>
      </w:hyperlink>
      <w:r>
        <w:rPr>
          <w:rFonts w:ascii="Times New Roman" w:eastAsia="Times New Roman" w:hAnsi="Times New Roman" w:cs="Times New Roman"/>
          <w:color w:val="000000"/>
          <w:highlight w:val="white"/>
        </w:rPr>
        <w:t xml:space="preserve"> </w:t>
      </w:r>
    </w:p>
    <w:p w14:paraId="000000E1"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lastRenderedPageBreak/>
        <w:t>Kingree</w:t>
      </w:r>
      <w:proofErr w:type="spellEnd"/>
      <w:r>
        <w:rPr>
          <w:rFonts w:ascii="Times New Roman" w:eastAsia="Times New Roman" w:hAnsi="Times New Roman" w:cs="Times New Roman"/>
          <w:color w:val="000000"/>
          <w:highlight w:val="white"/>
        </w:rPr>
        <w:t>, J. B., Sullivan, B. F., &amp; Thompson, M. P. (1999). Attributions for the development of substance addiction among participants in a 12-step oriented treatment program. J</w:t>
      </w:r>
      <w:r>
        <w:rPr>
          <w:rFonts w:ascii="Times New Roman" w:eastAsia="Times New Roman" w:hAnsi="Times New Roman" w:cs="Times New Roman"/>
          <w:i/>
          <w:color w:val="000000"/>
          <w:highlight w:val="white"/>
        </w:rPr>
        <w:t>ournal of Psychoactive Drugs, 31</w:t>
      </w:r>
      <w:r>
        <w:rPr>
          <w:rFonts w:ascii="Times New Roman" w:eastAsia="Times New Roman" w:hAnsi="Times New Roman" w:cs="Times New Roman"/>
          <w:color w:val="000000"/>
          <w:highlight w:val="white"/>
        </w:rPr>
        <w:t xml:space="preserve">, 129-135. </w:t>
      </w:r>
      <w:hyperlink r:id="rId51">
        <w:r>
          <w:rPr>
            <w:rFonts w:ascii="Times New Roman" w:eastAsia="Times New Roman" w:hAnsi="Times New Roman" w:cs="Times New Roman"/>
            <w:color w:val="000000"/>
            <w:highlight w:val="white"/>
            <w:u w:val="single"/>
          </w:rPr>
          <w:t>https://doi.org/10.1080/02791072.1999.10471735</w:t>
        </w:r>
      </w:hyperlink>
      <w:r>
        <w:rPr>
          <w:rFonts w:ascii="Times New Roman" w:eastAsia="Times New Roman" w:hAnsi="Times New Roman" w:cs="Times New Roman"/>
          <w:color w:val="000000"/>
          <w:highlight w:val="white"/>
        </w:rPr>
        <w:t xml:space="preserve"> </w:t>
      </w:r>
    </w:p>
    <w:p w14:paraId="000000E2"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Kruis</w:t>
      </w:r>
      <w:proofErr w:type="spellEnd"/>
      <w:r>
        <w:rPr>
          <w:rFonts w:ascii="Times New Roman" w:eastAsia="Times New Roman" w:hAnsi="Times New Roman" w:cs="Times New Roman"/>
          <w:color w:val="000000"/>
        </w:rPr>
        <w:t xml:space="preserve">, N. E., Choi, J., &amp; Donohue, R. H. (2020). Police officers, stigma, and the opioid epidemic. </w:t>
      </w:r>
      <w:r>
        <w:rPr>
          <w:rFonts w:ascii="Times New Roman" w:eastAsia="Times New Roman" w:hAnsi="Times New Roman" w:cs="Times New Roman"/>
          <w:i/>
          <w:color w:val="000000"/>
        </w:rPr>
        <w:t>International Journal of Police Science &amp; Management, 22</w:t>
      </w:r>
      <w:r>
        <w:rPr>
          <w:rFonts w:ascii="Times New Roman" w:eastAsia="Times New Roman" w:hAnsi="Times New Roman" w:cs="Times New Roman"/>
          <w:color w:val="000000"/>
        </w:rPr>
        <w:t xml:space="preserve">, 393–406. </w:t>
      </w:r>
      <w:hyperlink r:id="rId52">
        <w:r>
          <w:rPr>
            <w:rFonts w:ascii="Times New Roman" w:eastAsia="Times New Roman" w:hAnsi="Times New Roman" w:cs="Times New Roman"/>
            <w:color w:val="000000"/>
            <w:u w:val="single"/>
          </w:rPr>
          <w:t>https://doi.org/10.1177/1461355720962524</w:t>
        </w:r>
      </w:hyperlink>
      <w:r>
        <w:rPr>
          <w:rFonts w:ascii="Times New Roman" w:eastAsia="Times New Roman" w:hAnsi="Times New Roman" w:cs="Times New Roman"/>
          <w:color w:val="000000"/>
        </w:rPr>
        <w:t xml:space="preserve">   </w:t>
      </w:r>
    </w:p>
    <w:p w14:paraId="000000E3"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Kuorikoski</w:t>
      </w:r>
      <w:proofErr w:type="spellEnd"/>
      <w:r>
        <w:rPr>
          <w:rFonts w:ascii="Times New Roman" w:eastAsia="Times New Roman" w:hAnsi="Times New Roman" w:cs="Times New Roman"/>
          <w:color w:val="000000"/>
          <w:highlight w:val="white"/>
        </w:rPr>
        <w:t xml:space="preserve">, J., &amp; </w:t>
      </w:r>
      <w:proofErr w:type="spellStart"/>
      <w:r>
        <w:rPr>
          <w:rFonts w:ascii="Times New Roman" w:eastAsia="Times New Roman" w:hAnsi="Times New Roman" w:cs="Times New Roman"/>
          <w:color w:val="000000"/>
          <w:highlight w:val="white"/>
        </w:rPr>
        <w:t>Uusitalo</w:t>
      </w:r>
      <w:proofErr w:type="spellEnd"/>
      <w:r>
        <w:rPr>
          <w:rFonts w:ascii="Times New Roman" w:eastAsia="Times New Roman" w:hAnsi="Times New Roman" w:cs="Times New Roman"/>
          <w:color w:val="000000"/>
          <w:highlight w:val="white"/>
        </w:rPr>
        <w:t xml:space="preserve">, S. (2018). Re-socialising the vulnerable brain: Building an ethically sustainable brain disease model of addiction. </w:t>
      </w:r>
      <w:r>
        <w:rPr>
          <w:rFonts w:ascii="Times New Roman" w:eastAsia="Times New Roman" w:hAnsi="Times New Roman" w:cs="Times New Roman"/>
          <w:i/>
          <w:color w:val="000000"/>
          <w:highlight w:val="white"/>
        </w:rPr>
        <w:t xml:space="preserve">Frontiers in Sociology. </w:t>
      </w:r>
      <w:r>
        <w:rPr>
          <w:rFonts w:ascii="Times New Roman" w:eastAsia="Times New Roman" w:hAnsi="Times New Roman" w:cs="Times New Roman"/>
          <w:color w:val="000000"/>
          <w:highlight w:val="white"/>
        </w:rPr>
        <w:t xml:space="preserve"> </w:t>
      </w:r>
      <w:hyperlink r:id="rId53">
        <w:r>
          <w:rPr>
            <w:rFonts w:ascii="Times New Roman" w:eastAsia="Times New Roman" w:hAnsi="Times New Roman" w:cs="Times New Roman"/>
            <w:color w:val="000000"/>
            <w:highlight w:val="white"/>
            <w:u w:val="single"/>
          </w:rPr>
          <w:t>https://doi.org/10.3389/fsoc.2018.00039</w:t>
        </w:r>
      </w:hyperlink>
      <w:r>
        <w:rPr>
          <w:rFonts w:ascii="Times New Roman" w:eastAsia="Times New Roman" w:hAnsi="Times New Roman" w:cs="Times New Roman"/>
          <w:color w:val="000000"/>
          <w:highlight w:val="white"/>
        </w:rPr>
        <w:t xml:space="preserve"> </w:t>
      </w:r>
    </w:p>
    <w:p w14:paraId="000000E4"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Kvaale</w:t>
      </w:r>
      <w:proofErr w:type="spellEnd"/>
      <w:r>
        <w:rPr>
          <w:rFonts w:ascii="Times New Roman" w:eastAsia="Times New Roman" w:hAnsi="Times New Roman" w:cs="Times New Roman"/>
          <w:color w:val="000000"/>
        </w:rPr>
        <w:t xml:space="preserve">, E. P., Haslam, N., &amp; </w:t>
      </w:r>
      <w:proofErr w:type="spellStart"/>
      <w:r>
        <w:rPr>
          <w:rFonts w:ascii="Times New Roman" w:eastAsia="Times New Roman" w:hAnsi="Times New Roman" w:cs="Times New Roman"/>
          <w:color w:val="000000"/>
        </w:rPr>
        <w:t>Gottdiener</w:t>
      </w:r>
      <w:proofErr w:type="spellEnd"/>
      <w:r>
        <w:rPr>
          <w:rFonts w:ascii="Times New Roman" w:eastAsia="Times New Roman" w:hAnsi="Times New Roman" w:cs="Times New Roman"/>
          <w:color w:val="000000"/>
        </w:rPr>
        <w:t xml:space="preserve">, W. H. (2013). The 'side effects' of medicalization: a meta- analytic review of how biogenetic explanations affect stigma. </w:t>
      </w:r>
      <w:r>
        <w:rPr>
          <w:rFonts w:ascii="Times New Roman" w:eastAsia="Times New Roman" w:hAnsi="Times New Roman" w:cs="Times New Roman"/>
          <w:i/>
          <w:color w:val="000000"/>
        </w:rPr>
        <w:t>Clinical Psychology Review, 33</w:t>
      </w:r>
      <w:r>
        <w:rPr>
          <w:rFonts w:ascii="Times New Roman" w:eastAsia="Times New Roman" w:hAnsi="Times New Roman" w:cs="Times New Roman"/>
          <w:color w:val="000000"/>
        </w:rPr>
        <w:t xml:space="preserve">, 782–794. </w:t>
      </w:r>
      <w:hyperlink r:id="rId54">
        <w:r>
          <w:rPr>
            <w:rFonts w:ascii="Times New Roman" w:eastAsia="Times New Roman" w:hAnsi="Times New Roman" w:cs="Times New Roman"/>
            <w:color w:val="000000"/>
            <w:u w:val="single"/>
          </w:rPr>
          <w:t>https://doi.org/10.1016/j.cpr.2013.06.002</w:t>
        </w:r>
      </w:hyperlink>
      <w:r>
        <w:rPr>
          <w:rFonts w:ascii="Times New Roman" w:eastAsia="Times New Roman" w:hAnsi="Times New Roman" w:cs="Times New Roman"/>
          <w:color w:val="000000"/>
        </w:rPr>
        <w:t xml:space="preserve"> </w:t>
      </w:r>
    </w:p>
    <w:p w14:paraId="000000E5"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Lakens, D. (2017). Equivalence tests: A practical primer for t tests, correlations, and meta-analyses. </w:t>
      </w:r>
      <w:r>
        <w:rPr>
          <w:rFonts w:ascii="Times New Roman" w:eastAsia="Times New Roman" w:hAnsi="Times New Roman" w:cs="Times New Roman"/>
          <w:i/>
          <w:color w:val="000000"/>
          <w:highlight w:val="white"/>
        </w:rPr>
        <w:t>Social Psychological &amp; Personality Science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8</w:t>
      </w:r>
      <w:r>
        <w:rPr>
          <w:rFonts w:ascii="Times New Roman" w:eastAsia="Times New Roman" w:hAnsi="Times New Roman" w:cs="Times New Roman"/>
          <w:color w:val="000000"/>
          <w:highlight w:val="white"/>
        </w:rPr>
        <w:t xml:space="preserve">, 355-362. </w:t>
      </w:r>
      <w:hyperlink r:id="rId55">
        <w:r>
          <w:rPr>
            <w:rFonts w:ascii="Times New Roman" w:eastAsia="Times New Roman" w:hAnsi="Times New Roman" w:cs="Times New Roman"/>
            <w:color w:val="000000"/>
            <w:highlight w:val="white"/>
            <w:u w:val="single"/>
          </w:rPr>
          <w:t>https://doi.org/10.1177%2F1948550617697177</w:t>
        </w:r>
      </w:hyperlink>
    </w:p>
    <w:p w14:paraId="000000E6" w14:textId="3A254FDE" w:rsidR="004B50DE" w:rsidRDefault="003D7DD0">
      <w:pPr>
        <w:spacing w:after="160" w:line="480" w:lineRule="auto"/>
        <w:ind w:left="284" w:hanging="284"/>
        <w:jc w:val="both"/>
        <w:rPr>
          <w:rFonts w:ascii="Times New Roman" w:eastAsia="Times New Roman" w:hAnsi="Times New Roman" w:cs="Times New Roman"/>
          <w:color w:val="000000"/>
          <w:shd w:val="clear" w:color="auto" w:fill="FCFCFC"/>
        </w:rPr>
      </w:pPr>
      <w:r>
        <w:rPr>
          <w:rFonts w:ascii="Times New Roman" w:eastAsia="Times New Roman" w:hAnsi="Times New Roman" w:cs="Times New Roman"/>
          <w:color w:val="000000"/>
          <w:shd w:val="clear" w:color="auto" w:fill="FCFCFC"/>
        </w:rPr>
        <w:t xml:space="preserve">Lakens, D. (2021, January 4). Sample Size Justification. </w:t>
      </w:r>
      <w:hyperlink r:id="rId56">
        <w:r>
          <w:rPr>
            <w:rFonts w:ascii="Times New Roman" w:eastAsia="Times New Roman" w:hAnsi="Times New Roman" w:cs="Times New Roman"/>
            <w:color w:val="000000"/>
            <w:u w:val="single"/>
            <w:shd w:val="clear" w:color="auto" w:fill="FCFCFC"/>
          </w:rPr>
          <w:t>https://doi.org/10.31234/osf.io/9d3yf</w:t>
        </w:r>
      </w:hyperlink>
      <w:r>
        <w:rPr>
          <w:rFonts w:ascii="Times New Roman" w:eastAsia="Times New Roman" w:hAnsi="Times New Roman" w:cs="Times New Roman"/>
          <w:color w:val="000000"/>
          <w:shd w:val="clear" w:color="auto" w:fill="FCFCFC"/>
        </w:rPr>
        <w:t xml:space="preserve"> </w:t>
      </w:r>
    </w:p>
    <w:p w14:paraId="4475D0E3" w14:textId="537D5549" w:rsidR="00E440FF" w:rsidRPr="00E440FF" w:rsidRDefault="00E440FF">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CFCFC"/>
        </w:rPr>
        <w:t xml:space="preserve">Lakens, D., &amp; Caldwell, A. R. (2021). Simulation-based power analysis for factorial analysis of variance designs. </w:t>
      </w:r>
      <w:r>
        <w:rPr>
          <w:rFonts w:ascii="Times New Roman" w:eastAsia="Times New Roman" w:hAnsi="Times New Roman" w:cs="Times New Roman"/>
          <w:i/>
          <w:iCs/>
          <w:color w:val="000000"/>
          <w:shd w:val="clear" w:color="auto" w:fill="FCFCFC"/>
        </w:rPr>
        <w:t xml:space="preserve">Advances in Methods &amp; Practices in Psychological Science, 4, </w:t>
      </w:r>
      <w:r w:rsidR="000A617A">
        <w:rPr>
          <w:rFonts w:ascii="Times New Roman" w:eastAsia="Times New Roman" w:hAnsi="Times New Roman" w:cs="Times New Roman"/>
          <w:color w:val="000000"/>
          <w:shd w:val="clear" w:color="auto" w:fill="FCFCFC"/>
        </w:rPr>
        <w:t xml:space="preserve">1-14. </w:t>
      </w:r>
      <w:hyperlink r:id="rId57" w:history="1">
        <w:r w:rsidR="000A617A" w:rsidRPr="00F45849">
          <w:rPr>
            <w:rStyle w:val="Hyperlink"/>
            <w:rFonts w:ascii="Times New Roman" w:eastAsia="Times New Roman" w:hAnsi="Times New Roman" w:cs="Times New Roman"/>
            <w:shd w:val="clear" w:color="auto" w:fill="FCFCFC"/>
          </w:rPr>
          <w:t>https://doi.org/10.1177%2F2515245920951503</w:t>
        </w:r>
      </w:hyperlink>
      <w:r w:rsidR="000A617A">
        <w:rPr>
          <w:rFonts w:ascii="Times New Roman" w:eastAsia="Times New Roman" w:hAnsi="Times New Roman" w:cs="Times New Roman"/>
          <w:color w:val="000000"/>
          <w:shd w:val="clear" w:color="auto" w:fill="FCFCFC"/>
        </w:rPr>
        <w:t xml:space="preserve"> </w:t>
      </w:r>
    </w:p>
    <w:p w14:paraId="000000E7"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Lawrence, R. E., </w:t>
      </w:r>
      <w:proofErr w:type="spellStart"/>
      <w:r>
        <w:rPr>
          <w:rFonts w:ascii="Times New Roman" w:eastAsia="Times New Roman" w:hAnsi="Times New Roman" w:cs="Times New Roman"/>
          <w:color w:val="000000"/>
          <w:highlight w:val="white"/>
        </w:rPr>
        <w:t>Rasinski</w:t>
      </w:r>
      <w:proofErr w:type="spellEnd"/>
      <w:r>
        <w:rPr>
          <w:rFonts w:ascii="Times New Roman" w:eastAsia="Times New Roman" w:hAnsi="Times New Roman" w:cs="Times New Roman"/>
          <w:color w:val="000000"/>
          <w:highlight w:val="white"/>
        </w:rPr>
        <w:t xml:space="preserve">, K. A., Yoon, J. D., &amp; </w:t>
      </w:r>
      <w:proofErr w:type="spellStart"/>
      <w:r>
        <w:rPr>
          <w:rFonts w:ascii="Times New Roman" w:eastAsia="Times New Roman" w:hAnsi="Times New Roman" w:cs="Times New Roman"/>
          <w:color w:val="000000"/>
          <w:highlight w:val="white"/>
        </w:rPr>
        <w:t>Curlin</w:t>
      </w:r>
      <w:proofErr w:type="spellEnd"/>
      <w:r>
        <w:rPr>
          <w:rFonts w:ascii="Times New Roman" w:eastAsia="Times New Roman" w:hAnsi="Times New Roman" w:cs="Times New Roman"/>
          <w:color w:val="000000"/>
          <w:highlight w:val="white"/>
        </w:rPr>
        <w:t xml:space="preserve">, F. A. (2013). Physicians' Beliefs about the nature of addiction: a survey of primary care physicians and psychiatrists. </w:t>
      </w:r>
      <w:r>
        <w:rPr>
          <w:rFonts w:ascii="Times New Roman" w:eastAsia="Times New Roman" w:hAnsi="Times New Roman" w:cs="Times New Roman"/>
          <w:i/>
          <w:color w:val="000000"/>
          <w:highlight w:val="white"/>
        </w:rPr>
        <w:t>The American Journal on Addictions, 22</w:t>
      </w:r>
      <w:r>
        <w:rPr>
          <w:rFonts w:ascii="Times New Roman" w:eastAsia="Times New Roman" w:hAnsi="Times New Roman" w:cs="Times New Roman"/>
          <w:color w:val="000000"/>
          <w:highlight w:val="white"/>
        </w:rPr>
        <w:t xml:space="preserve">, 255–260. </w:t>
      </w:r>
      <w:hyperlink r:id="rId58">
        <w:r>
          <w:rPr>
            <w:rFonts w:ascii="Times New Roman" w:eastAsia="Times New Roman" w:hAnsi="Times New Roman" w:cs="Times New Roman"/>
            <w:color w:val="000000"/>
            <w:highlight w:val="white"/>
            <w:u w:val="single"/>
          </w:rPr>
          <w:t>https://doi.org/10.1111/j.1521-0391.2012.00332.x</w:t>
        </w:r>
      </w:hyperlink>
      <w:r>
        <w:rPr>
          <w:rFonts w:ascii="Times New Roman" w:eastAsia="Times New Roman" w:hAnsi="Times New Roman" w:cs="Times New Roman"/>
          <w:color w:val="000000"/>
          <w:highlight w:val="white"/>
        </w:rPr>
        <w:t xml:space="preserve"> </w:t>
      </w:r>
    </w:p>
    <w:p w14:paraId="000000E8"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Lebowitz</w:t>
      </w:r>
      <w:proofErr w:type="spellEnd"/>
      <w:r>
        <w:rPr>
          <w:rFonts w:ascii="Times New Roman" w:eastAsia="Times New Roman" w:hAnsi="Times New Roman" w:cs="Times New Roman"/>
          <w:color w:val="000000"/>
        </w:rPr>
        <w:t xml:space="preserve">, M. S., &amp; Appelbaum, P. S. (2017). Beneficial and detrimental effects of genetic explanations for addiction. </w:t>
      </w:r>
      <w:r>
        <w:rPr>
          <w:rFonts w:ascii="Times New Roman" w:eastAsia="Times New Roman" w:hAnsi="Times New Roman" w:cs="Times New Roman"/>
          <w:i/>
          <w:color w:val="000000"/>
        </w:rPr>
        <w:t>The International Journal of Social Psychiatry, 63</w:t>
      </w:r>
      <w:r>
        <w:rPr>
          <w:rFonts w:ascii="Times New Roman" w:eastAsia="Times New Roman" w:hAnsi="Times New Roman" w:cs="Times New Roman"/>
          <w:color w:val="000000"/>
        </w:rPr>
        <w:t xml:space="preserve">, 717–723. </w:t>
      </w:r>
      <w:hyperlink r:id="rId59">
        <w:r>
          <w:rPr>
            <w:rFonts w:ascii="Times New Roman" w:eastAsia="Times New Roman" w:hAnsi="Times New Roman" w:cs="Times New Roman"/>
            <w:color w:val="000000"/>
            <w:u w:val="single"/>
          </w:rPr>
          <w:t>https://doi.org/10.1177/0020764017737573</w:t>
        </w:r>
      </w:hyperlink>
      <w:r>
        <w:rPr>
          <w:rFonts w:ascii="Times New Roman" w:eastAsia="Times New Roman" w:hAnsi="Times New Roman" w:cs="Times New Roman"/>
          <w:color w:val="000000"/>
        </w:rPr>
        <w:t xml:space="preserve">  </w:t>
      </w:r>
    </w:p>
    <w:p w14:paraId="000000E9"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Leshner</w:t>
      </w:r>
      <w:proofErr w:type="spellEnd"/>
      <w:r>
        <w:rPr>
          <w:rFonts w:ascii="Times New Roman" w:eastAsia="Times New Roman" w:hAnsi="Times New Roman" w:cs="Times New Roman"/>
          <w:color w:val="000000"/>
          <w:highlight w:val="white"/>
        </w:rPr>
        <w:t xml:space="preserve">, A. I. (1997). Addiction is a brain disease, and it matters. </w:t>
      </w:r>
      <w:r>
        <w:rPr>
          <w:rFonts w:ascii="Times New Roman" w:eastAsia="Times New Roman" w:hAnsi="Times New Roman" w:cs="Times New Roman"/>
          <w:i/>
          <w:color w:val="000000"/>
          <w:highlight w:val="white"/>
        </w:rPr>
        <w:t>Science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278</w:t>
      </w:r>
      <w:r>
        <w:rPr>
          <w:rFonts w:ascii="Times New Roman" w:eastAsia="Times New Roman" w:hAnsi="Times New Roman" w:cs="Times New Roman"/>
          <w:color w:val="000000"/>
          <w:highlight w:val="white"/>
        </w:rPr>
        <w:t xml:space="preserve">, 45-47. </w:t>
      </w:r>
      <w:hyperlink r:id="rId60">
        <w:r>
          <w:rPr>
            <w:rFonts w:ascii="Times New Roman" w:eastAsia="Times New Roman" w:hAnsi="Times New Roman" w:cs="Times New Roman"/>
            <w:color w:val="000000"/>
            <w:highlight w:val="white"/>
            <w:u w:val="single"/>
          </w:rPr>
          <w:t>https://doi.org/10.1126/science.278.5335.45</w:t>
        </w:r>
      </w:hyperlink>
      <w:r>
        <w:rPr>
          <w:rFonts w:ascii="Times New Roman" w:eastAsia="Times New Roman" w:hAnsi="Times New Roman" w:cs="Times New Roman"/>
          <w:color w:val="000000"/>
          <w:highlight w:val="white"/>
        </w:rPr>
        <w:t xml:space="preserve"> </w:t>
      </w:r>
    </w:p>
    <w:p w14:paraId="000000EA"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Luoma</w:t>
      </w:r>
      <w:proofErr w:type="spellEnd"/>
      <w:r>
        <w:rPr>
          <w:rFonts w:ascii="Times New Roman" w:eastAsia="Times New Roman" w:hAnsi="Times New Roman" w:cs="Times New Roman"/>
          <w:color w:val="000000"/>
        </w:rPr>
        <w:t xml:space="preserve">, J. B., Twohig, M. P., Waltz, T., Hayes, S. C., Roget, N., Padilla, M., &amp; Fisher, G. (2007). An investigation of stigma in individuals receiving treatment for substance abuse. </w:t>
      </w:r>
      <w:r>
        <w:rPr>
          <w:rFonts w:ascii="Times New Roman" w:eastAsia="Times New Roman" w:hAnsi="Times New Roman" w:cs="Times New Roman"/>
          <w:i/>
          <w:color w:val="000000"/>
        </w:rPr>
        <w:t>Addictive Behaviors, 32</w:t>
      </w:r>
      <w:r>
        <w:rPr>
          <w:rFonts w:ascii="Times New Roman" w:eastAsia="Times New Roman" w:hAnsi="Times New Roman" w:cs="Times New Roman"/>
          <w:color w:val="000000"/>
        </w:rPr>
        <w:t xml:space="preserve">, 1331–1346. </w:t>
      </w:r>
      <w:hyperlink r:id="rId61">
        <w:r>
          <w:rPr>
            <w:rFonts w:ascii="Times New Roman" w:eastAsia="Times New Roman" w:hAnsi="Times New Roman" w:cs="Times New Roman"/>
            <w:color w:val="000000"/>
            <w:u w:val="single"/>
          </w:rPr>
          <w:t>https://doi.org/10.1016/j.addbeh.2006.09.008</w:t>
        </w:r>
      </w:hyperlink>
      <w:r>
        <w:rPr>
          <w:rFonts w:ascii="Times New Roman" w:eastAsia="Times New Roman" w:hAnsi="Times New Roman" w:cs="Times New Roman"/>
          <w:color w:val="000000"/>
        </w:rPr>
        <w:t xml:space="preserve">  </w:t>
      </w:r>
    </w:p>
    <w:p w14:paraId="000000EB"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Maurage</w:t>
      </w:r>
      <w:proofErr w:type="spellEnd"/>
      <w:r>
        <w:rPr>
          <w:rFonts w:ascii="Times New Roman" w:eastAsia="Times New Roman" w:hAnsi="Times New Roman" w:cs="Times New Roman"/>
          <w:color w:val="000000"/>
          <w:highlight w:val="white"/>
        </w:rPr>
        <w:t xml:space="preserve">, P., </w:t>
      </w:r>
      <w:proofErr w:type="spellStart"/>
      <w:r>
        <w:rPr>
          <w:rFonts w:ascii="Times New Roman" w:eastAsia="Times New Roman" w:hAnsi="Times New Roman" w:cs="Times New Roman"/>
          <w:color w:val="000000"/>
          <w:highlight w:val="white"/>
        </w:rPr>
        <w:t>Joassin</w:t>
      </w:r>
      <w:proofErr w:type="spellEnd"/>
      <w:r>
        <w:rPr>
          <w:rFonts w:ascii="Times New Roman" w:eastAsia="Times New Roman" w:hAnsi="Times New Roman" w:cs="Times New Roman"/>
          <w:color w:val="000000"/>
          <w:highlight w:val="white"/>
        </w:rPr>
        <w:t xml:space="preserve">, F., </w:t>
      </w:r>
      <w:proofErr w:type="spellStart"/>
      <w:r>
        <w:rPr>
          <w:rFonts w:ascii="Times New Roman" w:eastAsia="Times New Roman" w:hAnsi="Times New Roman" w:cs="Times New Roman"/>
          <w:color w:val="000000"/>
          <w:highlight w:val="white"/>
        </w:rPr>
        <w:t>Philippot</w:t>
      </w:r>
      <w:proofErr w:type="spellEnd"/>
      <w:r>
        <w:rPr>
          <w:rFonts w:ascii="Times New Roman" w:eastAsia="Times New Roman" w:hAnsi="Times New Roman" w:cs="Times New Roman"/>
          <w:color w:val="000000"/>
          <w:highlight w:val="white"/>
        </w:rPr>
        <w:t xml:space="preserve">, P., </w:t>
      </w:r>
      <w:proofErr w:type="spellStart"/>
      <w:r>
        <w:rPr>
          <w:rFonts w:ascii="Times New Roman" w:eastAsia="Times New Roman" w:hAnsi="Times New Roman" w:cs="Times New Roman"/>
          <w:color w:val="000000"/>
          <w:highlight w:val="white"/>
        </w:rPr>
        <w:t>Heeren</w:t>
      </w:r>
      <w:proofErr w:type="spellEnd"/>
      <w:r>
        <w:rPr>
          <w:rFonts w:ascii="Times New Roman" w:eastAsia="Times New Roman" w:hAnsi="Times New Roman" w:cs="Times New Roman"/>
          <w:color w:val="000000"/>
          <w:highlight w:val="white"/>
        </w:rPr>
        <w:t xml:space="preserve">, A., Vermeulen, N., </w:t>
      </w:r>
      <w:proofErr w:type="spellStart"/>
      <w:r>
        <w:rPr>
          <w:rFonts w:ascii="Times New Roman" w:eastAsia="Times New Roman" w:hAnsi="Times New Roman" w:cs="Times New Roman"/>
          <w:color w:val="000000"/>
          <w:highlight w:val="white"/>
        </w:rPr>
        <w:t>Mahau</w:t>
      </w:r>
      <w:proofErr w:type="spellEnd"/>
      <w:r>
        <w:rPr>
          <w:rFonts w:ascii="Times New Roman" w:eastAsia="Times New Roman" w:hAnsi="Times New Roman" w:cs="Times New Roman"/>
          <w:color w:val="000000"/>
          <w:highlight w:val="white"/>
        </w:rPr>
        <w:t xml:space="preserve">, P., </w:t>
      </w:r>
      <w:proofErr w:type="spellStart"/>
      <w:r>
        <w:rPr>
          <w:rFonts w:ascii="Times New Roman" w:eastAsia="Times New Roman" w:hAnsi="Times New Roman" w:cs="Times New Roman"/>
          <w:color w:val="000000"/>
          <w:highlight w:val="white"/>
        </w:rPr>
        <w:t>Delperdange</w:t>
      </w:r>
      <w:proofErr w:type="spellEnd"/>
      <w:r>
        <w:rPr>
          <w:rFonts w:ascii="Times New Roman" w:eastAsia="Times New Roman" w:hAnsi="Times New Roman" w:cs="Times New Roman"/>
          <w:color w:val="000000"/>
          <w:highlight w:val="white"/>
        </w:rPr>
        <w:t xml:space="preserve">, C., Corneille, O., </w:t>
      </w:r>
      <w:proofErr w:type="spellStart"/>
      <w:r>
        <w:rPr>
          <w:rFonts w:ascii="Times New Roman" w:eastAsia="Times New Roman" w:hAnsi="Times New Roman" w:cs="Times New Roman"/>
          <w:color w:val="000000"/>
          <w:highlight w:val="white"/>
        </w:rPr>
        <w:t>Luminet</w:t>
      </w:r>
      <w:proofErr w:type="spellEnd"/>
      <w:r>
        <w:rPr>
          <w:rFonts w:ascii="Times New Roman" w:eastAsia="Times New Roman" w:hAnsi="Times New Roman" w:cs="Times New Roman"/>
          <w:color w:val="000000"/>
          <w:highlight w:val="white"/>
        </w:rPr>
        <w:t xml:space="preserve">, O., &amp; de </w:t>
      </w:r>
      <w:proofErr w:type="spellStart"/>
      <w:r>
        <w:rPr>
          <w:rFonts w:ascii="Times New Roman" w:eastAsia="Times New Roman" w:hAnsi="Times New Roman" w:cs="Times New Roman"/>
          <w:color w:val="000000"/>
          <w:highlight w:val="white"/>
        </w:rPr>
        <w:t>Timary</w:t>
      </w:r>
      <w:proofErr w:type="spellEnd"/>
      <w:r>
        <w:rPr>
          <w:rFonts w:ascii="Times New Roman" w:eastAsia="Times New Roman" w:hAnsi="Times New Roman" w:cs="Times New Roman"/>
          <w:color w:val="000000"/>
          <w:highlight w:val="white"/>
        </w:rPr>
        <w:t xml:space="preserve">, P. (2012). Disrupted regulation of social exclusion in alcohol-dependent: An fMRI study. </w:t>
      </w:r>
      <w:r>
        <w:rPr>
          <w:rFonts w:ascii="Times New Roman" w:eastAsia="Times New Roman" w:hAnsi="Times New Roman" w:cs="Times New Roman"/>
          <w:i/>
          <w:color w:val="000000"/>
          <w:highlight w:val="white"/>
        </w:rPr>
        <w:t xml:space="preserve">Neuropsychopharmacology, 37, </w:t>
      </w:r>
      <w:r>
        <w:rPr>
          <w:rFonts w:ascii="Times New Roman" w:eastAsia="Times New Roman" w:hAnsi="Times New Roman" w:cs="Times New Roman"/>
          <w:color w:val="000000"/>
          <w:highlight w:val="white"/>
        </w:rPr>
        <w:t xml:space="preserve">2067-2075. </w:t>
      </w:r>
      <w:r>
        <w:rPr>
          <w:rFonts w:ascii="Times New Roman" w:eastAsia="Times New Roman" w:hAnsi="Times New Roman" w:cs="Times New Roman"/>
          <w:i/>
          <w:color w:val="000000"/>
          <w:highlight w:val="white"/>
        </w:rPr>
        <w:t xml:space="preserve"> </w:t>
      </w:r>
      <w:hyperlink r:id="rId62">
        <w:r>
          <w:rPr>
            <w:rFonts w:ascii="Times New Roman" w:eastAsia="Times New Roman" w:hAnsi="Times New Roman" w:cs="Times New Roman"/>
            <w:color w:val="000000"/>
            <w:highlight w:val="white"/>
            <w:u w:val="single"/>
          </w:rPr>
          <w:t>https://doi.org/10.1038/npp.2012.54</w:t>
        </w:r>
      </w:hyperlink>
      <w:r>
        <w:rPr>
          <w:rFonts w:ascii="Times New Roman" w:eastAsia="Times New Roman" w:hAnsi="Times New Roman" w:cs="Times New Roman"/>
          <w:color w:val="000000"/>
          <w:highlight w:val="white"/>
        </w:rPr>
        <w:t xml:space="preserve"> </w:t>
      </w:r>
    </w:p>
    <w:p w14:paraId="000000EC"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McGinty, E. E., Goldman, H. H., </w:t>
      </w:r>
      <w:proofErr w:type="spellStart"/>
      <w:r>
        <w:rPr>
          <w:rFonts w:ascii="Times New Roman" w:eastAsia="Times New Roman" w:hAnsi="Times New Roman" w:cs="Times New Roman"/>
          <w:color w:val="000000"/>
          <w:highlight w:val="white"/>
        </w:rPr>
        <w:t>Pescosolido</w:t>
      </w:r>
      <w:proofErr w:type="spellEnd"/>
      <w:r>
        <w:rPr>
          <w:rFonts w:ascii="Times New Roman" w:eastAsia="Times New Roman" w:hAnsi="Times New Roman" w:cs="Times New Roman"/>
          <w:color w:val="000000"/>
          <w:highlight w:val="white"/>
        </w:rPr>
        <w:t xml:space="preserve">, B., &amp; Barry, C. L. (2015). Portraying mental illness and drug addiction as treatable health conditions: Effects of a randomized experiment on stigma and discrimination. </w:t>
      </w:r>
      <w:r>
        <w:rPr>
          <w:rFonts w:ascii="Times New Roman" w:eastAsia="Times New Roman" w:hAnsi="Times New Roman" w:cs="Times New Roman"/>
          <w:i/>
          <w:color w:val="000000"/>
          <w:highlight w:val="white"/>
        </w:rPr>
        <w:t xml:space="preserve">Social Science &amp; Medicine, 126, </w:t>
      </w:r>
      <w:r>
        <w:rPr>
          <w:rFonts w:ascii="Times New Roman" w:eastAsia="Times New Roman" w:hAnsi="Times New Roman" w:cs="Times New Roman"/>
          <w:color w:val="000000"/>
          <w:highlight w:val="white"/>
        </w:rPr>
        <w:t xml:space="preserve">73-85. </w:t>
      </w:r>
      <w:hyperlink r:id="rId63">
        <w:r>
          <w:rPr>
            <w:rFonts w:ascii="Times New Roman" w:eastAsia="Times New Roman" w:hAnsi="Times New Roman" w:cs="Times New Roman"/>
            <w:color w:val="000000"/>
            <w:highlight w:val="white"/>
            <w:u w:val="single"/>
          </w:rPr>
          <w:t>https://doi.org/j.socscimed.2014.12.010</w:t>
        </w:r>
      </w:hyperlink>
      <w:r>
        <w:rPr>
          <w:rFonts w:ascii="Times New Roman" w:eastAsia="Times New Roman" w:hAnsi="Times New Roman" w:cs="Times New Roman"/>
          <w:color w:val="000000"/>
          <w:highlight w:val="white"/>
        </w:rPr>
        <w:t xml:space="preserve"> </w:t>
      </w:r>
    </w:p>
    <w:p w14:paraId="000000EF"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Monk, R. L., &amp; Heim, D. (2011). Self-image bias in drug use attributions. </w:t>
      </w:r>
      <w:r>
        <w:rPr>
          <w:rFonts w:ascii="Times New Roman" w:eastAsia="Times New Roman" w:hAnsi="Times New Roman" w:cs="Times New Roman"/>
          <w:i/>
          <w:color w:val="000000"/>
          <w:highlight w:val="white"/>
        </w:rPr>
        <w:t>Psychology of Addictive Behaviors, 25</w:t>
      </w:r>
      <w:r>
        <w:rPr>
          <w:rFonts w:ascii="Times New Roman" w:eastAsia="Times New Roman" w:hAnsi="Times New Roman" w:cs="Times New Roman"/>
          <w:color w:val="000000"/>
          <w:highlight w:val="white"/>
        </w:rPr>
        <w:t xml:space="preserve">, 645-651. </w:t>
      </w:r>
      <w:hyperlink r:id="rId64">
        <w:r>
          <w:rPr>
            <w:rFonts w:ascii="Times New Roman" w:eastAsia="Times New Roman" w:hAnsi="Times New Roman" w:cs="Times New Roman"/>
            <w:color w:val="000000"/>
            <w:highlight w:val="white"/>
            <w:u w:val="single"/>
          </w:rPr>
          <w:t>https://doi.org/10.1037/a0025685</w:t>
        </w:r>
      </w:hyperlink>
      <w:r>
        <w:rPr>
          <w:rFonts w:ascii="Times New Roman" w:eastAsia="Times New Roman" w:hAnsi="Times New Roman" w:cs="Times New Roman"/>
          <w:color w:val="000000"/>
          <w:highlight w:val="white"/>
        </w:rPr>
        <w:t xml:space="preserve"> </w:t>
      </w:r>
    </w:p>
    <w:p w14:paraId="000000F2"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National Institute on Alcohol Abuse and Alcoholism [NIAAA]. (2021). Retrieved from: </w:t>
      </w:r>
      <w:hyperlink r:id="rId65" w:anchor=":~:text=*%20The%20National%20Institute%20on%20Alcohol,alcohol%20per%20deciliter%E2%80%94or%20higher">
        <w:r>
          <w:rPr>
            <w:rFonts w:ascii="Times New Roman" w:eastAsia="Times New Roman" w:hAnsi="Times New Roman" w:cs="Times New Roman"/>
            <w:color w:val="000000"/>
            <w:highlight w:val="white"/>
            <w:u w:val="single"/>
          </w:rPr>
          <w:t>https://www.niaaa.nih.gov/publications/brochures-and-fact-sheets/understanding-alcohol-use-disorder#:~:text=*%20The%20National%20Institute%20on%20Alcohol,alcohol%20per%20deciliter%E2%80%94or%20higher</w:t>
        </w:r>
      </w:hyperlink>
      <w:r>
        <w:rPr>
          <w:rFonts w:ascii="Times New Roman" w:eastAsia="Times New Roman" w:hAnsi="Times New Roman" w:cs="Times New Roman"/>
          <w:color w:val="000000"/>
          <w:highlight w:val="white"/>
        </w:rPr>
        <w:t xml:space="preserve"> on 20/10/2021 </w:t>
      </w:r>
    </w:p>
    <w:p w14:paraId="000000F3"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National Institute on Drug Abuse [NIDA]. (2021). Retrieved from: </w:t>
      </w:r>
      <w:hyperlink r:id="rId66">
        <w:r>
          <w:rPr>
            <w:rFonts w:ascii="Times New Roman" w:eastAsia="Times New Roman" w:hAnsi="Times New Roman" w:cs="Times New Roman"/>
            <w:color w:val="0563C1"/>
            <w:highlight w:val="white"/>
            <w:u w:val="single"/>
          </w:rPr>
          <w:t>https://www.drugabuse.gov/about-nida/frequently-asked-questions on 20/10/2021</w:t>
        </w:r>
      </w:hyperlink>
    </w:p>
    <w:p w14:paraId="000000F4"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Nieweglowski</w:t>
      </w:r>
      <w:proofErr w:type="spellEnd"/>
      <w:r>
        <w:rPr>
          <w:rFonts w:ascii="Times New Roman" w:eastAsia="Times New Roman" w:hAnsi="Times New Roman" w:cs="Times New Roman"/>
          <w:color w:val="000000"/>
          <w:highlight w:val="white"/>
        </w:rPr>
        <w:t xml:space="preserve">, K., Corrigan, P. W., </w:t>
      </w:r>
      <w:proofErr w:type="spellStart"/>
      <w:r>
        <w:rPr>
          <w:rFonts w:ascii="Times New Roman" w:eastAsia="Times New Roman" w:hAnsi="Times New Roman" w:cs="Times New Roman"/>
          <w:color w:val="000000"/>
          <w:highlight w:val="white"/>
        </w:rPr>
        <w:t>Tyas</w:t>
      </w:r>
      <w:proofErr w:type="spellEnd"/>
      <w:r>
        <w:rPr>
          <w:rFonts w:ascii="Times New Roman" w:eastAsia="Times New Roman" w:hAnsi="Times New Roman" w:cs="Times New Roman"/>
          <w:color w:val="000000"/>
          <w:highlight w:val="white"/>
        </w:rPr>
        <w:t xml:space="preserve">, T., Tooley, A., </w:t>
      </w:r>
      <w:proofErr w:type="spellStart"/>
      <w:r>
        <w:rPr>
          <w:rFonts w:ascii="Times New Roman" w:eastAsia="Times New Roman" w:hAnsi="Times New Roman" w:cs="Times New Roman"/>
          <w:color w:val="000000"/>
          <w:highlight w:val="white"/>
        </w:rPr>
        <w:t>Dubke</w:t>
      </w:r>
      <w:proofErr w:type="spellEnd"/>
      <w:r>
        <w:rPr>
          <w:rFonts w:ascii="Times New Roman" w:eastAsia="Times New Roman" w:hAnsi="Times New Roman" w:cs="Times New Roman"/>
          <w:color w:val="000000"/>
          <w:highlight w:val="white"/>
        </w:rPr>
        <w:t xml:space="preserve">, R., Lara, J., Washington, L., Sayer, J., Sheehan, L., &amp; The Addiction Stigma Research Team. (2017). Exploring the public stigma of substance use disorder through community-based participatory research. </w:t>
      </w:r>
      <w:r>
        <w:rPr>
          <w:rFonts w:ascii="Times New Roman" w:eastAsia="Times New Roman" w:hAnsi="Times New Roman" w:cs="Times New Roman"/>
          <w:i/>
          <w:color w:val="000000"/>
          <w:highlight w:val="white"/>
        </w:rPr>
        <w:t xml:space="preserve">Addiction, Research, &amp; Theory, </w:t>
      </w:r>
      <w:r>
        <w:rPr>
          <w:rFonts w:ascii="Times New Roman" w:eastAsia="Times New Roman" w:hAnsi="Times New Roman" w:cs="Times New Roman"/>
          <w:color w:val="000000"/>
          <w:highlight w:val="white"/>
        </w:rPr>
        <w:t xml:space="preserve">323-329. </w:t>
      </w:r>
      <w:hyperlink r:id="rId67">
        <w:r>
          <w:rPr>
            <w:rFonts w:ascii="Times New Roman" w:eastAsia="Times New Roman" w:hAnsi="Times New Roman" w:cs="Times New Roman"/>
            <w:color w:val="000000"/>
            <w:highlight w:val="white"/>
            <w:u w:val="single"/>
          </w:rPr>
          <w:t>https://doi.org/10.1080/16066359.2017.1409890</w:t>
        </w:r>
      </w:hyperlink>
      <w:r>
        <w:rPr>
          <w:rFonts w:ascii="Times New Roman" w:eastAsia="Times New Roman" w:hAnsi="Times New Roman" w:cs="Times New Roman"/>
          <w:color w:val="000000"/>
          <w:highlight w:val="white"/>
        </w:rPr>
        <w:t xml:space="preserve"> </w:t>
      </w:r>
    </w:p>
    <w:p w14:paraId="000000F5"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Nisbett, R. E., &amp; Wilson, T. (1977). Telling more than we know: Verbal reports on mental processes. </w:t>
      </w:r>
      <w:r>
        <w:rPr>
          <w:rFonts w:ascii="Times New Roman" w:eastAsia="Times New Roman" w:hAnsi="Times New Roman" w:cs="Times New Roman"/>
          <w:i/>
          <w:color w:val="000000"/>
          <w:highlight w:val="white"/>
        </w:rPr>
        <w:t>Psychological Review, 84</w:t>
      </w:r>
      <w:r>
        <w:rPr>
          <w:rFonts w:ascii="Times New Roman" w:eastAsia="Times New Roman" w:hAnsi="Times New Roman" w:cs="Times New Roman"/>
          <w:color w:val="000000"/>
          <w:highlight w:val="white"/>
        </w:rPr>
        <w:t xml:space="preserve">, 231-260. </w:t>
      </w:r>
      <w:hyperlink r:id="rId68">
        <w:r>
          <w:rPr>
            <w:rFonts w:ascii="Times New Roman" w:eastAsia="Times New Roman" w:hAnsi="Times New Roman" w:cs="Times New Roman"/>
            <w:color w:val="000000"/>
            <w:highlight w:val="white"/>
            <w:u w:val="single"/>
          </w:rPr>
          <w:t>https://do.org/10.1037/0033-295X.84.3.231</w:t>
        </w:r>
      </w:hyperlink>
      <w:r>
        <w:rPr>
          <w:rFonts w:ascii="Times New Roman" w:eastAsia="Times New Roman" w:hAnsi="Times New Roman" w:cs="Times New Roman"/>
          <w:color w:val="000000"/>
          <w:highlight w:val="white"/>
        </w:rPr>
        <w:t xml:space="preserve"> </w:t>
      </w:r>
    </w:p>
    <w:p w14:paraId="000000F6" w14:textId="2D4CC394"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Palmer, R. S., Murphy, M. K., </w:t>
      </w:r>
      <w:proofErr w:type="spellStart"/>
      <w:r>
        <w:rPr>
          <w:rFonts w:ascii="Times New Roman" w:eastAsia="Times New Roman" w:hAnsi="Times New Roman" w:cs="Times New Roman"/>
          <w:color w:val="000000"/>
        </w:rPr>
        <w:t>Piselli</w:t>
      </w:r>
      <w:proofErr w:type="spellEnd"/>
      <w:r>
        <w:rPr>
          <w:rFonts w:ascii="Times New Roman" w:eastAsia="Times New Roman" w:hAnsi="Times New Roman" w:cs="Times New Roman"/>
          <w:color w:val="000000"/>
        </w:rPr>
        <w:t xml:space="preserve">, A., &amp; Ball, S. A. (2009). Substance user treatment dropout from client and clinician perspectives: A pilot study. </w:t>
      </w:r>
      <w:r>
        <w:rPr>
          <w:rFonts w:ascii="Times New Roman" w:eastAsia="Times New Roman" w:hAnsi="Times New Roman" w:cs="Times New Roman"/>
          <w:i/>
          <w:color w:val="000000"/>
        </w:rPr>
        <w:t xml:space="preserve">Substance Use &amp; Misuse, 44, </w:t>
      </w:r>
      <w:r>
        <w:rPr>
          <w:rFonts w:ascii="Times New Roman" w:eastAsia="Times New Roman" w:hAnsi="Times New Roman" w:cs="Times New Roman"/>
          <w:color w:val="000000"/>
        </w:rPr>
        <w:t xml:space="preserve">1021-1038. </w:t>
      </w:r>
      <w:hyperlink r:id="rId69">
        <w:r>
          <w:rPr>
            <w:rFonts w:ascii="Times New Roman" w:eastAsia="Times New Roman" w:hAnsi="Times New Roman" w:cs="Times New Roman"/>
            <w:color w:val="000000"/>
            <w:u w:val="single"/>
          </w:rPr>
          <w:t>https://doi.org/10.1080/10826080802495237</w:t>
        </w:r>
      </w:hyperlink>
      <w:r>
        <w:rPr>
          <w:rFonts w:ascii="Times New Roman" w:eastAsia="Times New Roman" w:hAnsi="Times New Roman" w:cs="Times New Roman"/>
          <w:color w:val="000000"/>
        </w:rPr>
        <w:t xml:space="preserve"> </w:t>
      </w:r>
    </w:p>
    <w:p w14:paraId="74F7D6E2" w14:textId="17C02DBE" w:rsidR="00C02D0B" w:rsidRDefault="007958DD">
      <w:pPr>
        <w:spacing w:after="160" w:line="480" w:lineRule="auto"/>
        <w:ind w:left="284" w:hanging="284"/>
        <w:jc w:val="both"/>
        <w:rPr>
          <w:rFonts w:ascii="Times New Roman" w:eastAsia="Times New Roman" w:hAnsi="Times New Roman" w:cs="Times New Roman"/>
          <w:color w:val="000000"/>
        </w:rPr>
      </w:pPr>
      <w:r w:rsidRPr="007958DD">
        <w:rPr>
          <w:rFonts w:ascii="Times New Roman" w:eastAsia="Times New Roman" w:hAnsi="Times New Roman" w:cs="Times New Roman"/>
          <w:color w:val="000000"/>
        </w:rPr>
        <w:t xml:space="preserve">Peer, E., </w:t>
      </w:r>
      <w:proofErr w:type="spellStart"/>
      <w:r w:rsidRPr="007958DD">
        <w:rPr>
          <w:rFonts w:ascii="Times New Roman" w:eastAsia="Times New Roman" w:hAnsi="Times New Roman" w:cs="Times New Roman"/>
          <w:color w:val="000000"/>
        </w:rPr>
        <w:t>Brandimarte</w:t>
      </w:r>
      <w:proofErr w:type="spellEnd"/>
      <w:r w:rsidRPr="007958DD">
        <w:rPr>
          <w:rFonts w:ascii="Times New Roman" w:eastAsia="Times New Roman" w:hAnsi="Times New Roman" w:cs="Times New Roman"/>
          <w:color w:val="000000"/>
        </w:rPr>
        <w:t xml:space="preserve">, L., </w:t>
      </w:r>
      <w:proofErr w:type="spellStart"/>
      <w:r w:rsidRPr="007958DD">
        <w:rPr>
          <w:rFonts w:ascii="Times New Roman" w:eastAsia="Times New Roman" w:hAnsi="Times New Roman" w:cs="Times New Roman"/>
          <w:color w:val="000000"/>
        </w:rPr>
        <w:t>Samat</w:t>
      </w:r>
      <w:proofErr w:type="spellEnd"/>
      <w:r w:rsidRPr="007958DD">
        <w:rPr>
          <w:rFonts w:ascii="Times New Roman" w:eastAsia="Times New Roman" w:hAnsi="Times New Roman" w:cs="Times New Roman"/>
          <w:color w:val="000000"/>
        </w:rPr>
        <w:t xml:space="preserve">, S., &amp; </w:t>
      </w:r>
      <w:proofErr w:type="spellStart"/>
      <w:r w:rsidRPr="007958DD">
        <w:rPr>
          <w:rFonts w:ascii="Times New Roman" w:eastAsia="Times New Roman" w:hAnsi="Times New Roman" w:cs="Times New Roman"/>
          <w:color w:val="000000"/>
        </w:rPr>
        <w:t>Acquisti</w:t>
      </w:r>
      <w:proofErr w:type="spellEnd"/>
      <w:r w:rsidRPr="007958DD">
        <w:rPr>
          <w:rFonts w:ascii="Times New Roman" w:eastAsia="Times New Roman" w:hAnsi="Times New Roman" w:cs="Times New Roman"/>
          <w:color w:val="000000"/>
        </w:rPr>
        <w:t xml:space="preserve">, A. (2017). Beyond the Turk: Alternative platforms for crowdsourcing behavioral research. </w:t>
      </w:r>
      <w:r w:rsidRPr="007958DD">
        <w:rPr>
          <w:rFonts w:ascii="Times New Roman" w:eastAsia="Times New Roman" w:hAnsi="Times New Roman" w:cs="Times New Roman"/>
          <w:i/>
          <w:iCs/>
          <w:color w:val="000000"/>
        </w:rPr>
        <w:t>Journal of Experimental Social Psychology, 70</w:t>
      </w:r>
      <w:r w:rsidRPr="007958DD">
        <w:rPr>
          <w:rFonts w:ascii="Times New Roman" w:eastAsia="Times New Roman" w:hAnsi="Times New Roman" w:cs="Times New Roman"/>
          <w:color w:val="000000"/>
        </w:rPr>
        <w:t>, 153-163.</w:t>
      </w:r>
      <w:r w:rsidR="007815F5">
        <w:rPr>
          <w:rFonts w:ascii="Times New Roman" w:eastAsia="Times New Roman" w:hAnsi="Times New Roman" w:cs="Times New Roman"/>
          <w:color w:val="000000"/>
        </w:rPr>
        <w:t xml:space="preserve"> </w:t>
      </w:r>
      <w:hyperlink r:id="rId70" w:history="1">
        <w:r w:rsidR="007815F5" w:rsidRPr="00F45849">
          <w:rPr>
            <w:rStyle w:val="Hyperlink"/>
            <w:rFonts w:ascii="Times New Roman" w:eastAsia="Times New Roman" w:hAnsi="Times New Roman" w:cs="Times New Roman"/>
          </w:rPr>
          <w:t>https://doi.org/10.1016/j.jesp.2017.01.006</w:t>
        </w:r>
      </w:hyperlink>
      <w:r w:rsidR="007815F5">
        <w:rPr>
          <w:rFonts w:ascii="Times New Roman" w:eastAsia="Times New Roman" w:hAnsi="Times New Roman" w:cs="Times New Roman"/>
          <w:color w:val="000000"/>
        </w:rPr>
        <w:t xml:space="preserve"> </w:t>
      </w:r>
    </w:p>
    <w:p w14:paraId="000000F7"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D9D9D9"/>
        </w:rPr>
        <w:t>Pennington, C. R., Clarke, R., Earnest, J., &amp; Jones, A. (</w:t>
      </w:r>
      <w:r>
        <w:rPr>
          <w:rFonts w:ascii="Times New Roman" w:eastAsia="Times New Roman" w:hAnsi="Times New Roman" w:cs="Times New Roman"/>
          <w:i/>
          <w:color w:val="000000"/>
          <w:shd w:val="clear" w:color="auto" w:fill="D9D9D9"/>
        </w:rPr>
        <w:t>in preparation</w:t>
      </w:r>
      <w:r>
        <w:rPr>
          <w:rFonts w:ascii="Times New Roman" w:eastAsia="Times New Roman" w:hAnsi="Times New Roman" w:cs="Times New Roman"/>
          <w:color w:val="000000"/>
          <w:shd w:val="clear" w:color="auto" w:fill="D9D9D9"/>
        </w:rPr>
        <w:t xml:space="preserve">). The influence of addiction priming on social stigma and discrimination towards heavy drinkers. Findings from: </w:t>
      </w:r>
      <w:hyperlink r:id="rId71">
        <w:r>
          <w:rPr>
            <w:rFonts w:ascii="Times New Roman" w:eastAsia="Times New Roman" w:hAnsi="Times New Roman" w:cs="Times New Roman"/>
            <w:color w:val="000000"/>
            <w:u w:val="single"/>
            <w:shd w:val="clear" w:color="auto" w:fill="D9D9D9"/>
          </w:rPr>
          <w:t>https://osf.io/md9xw/registrations</w:t>
        </w:r>
      </w:hyperlink>
      <w:r>
        <w:rPr>
          <w:rFonts w:ascii="Times New Roman" w:eastAsia="Times New Roman" w:hAnsi="Times New Roman" w:cs="Times New Roman"/>
          <w:color w:val="000000"/>
          <w:shd w:val="clear" w:color="auto" w:fill="D9D9D9"/>
        </w:rPr>
        <w:t xml:space="preserve"> </w:t>
      </w:r>
    </w:p>
    <w:p w14:paraId="000000F9"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Pescosolido</w:t>
      </w:r>
      <w:proofErr w:type="spellEnd"/>
      <w:r>
        <w:rPr>
          <w:rFonts w:ascii="Times New Roman" w:eastAsia="Times New Roman" w:hAnsi="Times New Roman" w:cs="Times New Roman"/>
          <w:color w:val="000000"/>
          <w:highlight w:val="white"/>
        </w:rPr>
        <w:t xml:space="preserve">, B. A., Martin, J. K., Long, J. S., Medina, T. R., Phelan, J. C., &amp; Link, B. G. (2010). “A disease like any other”? A decade of change in public reactions to schizophrenia, depression, and alcohol dependence. </w:t>
      </w:r>
      <w:r>
        <w:rPr>
          <w:rFonts w:ascii="Times New Roman" w:eastAsia="Times New Roman" w:hAnsi="Times New Roman" w:cs="Times New Roman"/>
          <w:i/>
          <w:color w:val="000000"/>
          <w:highlight w:val="white"/>
        </w:rPr>
        <w:t xml:space="preserve">American Journal of Psychiatry, 167, </w:t>
      </w:r>
      <w:r>
        <w:rPr>
          <w:rFonts w:ascii="Times New Roman" w:eastAsia="Times New Roman" w:hAnsi="Times New Roman" w:cs="Times New Roman"/>
          <w:color w:val="000000"/>
          <w:highlight w:val="white"/>
        </w:rPr>
        <w:t xml:space="preserve">1321-1330. </w:t>
      </w:r>
      <w:hyperlink r:id="rId72">
        <w:r>
          <w:rPr>
            <w:rFonts w:ascii="Times New Roman" w:eastAsia="Times New Roman" w:hAnsi="Times New Roman" w:cs="Times New Roman"/>
            <w:color w:val="000000"/>
            <w:highlight w:val="white"/>
            <w:u w:val="single"/>
          </w:rPr>
          <w:t>https://doi.org/10.1037/cou0000108</w:t>
        </w:r>
      </w:hyperlink>
      <w:r>
        <w:rPr>
          <w:rFonts w:ascii="Times New Roman" w:eastAsia="Times New Roman" w:hAnsi="Times New Roman" w:cs="Times New Roman"/>
          <w:color w:val="000000"/>
          <w:highlight w:val="white"/>
        </w:rPr>
        <w:t xml:space="preserve"> </w:t>
      </w:r>
    </w:p>
    <w:p w14:paraId="000000FA"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Robinson, E., Smith, J., &amp; Jones, A. (2021). The effect of calorie and physical activity equivalent labelling of alcohol drinks on drinking intentions in participants of higher and </w:t>
      </w:r>
      <w:r>
        <w:rPr>
          <w:rFonts w:ascii="Times New Roman" w:eastAsia="Times New Roman" w:hAnsi="Times New Roman" w:cs="Times New Roman"/>
          <w:color w:val="000000"/>
          <w:highlight w:val="white"/>
        </w:rPr>
        <w:lastRenderedPageBreak/>
        <w:t xml:space="preserve">lower socioeconomic position: An experimental study. </w:t>
      </w:r>
      <w:r>
        <w:rPr>
          <w:rFonts w:ascii="Times New Roman" w:eastAsia="Times New Roman" w:hAnsi="Times New Roman" w:cs="Times New Roman"/>
          <w:i/>
          <w:color w:val="000000"/>
          <w:highlight w:val="white"/>
        </w:rPr>
        <w:t xml:space="preserve">British Journal of Health Psychology, </w:t>
      </w:r>
      <w:r>
        <w:rPr>
          <w:rFonts w:ascii="Times New Roman" w:eastAsia="Times New Roman" w:hAnsi="Times New Roman" w:cs="Times New Roman"/>
          <w:i/>
          <w:color w:val="000000"/>
          <w:shd w:val="clear" w:color="auto" w:fill="D9D9D9"/>
        </w:rPr>
        <w:t xml:space="preserve">early view. </w:t>
      </w:r>
      <w:hyperlink r:id="rId73">
        <w:r>
          <w:rPr>
            <w:rFonts w:ascii="Times New Roman" w:eastAsia="Times New Roman" w:hAnsi="Times New Roman" w:cs="Times New Roman"/>
            <w:color w:val="000000"/>
            <w:highlight w:val="white"/>
            <w:u w:val="single"/>
          </w:rPr>
          <w:t>https://doi.org/10.1111/bjhp.12527</w:t>
        </w:r>
      </w:hyperlink>
      <w:r>
        <w:rPr>
          <w:rFonts w:ascii="Times New Roman" w:eastAsia="Times New Roman" w:hAnsi="Times New Roman" w:cs="Times New Roman"/>
          <w:color w:val="000000"/>
          <w:highlight w:val="white"/>
        </w:rPr>
        <w:t xml:space="preserve"> </w:t>
      </w:r>
    </w:p>
    <w:p w14:paraId="7F8AB5C1" w14:textId="70CD8102" w:rsidR="00EE4185" w:rsidRPr="00EE4185" w:rsidRDefault="00D77BBD" w:rsidP="00EE4185">
      <w:pPr>
        <w:spacing w:after="160" w:line="480" w:lineRule="auto"/>
        <w:ind w:left="284" w:hanging="284"/>
        <w:jc w:val="both"/>
        <w:rPr>
          <w:rFonts w:ascii="Times New Roman" w:eastAsia="Times New Roman" w:hAnsi="Times New Roman" w:cs="Times New Roman"/>
          <w:color w:val="000000"/>
        </w:rPr>
      </w:pPr>
      <w:r w:rsidRPr="00D77BBD">
        <w:rPr>
          <w:rFonts w:ascii="Times New Roman" w:eastAsia="Times New Roman" w:hAnsi="Times New Roman" w:cs="Times New Roman"/>
          <w:color w:val="000000"/>
        </w:rPr>
        <w:t>Room</w:t>
      </w:r>
      <w:r>
        <w:rPr>
          <w:rFonts w:ascii="Times New Roman" w:eastAsia="Times New Roman" w:hAnsi="Times New Roman" w:cs="Times New Roman"/>
          <w:color w:val="000000"/>
        </w:rPr>
        <w:t xml:space="preserve">, </w:t>
      </w:r>
      <w:r w:rsidRPr="00D77BBD">
        <w:rPr>
          <w:rFonts w:ascii="Times New Roman" w:eastAsia="Times New Roman" w:hAnsi="Times New Roman" w:cs="Times New Roman"/>
          <w:color w:val="000000"/>
        </w:rPr>
        <w:t>R</w:t>
      </w:r>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 Rehm</w:t>
      </w:r>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J, Trotter</w:t>
      </w:r>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 xml:space="preserve"> R</w:t>
      </w:r>
      <w:r>
        <w:rPr>
          <w:rFonts w:ascii="Times New Roman" w:eastAsia="Times New Roman" w:hAnsi="Times New Roman" w:cs="Times New Roman"/>
          <w:color w:val="000000"/>
        </w:rPr>
        <w:t xml:space="preserve">. </w:t>
      </w:r>
      <w:r w:rsidRPr="00D77BBD">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 Paglia</w:t>
      </w:r>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&amp;</w:t>
      </w:r>
      <w:r w:rsidRPr="00D77BBD">
        <w:rPr>
          <w:rFonts w:ascii="Times New Roman" w:eastAsia="Times New Roman" w:hAnsi="Times New Roman" w:cs="Times New Roman"/>
          <w:color w:val="000000"/>
        </w:rPr>
        <w:t xml:space="preserve"> </w:t>
      </w:r>
      <w:proofErr w:type="spellStart"/>
      <w:r w:rsidRPr="00D77BBD">
        <w:rPr>
          <w:rFonts w:ascii="Times New Roman" w:eastAsia="Times New Roman" w:hAnsi="Times New Roman" w:cs="Times New Roman"/>
          <w:color w:val="000000"/>
        </w:rPr>
        <w:t>Ustun</w:t>
      </w:r>
      <w:proofErr w:type="spellEnd"/>
      <w:r>
        <w:rPr>
          <w:rFonts w:ascii="Times New Roman" w:eastAsia="Times New Roman" w:hAnsi="Times New Roman" w:cs="Times New Roman"/>
          <w:color w:val="000000"/>
        </w:rPr>
        <w:t>,</w:t>
      </w:r>
      <w:r w:rsidRPr="00D77BBD">
        <w:rPr>
          <w:rFonts w:ascii="Times New Roman" w:eastAsia="Times New Roman" w:hAnsi="Times New Roman" w:cs="Times New Roman"/>
          <w:color w:val="000000"/>
        </w:rPr>
        <w:t xml:space="preserve"> T</w:t>
      </w:r>
      <w:r>
        <w:rPr>
          <w:rFonts w:ascii="Times New Roman" w:eastAsia="Times New Roman" w:hAnsi="Times New Roman" w:cs="Times New Roman"/>
          <w:color w:val="000000"/>
        </w:rPr>
        <w:t xml:space="preserve">. </w:t>
      </w:r>
      <w:r w:rsidRPr="00D77BBD">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(2001).</w:t>
      </w:r>
      <w:r w:rsidRPr="00D77BBD">
        <w:rPr>
          <w:rFonts w:ascii="Times New Roman" w:eastAsia="Times New Roman" w:hAnsi="Times New Roman" w:cs="Times New Roman"/>
          <w:color w:val="000000"/>
        </w:rPr>
        <w:t xml:space="preserve"> </w:t>
      </w:r>
      <w:r w:rsidRPr="00D77BBD">
        <w:rPr>
          <w:rFonts w:ascii="Times New Roman" w:eastAsia="Times New Roman" w:hAnsi="Times New Roman" w:cs="Times New Roman"/>
          <w:i/>
          <w:iCs/>
          <w:color w:val="000000"/>
        </w:rPr>
        <w:t>Cross cultural views on stigma valuation parity and societal attitudes towards disability</w:t>
      </w:r>
      <w:r w:rsidR="00EE4185">
        <w:rPr>
          <w:rFonts w:ascii="Times New Roman" w:eastAsia="Times New Roman" w:hAnsi="Times New Roman" w:cs="Times New Roman"/>
          <w:i/>
          <w:iCs/>
          <w:color w:val="000000"/>
        </w:rPr>
        <w:t xml:space="preserve">, </w:t>
      </w:r>
      <w:r w:rsidR="00EE4185">
        <w:rPr>
          <w:rFonts w:ascii="Times New Roman" w:eastAsia="Times New Roman" w:hAnsi="Times New Roman" w:cs="Times New Roman"/>
          <w:color w:val="000000"/>
        </w:rPr>
        <w:t>pp .247-291</w:t>
      </w:r>
      <w:r w:rsidRPr="00D77BBD">
        <w:rPr>
          <w:rFonts w:ascii="Times New Roman" w:eastAsia="Times New Roman" w:hAnsi="Times New Roman" w:cs="Times New Roman"/>
          <w:color w:val="000000"/>
        </w:rPr>
        <w:t>.</w:t>
      </w:r>
      <w:r w:rsidR="00EE4185">
        <w:rPr>
          <w:rFonts w:ascii="Times New Roman" w:eastAsia="Times New Roman" w:hAnsi="Times New Roman" w:cs="Times New Roman"/>
          <w:color w:val="000000"/>
        </w:rPr>
        <w:t xml:space="preserve"> In </w:t>
      </w:r>
      <w:proofErr w:type="spellStart"/>
      <w:r w:rsidR="00EE4185" w:rsidRPr="00EE4185">
        <w:rPr>
          <w:rFonts w:ascii="Times New Roman" w:eastAsia="Times New Roman" w:hAnsi="Times New Roman" w:cs="Times New Roman"/>
          <w:color w:val="000000"/>
        </w:rPr>
        <w:t>Ustun</w:t>
      </w:r>
      <w:proofErr w:type="spellEnd"/>
      <w:r w:rsidR="00EE4185">
        <w:rPr>
          <w:rFonts w:ascii="Times New Roman" w:eastAsia="Times New Roman" w:hAnsi="Times New Roman" w:cs="Times New Roman"/>
          <w:color w:val="000000"/>
        </w:rPr>
        <w:t xml:space="preserve">, </w:t>
      </w:r>
      <w:r w:rsidR="00EE4185" w:rsidRPr="00EE4185">
        <w:rPr>
          <w:rFonts w:ascii="Times New Roman" w:eastAsia="Times New Roman" w:hAnsi="Times New Roman" w:cs="Times New Roman"/>
          <w:color w:val="000000"/>
        </w:rPr>
        <w:t>T</w:t>
      </w:r>
      <w:r w:rsidR="00EE4185">
        <w:rPr>
          <w:rFonts w:ascii="Times New Roman" w:eastAsia="Times New Roman" w:hAnsi="Times New Roman" w:cs="Times New Roman"/>
          <w:color w:val="000000"/>
        </w:rPr>
        <w:t xml:space="preserve">. </w:t>
      </w:r>
      <w:r w:rsidR="00EE4185" w:rsidRPr="00EE4185">
        <w:rPr>
          <w:rFonts w:ascii="Times New Roman" w:eastAsia="Times New Roman" w:hAnsi="Times New Roman" w:cs="Times New Roman"/>
          <w:color w:val="000000"/>
        </w:rPr>
        <w:t>B</w:t>
      </w:r>
      <w:r w:rsidR="00EE4185">
        <w:rPr>
          <w:rFonts w:ascii="Times New Roman" w:eastAsia="Times New Roman" w:hAnsi="Times New Roman" w:cs="Times New Roman"/>
          <w:color w:val="000000"/>
        </w:rPr>
        <w:t>.</w:t>
      </w:r>
      <w:r w:rsidR="00EE4185" w:rsidRPr="00EE4185">
        <w:rPr>
          <w:rFonts w:ascii="Times New Roman" w:eastAsia="Times New Roman" w:hAnsi="Times New Roman" w:cs="Times New Roman"/>
          <w:color w:val="000000"/>
        </w:rPr>
        <w:t xml:space="preserve">, </w:t>
      </w:r>
      <w:proofErr w:type="spellStart"/>
      <w:r w:rsidR="00EE4185" w:rsidRPr="00EE4185">
        <w:rPr>
          <w:rFonts w:ascii="Times New Roman" w:eastAsia="Times New Roman" w:hAnsi="Times New Roman" w:cs="Times New Roman"/>
          <w:color w:val="000000"/>
        </w:rPr>
        <w:t>Chatterji</w:t>
      </w:r>
      <w:proofErr w:type="spellEnd"/>
      <w:r w:rsidR="00EE4185">
        <w:rPr>
          <w:rFonts w:ascii="Times New Roman" w:eastAsia="Times New Roman" w:hAnsi="Times New Roman" w:cs="Times New Roman"/>
          <w:color w:val="000000"/>
        </w:rPr>
        <w:t xml:space="preserve">, S., </w:t>
      </w:r>
      <w:proofErr w:type="spellStart"/>
      <w:r w:rsidR="00EE4185" w:rsidRPr="00EE4185">
        <w:rPr>
          <w:rFonts w:ascii="Times New Roman" w:eastAsia="Times New Roman" w:hAnsi="Times New Roman" w:cs="Times New Roman"/>
          <w:color w:val="000000"/>
        </w:rPr>
        <w:t>Bickenbach</w:t>
      </w:r>
      <w:proofErr w:type="spellEnd"/>
      <w:r w:rsidR="00EE4185">
        <w:rPr>
          <w:rFonts w:ascii="Times New Roman" w:eastAsia="Times New Roman" w:hAnsi="Times New Roman" w:cs="Times New Roman"/>
          <w:color w:val="000000"/>
        </w:rPr>
        <w:t>,</w:t>
      </w:r>
      <w:r w:rsidR="00EE4185" w:rsidRPr="00EE4185">
        <w:rPr>
          <w:rFonts w:ascii="Times New Roman" w:eastAsia="Times New Roman" w:hAnsi="Times New Roman" w:cs="Times New Roman"/>
          <w:color w:val="000000"/>
        </w:rPr>
        <w:t xml:space="preserve"> J</w:t>
      </w:r>
      <w:r w:rsidR="00EE4185">
        <w:rPr>
          <w:rFonts w:ascii="Times New Roman" w:eastAsia="Times New Roman" w:hAnsi="Times New Roman" w:cs="Times New Roman"/>
          <w:color w:val="000000"/>
        </w:rPr>
        <w:t xml:space="preserve">. </w:t>
      </w:r>
      <w:r w:rsidR="00EE4185" w:rsidRPr="00EE4185">
        <w:rPr>
          <w:rFonts w:ascii="Times New Roman" w:eastAsia="Times New Roman" w:hAnsi="Times New Roman" w:cs="Times New Roman"/>
          <w:color w:val="000000"/>
        </w:rPr>
        <w:t>E</w:t>
      </w:r>
      <w:r w:rsidR="00EE4185">
        <w:rPr>
          <w:rFonts w:ascii="Times New Roman" w:eastAsia="Times New Roman" w:hAnsi="Times New Roman" w:cs="Times New Roman"/>
          <w:color w:val="000000"/>
        </w:rPr>
        <w:t>.</w:t>
      </w:r>
      <w:r w:rsidR="00EE4185" w:rsidRPr="00EE4185">
        <w:rPr>
          <w:rFonts w:ascii="Times New Roman" w:eastAsia="Times New Roman" w:hAnsi="Times New Roman" w:cs="Times New Roman"/>
          <w:color w:val="000000"/>
        </w:rPr>
        <w:t xml:space="preserve"> et al. eds. Disability and culture:</w:t>
      </w:r>
      <w:r w:rsidR="00EE4185">
        <w:rPr>
          <w:rFonts w:ascii="Times New Roman" w:eastAsia="Times New Roman" w:hAnsi="Times New Roman" w:cs="Times New Roman"/>
          <w:color w:val="000000"/>
        </w:rPr>
        <w:t xml:space="preserve"> U</w:t>
      </w:r>
      <w:r w:rsidR="00EE4185" w:rsidRPr="00EE4185">
        <w:rPr>
          <w:rFonts w:ascii="Times New Roman" w:eastAsia="Times New Roman" w:hAnsi="Times New Roman" w:cs="Times New Roman"/>
          <w:color w:val="000000"/>
        </w:rPr>
        <w:t xml:space="preserve">niversalism and diversity. Seattle: </w:t>
      </w:r>
      <w:proofErr w:type="spellStart"/>
      <w:r w:rsidR="00EE4185" w:rsidRPr="00EE4185">
        <w:rPr>
          <w:rFonts w:ascii="Times New Roman" w:eastAsia="Times New Roman" w:hAnsi="Times New Roman" w:cs="Times New Roman"/>
          <w:color w:val="000000"/>
        </w:rPr>
        <w:t>Hogrefe</w:t>
      </w:r>
      <w:proofErr w:type="spellEnd"/>
      <w:r w:rsidR="00EE4185" w:rsidRPr="00EE4185">
        <w:rPr>
          <w:rFonts w:ascii="Times New Roman" w:eastAsia="Times New Roman" w:hAnsi="Times New Roman" w:cs="Times New Roman"/>
          <w:color w:val="000000"/>
        </w:rPr>
        <w:t xml:space="preserve"> &amp; Huber</w:t>
      </w:r>
      <w:r w:rsidR="00EE4185">
        <w:rPr>
          <w:rFonts w:ascii="Times New Roman" w:eastAsia="Times New Roman" w:hAnsi="Times New Roman" w:cs="Times New Roman"/>
          <w:color w:val="000000"/>
        </w:rPr>
        <w:t>.</w:t>
      </w:r>
    </w:p>
    <w:p w14:paraId="000000FB" w14:textId="599E9065"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Romer, D., &amp; Bock, M. (2008). Reducing the stigma of mental illness among adolescents and young adults: The effects of treatment information. </w:t>
      </w:r>
      <w:r>
        <w:rPr>
          <w:rFonts w:ascii="Times New Roman" w:eastAsia="Times New Roman" w:hAnsi="Times New Roman" w:cs="Times New Roman"/>
          <w:i/>
          <w:color w:val="000000"/>
          <w:highlight w:val="white"/>
        </w:rPr>
        <w:t xml:space="preserve">Journal of Health Communication, 13, </w:t>
      </w:r>
      <w:r>
        <w:rPr>
          <w:rFonts w:ascii="Times New Roman" w:eastAsia="Times New Roman" w:hAnsi="Times New Roman" w:cs="Times New Roman"/>
          <w:color w:val="000000"/>
          <w:highlight w:val="white"/>
        </w:rPr>
        <w:t xml:space="preserve">742-758. </w:t>
      </w:r>
      <w:hyperlink r:id="rId74">
        <w:r>
          <w:rPr>
            <w:rFonts w:ascii="Times New Roman" w:eastAsia="Times New Roman" w:hAnsi="Times New Roman" w:cs="Times New Roman"/>
            <w:color w:val="000000"/>
            <w:highlight w:val="white"/>
            <w:u w:val="single"/>
          </w:rPr>
          <w:t>https://doi.org/10.1080/10810730802487406</w:t>
        </w:r>
      </w:hyperlink>
      <w:r>
        <w:rPr>
          <w:rFonts w:ascii="Times New Roman" w:eastAsia="Times New Roman" w:hAnsi="Times New Roman" w:cs="Times New Roman"/>
          <w:color w:val="000000"/>
          <w:highlight w:val="white"/>
        </w:rPr>
        <w:t xml:space="preserve"> </w:t>
      </w:r>
    </w:p>
    <w:p w14:paraId="000000FC"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Rundle, S. M., Cunningham, J. A., &amp; Hendershot, C. S. (2021). Implications of addiction diagnosis and addiction beliefs for public stigma: A cross‐national experimental study. </w:t>
      </w:r>
      <w:r>
        <w:rPr>
          <w:rFonts w:ascii="Times New Roman" w:eastAsia="Times New Roman" w:hAnsi="Times New Roman" w:cs="Times New Roman"/>
          <w:i/>
          <w:color w:val="000000"/>
        </w:rPr>
        <w:t>Drug &amp; Alcohol Review</w:t>
      </w:r>
      <w:r>
        <w:rPr>
          <w:rFonts w:ascii="Times New Roman" w:eastAsia="Times New Roman" w:hAnsi="Times New Roman" w:cs="Times New Roman"/>
          <w:color w:val="000000"/>
        </w:rPr>
        <w:t xml:space="preserve">. </w:t>
      </w:r>
      <w:hyperlink r:id="rId75">
        <w:r>
          <w:rPr>
            <w:rFonts w:ascii="Times New Roman" w:eastAsia="Times New Roman" w:hAnsi="Times New Roman" w:cs="Times New Roman"/>
            <w:color w:val="000000"/>
            <w:u w:val="single"/>
          </w:rPr>
          <w:t>https://onlinelibrary.wiley.com/doi/epdf/10.1111/dar.13244</w:t>
        </w:r>
      </w:hyperlink>
      <w:r>
        <w:rPr>
          <w:rFonts w:ascii="Times New Roman" w:eastAsia="Times New Roman" w:hAnsi="Times New Roman" w:cs="Times New Roman"/>
          <w:color w:val="000000"/>
        </w:rPr>
        <w:t xml:space="preserve"> </w:t>
      </w:r>
    </w:p>
    <w:p w14:paraId="000000FD"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Russell, C., Davies, J. B., &amp; Hunter, S. C. (2011). Predictors of addiction treatment providers’ beliefs in the disease and choice models of addiction. J</w:t>
      </w:r>
      <w:r>
        <w:rPr>
          <w:rFonts w:ascii="Times New Roman" w:eastAsia="Times New Roman" w:hAnsi="Times New Roman" w:cs="Times New Roman"/>
          <w:i/>
          <w:color w:val="000000"/>
          <w:highlight w:val="white"/>
        </w:rPr>
        <w:t>ournal of Substance Abuse Treatment, 40,</w:t>
      </w:r>
      <w:r>
        <w:rPr>
          <w:rFonts w:ascii="Times New Roman" w:eastAsia="Times New Roman" w:hAnsi="Times New Roman" w:cs="Times New Roman"/>
          <w:color w:val="000000"/>
          <w:highlight w:val="white"/>
        </w:rPr>
        <w:t xml:space="preserve"> 150–164. </w:t>
      </w:r>
      <w:hyperlink r:id="rId76">
        <w:r>
          <w:rPr>
            <w:rFonts w:ascii="Times New Roman" w:eastAsia="Times New Roman" w:hAnsi="Times New Roman" w:cs="Times New Roman"/>
            <w:color w:val="000000"/>
            <w:highlight w:val="white"/>
            <w:u w:val="single"/>
          </w:rPr>
          <w:t>https://doi.org/10.1016/j.jsat.2010.09.006</w:t>
        </w:r>
      </w:hyperlink>
      <w:r>
        <w:rPr>
          <w:rFonts w:ascii="Times New Roman" w:eastAsia="Times New Roman" w:hAnsi="Times New Roman" w:cs="Times New Roman"/>
          <w:color w:val="000000"/>
          <w:highlight w:val="white"/>
        </w:rPr>
        <w:t xml:space="preserve"> </w:t>
      </w:r>
    </w:p>
    <w:p w14:paraId="000000FE"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hd w:val="clear" w:color="auto" w:fill="FCFCFC"/>
        </w:rPr>
        <w:t>Schomerus</w:t>
      </w:r>
      <w:proofErr w:type="spellEnd"/>
      <w:r>
        <w:rPr>
          <w:rFonts w:ascii="Times New Roman" w:eastAsia="Times New Roman" w:hAnsi="Times New Roman" w:cs="Times New Roman"/>
          <w:color w:val="000000"/>
          <w:shd w:val="clear" w:color="auto" w:fill="FCFCFC"/>
        </w:rPr>
        <w:t xml:space="preserve">, G., </w:t>
      </w:r>
      <w:proofErr w:type="spellStart"/>
      <w:r>
        <w:rPr>
          <w:rFonts w:ascii="Times New Roman" w:eastAsia="Times New Roman" w:hAnsi="Times New Roman" w:cs="Times New Roman"/>
          <w:color w:val="000000"/>
          <w:shd w:val="clear" w:color="auto" w:fill="FCFCFC"/>
        </w:rPr>
        <w:t>Lutch</w:t>
      </w:r>
      <w:proofErr w:type="spellEnd"/>
      <w:r>
        <w:rPr>
          <w:rFonts w:ascii="Times New Roman" w:eastAsia="Times New Roman" w:hAnsi="Times New Roman" w:cs="Times New Roman"/>
          <w:color w:val="000000"/>
          <w:shd w:val="clear" w:color="auto" w:fill="FCFCFC"/>
        </w:rPr>
        <w:t xml:space="preserve">, M., </w:t>
      </w:r>
      <w:proofErr w:type="spellStart"/>
      <w:r>
        <w:rPr>
          <w:rFonts w:ascii="Times New Roman" w:eastAsia="Times New Roman" w:hAnsi="Times New Roman" w:cs="Times New Roman"/>
          <w:color w:val="000000"/>
          <w:shd w:val="clear" w:color="auto" w:fill="FCFCFC"/>
        </w:rPr>
        <w:t>Holzinger</w:t>
      </w:r>
      <w:proofErr w:type="spellEnd"/>
      <w:r>
        <w:rPr>
          <w:rFonts w:ascii="Times New Roman" w:eastAsia="Times New Roman" w:hAnsi="Times New Roman" w:cs="Times New Roman"/>
          <w:color w:val="000000"/>
          <w:shd w:val="clear" w:color="auto" w:fill="FCFCFC"/>
        </w:rPr>
        <w:t xml:space="preserve">, A., </w:t>
      </w:r>
      <w:proofErr w:type="spellStart"/>
      <w:r>
        <w:rPr>
          <w:rFonts w:ascii="Times New Roman" w:eastAsia="Times New Roman" w:hAnsi="Times New Roman" w:cs="Times New Roman"/>
          <w:color w:val="000000"/>
          <w:shd w:val="clear" w:color="auto" w:fill="FCFCFC"/>
        </w:rPr>
        <w:t>Matschinger</w:t>
      </w:r>
      <w:proofErr w:type="spellEnd"/>
      <w:r>
        <w:rPr>
          <w:rFonts w:ascii="Times New Roman" w:eastAsia="Times New Roman" w:hAnsi="Times New Roman" w:cs="Times New Roman"/>
          <w:color w:val="000000"/>
          <w:shd w:val="clear" w:color="auto" w:fill="FCFCFC"/>
        </w:rPr>
        <w:t xml:space="preserve">, H., Carta, M. G., &amp; </w:t>
      </w:r>
      <w:proofErr w:type="spellStart"/>
      <w:r>
        <w:rPr>
          <w:rFonts w:ascii="Times New Roman" w:eastAsia="Times New Roman" w:hAnsi="Times New Roman" w:cs="Times New Roman"/>
          <w:color w:val="000000"/>
          <w:shd w:val="clear" w:color="auto" w:fill="FCFCFC"/>
        </w:rPr>
        <w:t>Angermeyer</w:t>
      </w:r>
      <w:proofErr w:type="spellEnd"/>
      <w:r>
        <w:rPr>
          <w:rFonts w:ascii="Times New Roman" w:eastAsia="Times New Roman" w:hAnsi="Times New Roman" w:cs="Times New Roman"/>
          <w:color w:val="000000"/>
          <w:shd w:val="clear" w:color="auto" w:fill="FCFCFC"/>
        </w:rPr>
        <w:t xml:space="preserve">, M. C. (2011). The stigma of alcohol dependence compared with other mental disorders: A review of population studies. </w:t>
      </w:r>
      <w:r>
        <w:rPr>
          <w:rFonts w:ascii="Times New Roman" w:eastAsia="Times New Roman" w:hAnsi="Times New Roman" w:cs="Times New Roman"/>
          <w:i/>
          <w:color w:val="000000"/>
          <w:shd w:val="clear" w:color="auto" w:fill="FCFCFC"/>
        </w:rPr>
        <w:t xml:space="preserve">Alcohol &amp; Alcoholism, 46, </w:t>
      </w:r>
      <w:r>
        <w:rPr>
          <w:rFonts w:ascii="Times New Roman" w:eastAsia="Times New Roman" w:hAnsi="Times New Roman" w:cs="Times New Roman"/>
          <w:color w:val="000000"/>
          <w:shd w:val="clear" w:color="auto" w:fill="FCFCFC"/>
        </w:rPr>
        <w:t xml:space="preserve">105-112. </w:t>
      </w:r>
      <w:hyperlink r:id="rId77">
        <w:r>
          <w:rPr>
            <w:rFonts w:ascii="Times New Roman" w:eastAsia="Times New Roman" w:hAnsi="Times New Roman" w:cs="Times New Roman"/>
            <w:color w:val="000000"/>
            <w:u w:val="single"/>
            <w:shd w:val="clear" w:color="auto" w:fill="FCFCFC"/>
          </w:rPr>
          <w:t>https://doi.org/10.1093/alcalc/agq089</w:t>
        </w:r>
      </w:hyperlink>
      <w:r>
        <w:rPr>
          <w:rFonts w:ascii="Times New Roman" w:eastAsia="Times New Roman" w:hAnsi="Times New Roman" w:cs="Times New Roman"/>
          <w:color w:val="000000"/>
          <w:shd w:val="clear" w:color="auto" w:fill="FCFCFC"/>
        </w:rPr>
        <w:t xml:space="preserve"> </w:t>
      </w:r>
    </w:p>
    <w:p w14:paraId="00000100"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Swami, V., &amp; Monk, R. (2013). Weight bias against women in a university acceptance scenario. </w:t>
      </w:r>
      <w:r>
        <w:rPr>
          <w:rFonts w:ascii="Times New Roman" w:eastAsia="Times New Roman" w:hAnsi="Times New Roman" w:cs="Times New Roman"/>
          <w:i/>
          <w:color w:val="000000"/>
          <w:highlight w:val="white"/>
        </w:rPr>
        <w:t>The Journal of General Psychology, 140</w:t>
      </w:r>
      <w:r>
        <w:rPr>
          <w:rFonts w:ascii="Times New Roman" w:eastAsia="Times New Roman" w:hAnsi="Times New Roman" w:cs="Times New Roman"/>
          <w:color w:val="000000"/>
          <w:highlight w:val="white"/>
        </w:rPr>
        <w:t xml:space="preserve">, 45-56. </w:t>
      </w:r>
      <w:hyperlink r:id="rId78">
        <w:r>
          <w:rPr>
            <w:rFonts w:ascii="Times New Roman" w:eastAsia="Times New Roman" w:hAnsi="Times New Roman" w:cs="Times New Roman"/>
            <w:color w:val="000000"/>
            <w:highlight w:val="white"/>
            <w:u w:val="single"/>
          </w:rPr>
          <w:t>https://doi.org/10.1080/00221309.2012.726288</w:t>
        </w:r>
      </w:hyperlink>
      <w:r>
        <w:rPr>
          <w:rFonts w:ascii="Times New Roman" w:eastAsia="Times New Roman" w:hAnsi="Times New Roman" w:cs="Times New Roman"/>
          <w:color w:val="000000"/>
          <w:highlight w:val="white"/>
        </w:rPr>
        <w:t xml:space="preserve"> </w:t>
      </w:r>
    </w:p>
    <w:p w14:paraId="00000101"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Tourangeau, R., &amp; Yan, T. (2007). Sensitive questions in surveys. </w:t>
      </w:r>
      <w:r>
        <w:rPr>
          <w:rFonts w:ascii="Times New Roman" w:eastAsia="Times New Roman" w:hAnsi="Times New Roman" w:cs="Times New Roman"/>
          <w:i/>
          <w:color w:val="000000"/>
          <w:highlight w:val="white"/>
        </w:rPr>
        <w:t>Psychological Bulletin, 133</w:t>
      </w:r>
      <w:r>
        <w:rPr>
          <w:rFonts w:ascii="Times New Roman" w:eastAsia="Times New Roman" w:hAnsi="Times New Roman" w:cs="Times New Roman"/>
          <w:color w:val="000000"/>
          <w:highlight w:val="white"/>
        </w:rPr>
        <w:t xml:space="preserve">, 859–883. </w:t>
      </w:r>
      <w:hyperlink r:id="rId79">
        <w:r>
          <w:rPr>
            <w:rFonts w:ascii="Times New Roman" w:eastAsia="Times New Roman" w:hAnsi="Times New Roman" w:cs="Times New Roman"/>
            <w:color w:val="000000"/>
            <w:highlight w:val="white"/>
          </w:rPr>
          <w:t>https://doi.org/10.1037/0033-2909.133.5.859</w:t>
        </w:r>
      </w:hyperlink>
    </w:p>
    <w:p w14:paraId="00000102"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van </w:t>
      </w:r>
      <w:proofErr w:type="spellStart"/>
      <w:r>
        <w:rPr>
          <w:rFonts w:ascii="Times New Roman" w:eastAsia="Times New Roman" w:hAnsi="Times New Roman" w:cs="Times New Roman"/>
          <w:color w:val="000000"/>
        </w:rPr>
        <w:t>Boekel</w:t>
      </w:r>
      <w:proofErr w:type="spellEnd"/>
      <w:r>
        <w:rPr>
          <w:rFonts w:ascii="Times New Roman" w:eastAsia="Times New Roman" w:hAnsi="Times New Roman" w:cs="Times New Roman"/>
          <w:color w:val="000000"/>
        </w:rPr>
        <w:t xml:space="preserve">, L. C., Brouwers, E. P., van </w:t>
      </w:r>
      <w:proofErr w:type="spellStart"/>
      <w:r>
        <w:rPr>
          <w:rFonts w:ascii="Times New Roman" w:eastAsia="Times New Roman" w:hAnsi="Times New Roman" w:cs="Times New Roman"/>
          <w:color w:val="000000"/>
        </w:rPr>
        <w:t>Weeghel</w:t>
      </w:r>
      <w:proofErr w:type="spellEnd"/>
      <w:r>
        <w:rPr>
          <w:rFonts w:ascii="Times New Roman" w:eastAsia="Times New Roman" w:hAnsi="Times New Roman" w:cs="Times New Roman"/>
          <w:color w:val="000000"/>
        </w:rPr>
        <w:t xml:space="preserve">, J., &amp; </w:t>
      </w:r>
      <w:proofErr w:type="spellStart"/>
      <w:r>
        <w:rPr>
          <w:rFonts w:ascii="Times New Roman" w:eastAsia="Times New Roman" w:hAnsi="Times New Roman" w:cs="Times New Roman"/>
          <w:color w:val="000000"/>
        </w:rPr>
        <w:t>Garretsen</w:t>
      </w:r>
      <w:proofErr w:type="spellEnd"/>
      <w:r>
        <w:rPr>
          <w:rFonts w:ascii="Times New Roman" w:eastAsia="Times New Roman" w:hAnsi="Times New Roman" w:cs="Times New Roman"/>
          <w:color w:val="000000"/>
        </w:rPr>
        <w:t xml:space="preserve">, H. F. (2013). Stigma among health professionals towards patients with substance use disorders and its consequences for healthcare delivery: systematic review. </w:t>
      </w:r>
      <w:r>
        <w:rPr>
          <w:rFonts w:ascii="Times New Roman" w:eastAsia="Times New Roman" w:hAnsi="Times New Roman" w:cs="Times New Roman"/>
          <w:i/>
          <w:color w:val="000000"/>
        </w:rPr>
        <w:t>Drug &amp; Alcohol Dependence, 131</w:t>
      </w:r>
      <w:r>
        <w:rPr>
          <w:rFonts w:ascii="Times New Roman" w:eastAsia="Times New Roman" w:hAnsi="Times New Roman" w:cs="Times New Roman"/>
          <w:color w:val="000000"/>
        </w:rPr>
        <w:t xml:space="preserve">, 23–35. </w:t>
      </w:r>
      <w:hyperlink r:id="rId80">
        <w:r>
          <w:rPr>
            <w:rFonts w:ascii="Times New Roman" w:eastAsia="Times New Roman" w:hAnsi="Times New Roman" w:cs="Times New Roman"/>
            <w:color w:val="000000"/>
            <w:u w:val="single"/>
          </w:rPr>
          <w:t>https://doi.org/10.1016/j.drugalcdep.2013.02.018</w:t>
        </w:r>
      </w:hyperlink>
      <w:r>
        <w:rPr>
          <w:rFonts w:ascii="Times New Roman" w:eastAsia="Times New Roman" w:hAnsi="Times New Roman" w:cs="Times New Roman"/>
          <w:color w:val="000000"/>
        </w:rPr>
        <w:t xml:space="preserve"> </w:t>
      </w:r>
    </w:p>
    <w:p w14:paraId="00000103" w14:textId="77777777" w:rsidR="004B50DE" w:rsidRDefault="003D7DD0">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Vederhus</w:t>
      </w:r>
      <w:proofErr w:type="spellEnd"/>
      <w:r>
        <w:rPr>
          <w:rFonts w:ascii="Times New Roman" w:eastAsia="Times New Roman" w:hAnsi="Times New Roman" w:cs="Times New Roman"/>
          <w:color w:val="000000"/>
          <w:highlight w:val="white"/>
        </w:rPr>
        <w:t xml:space="preserve">, J-K., Clausen, T., &amp; Humphreys, K. (2016). Assessing understandings of substance use disorders among Norwegian treatment professionals, </w:t>
      </w:r>
      <w:proofErr w:type="gramStart"/>
      <w:r>
        <w:rPr>
          <w:rFonts w:ascii="Times New Roman" w:eastAsia="Times New Roman" w:hAnsi="Times New Roman" w:cs="Times New Roman"/>
          <w:color w:val="000000"/>
          <w:highlight w:val="white"/>
        </w:rPr>
        <w:t>patients</w:t>
      </w:r>
      <w:proofErr w:type="gramEnd"/>
      <w:r>
        <w:rPr>
          <w:rFonts w:ascii="Times New Roman" w:eastAsia="Times New Roman" w:hAnsi="Times New Roman" w:cs="Times New Roman"/>
          <w:color w:val="000000"/>
          <w:highlight w:val="white"/>
        </w:rPr>
        <w:t xml:space="preserve"> and the general public. </w:t>
      </w:r>
      <w:r>
        <w:rPr>
          <w:rFonts w:ascii="Times New Roman" w:eastAsia="Times New Roman" w:hAnsi="Times New Roman" w:cs="Times New Roman"/>
          <w:i/>
          <w:color w:val="000000"/>
          <w:highlight w:val="white"/>
        </w:rPr>
        <w:t xml:space="preserve">BMC Health Services Research, 16, </w:t>
      </w:r>
      <w:r>
        <w:rPr>
          <w:rFonts w:ascii="Times New Roman" w:eastAsia="Times New Roman" w:hAnsi="Times New Roman" w:cs="Times New Roman"/>
          <w:color w:val="000000"/>
          <w:highlight w:val="white"/>
        </w:rPr>
        <w:t xml:space="preserve">52. </w:t>
      </w:r>
      <w:hyperlink r:id="rId81">
        <w:r>
          <w:rPr>
            <w:rFonts w:ascii="Times New Roman" w:eastAsia="Times New Roman" w:hAnsi="Times New Roman" w:cs="Times New Roman"/>
            <w:color w:val="000000"/>
            <w:highlight w:val="white"/>
            <w:u w:val="single"/>
          </w:rPr>
          <w:t>https://doi.org/10.1186/s12913-016-1306-9</w:t>
        </w:r>
      </w:hyperlink>
      <w:r>
        <w:rPr>
          <w:rFonts w:ascii="Times New Roman" w:eastAsia="Times New Roman" w:hAnsi="Times New Roman" w:cs="Times New Roman"/>
          <w:color w:val="000000"/>
          <w:highlight w:val="white"/>
        </w:rPr>
        <w:t xml:space="preserve"> </w:t>
      </w:r>
    </w:p>
    <w:p w14:paraId="00000104" w14:textId="6A6EE2B3"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Volkow, N. D., </w:t>
      </w:r>
      <w:proofErr w:type="spellStart"/>
      <w:r>
        <w:rPr>
          <w:rFonts w:ascii="Times New Roman" w:eastAsia="Times New Roman" w:hAnsi="Times New Roman" w:cs="Times New Roman"/>
          <w:color w:val="000000"/>
          <w:highlight w:val="white"/>
        </w:rPr>
        <w:t>Koob</w:t>
      </w:r>
      <w:proofErr w:type="spellEnd"/>
      <w:r>
        <w:rPr>
          <w:rFonts w:ascii="Times New Roman" w:eastAsia="Times New Roman" w:hAnsi="Times New Roman" w:cs="Times New Roman"/>
          <w:color w:val="000000"/>
          <w:highlight w:val="white"/>
        </w:rPr>
        <w:t xml:space="preserve">, G. F., </w:t>
      </w:r>
      <w:r w:rsidR="00583D99">
        <w:rPr>
          <w:rFonts w:ascii="Times New Roman" w:eastAsia="Times New Roman" w:hAnsi="Times New Roman" w:cs="Times New Roman"/>
          <w:color w:val="000000"/>
          <w:highlight w:val="white"/>
        </w:rPr>
        <w:t xml:space="preserve">&amp; </w:t>
      </w:r>
      <w:r>
        <w:rPr>
          <w:rFonts w:ascii="Times New Roman" w:eastAsia="Times New Roman" w:hAnsi="Times New Roman" w:cs="Times New Roman"/>
          <w:color w:val="000000"/>
          <w:highlight w:val="white"/>
        </w:rPr>
        <w:t xml:space="preserve">McLellan, A. T. (2016). </w:t>
      </w:r>
      <w:proofErr w:type="spellStart"/>
      <w:r>
        <w:rPr>
          <w:rFonts w:ascii="Times New Roman" w:eastAsia="Times New Roman" w:hAnsi="Times New Roman" w:cs="Times New Roman"/>
          <w:color w:val="000000"/>
          <w:highlight w:val="white"/>
        </w:rPr>
        <w:t>Neurobiologic</w:t>
      </w:r>
      <w:proofErr w:type="spellEnd"/>
      <w:r>
        <w:rPr>
          <w:rFonts w:ascii="Times New Roman" w:eastAsia="Times New Roman" w:hAnsi="Times New Roman" w:cs="Times New Roman"/>
          <w:color w:val="000000"/>
          <w:highlight w:val="white"/>
        </w:rPr>
        <w:t xml:space="preserve"> advances from the brain disease model of addiction. </w:t>
      </w:r>
      <w:r>
        <w:rPr>
          <w:rFonts w:ascii="Times New Roman" w:eastAsia="Times New Roman" w:hAnsi="Times New Roman" w:cs="Times New Roman"/>
          <w:i/>
          <w:color w:val="000000"/>
          <w:highlight w:val="white"/>
        </w:rPr>
        <w:t xml:space="preserve">New England Journal of Medicine, 374, </w:t>
      </w:r>
      <w:r>
        <w:rPr>
          <w:rFonts w:ascii="Times New Roman" w:eastAsia="Times New Roman" w:hAnsi="Times New Roman" w:cs="Times New Roman"/>
          <w:color w:val="000000"/>
          <w:highlight w:val="white"/>
        </w:rPr>
        <w:t xml:space="preserve">363–371. </w:t>
      </w:r>
      <w:hyperlink r:id="rId82">
        <w:r>
          <w:rPr>
            <w:rFonts w:ascii="Times New Roman" w:eastAsia="Times New Roman" w:hAnsi="Times New Roman" w:cs="Times New Roman"/>
            <w:color w:val="000000"/>
            <w:highlight w:val="white"/>
            <w:u w:val="single"/>
          </w:rPr>
          <w:t>https://doi.org/10.1056/NEJMra1511480</w:t>
        </w:r>
      </w:hyperlink>
    </w:p>
    <w:p w14:paraId="00000105"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Wiens, T. K., &amp; Walker, L. J. (2015). The chronic disease concept of addiction: Helpful or harmful? </w:t>
      </w:r>
      <w:r>
        <w:rPr>
          <w:rFonts w:ascii="Times New Roman" w:eastAsia="Times New Roman" w:hAnsi="Times New Roman" w:cs="Times New Roman"/>
          <w:i/>
          <w:color w:val="000000"/>
          <w:highlight w:val="white"/>
        </w:rPr>
        <w:t xml:space="preserve">Addiction, Research, &amp; Theory, 23, </w:t>
      </w:r>
      <w:r>
        <w:rPr>
          <w:rFonts w:ascii="Times New Roman" w:eastAsia="Times New Roman" w:hAnsi="Times New Roman" w:cs="Times New Roman"/>
          <w:color w:val="000000"/>
          <w:highlight w:val="white"/>
        </w:rPr>
        <w:t xml:space="preserve">309-321. </w:t>
      </w:r>
      <w:hyperlink r:id="rId83">
        <w:r>
          <w:rPr>
            <w:rFonts w:ascii="Times New Roman" w:eastAsia="Times New Roman" w:hAnsi="Times New Roman" w:cs="Times New Roman"/>
            <w:color w:val="000000"/>
            <w:highlight w:val="white"/>
            <w:u w:val="single"/>
          </w:rPr>
          <w:t>https://doi.org/10.3109/16066359.2014.987760</w:t>
        </w:r>
      </w:hyperlink>
      <w:r>
        <w:rPr>
          <w:rFonts w:ascii="Times New Roman" w:eastAsia="Times New Roman" w:hAnsi="Times New Roman" w:cs="Times New Roman"/>
          <w:color w:val="000000"/>
          <w:highlight w:val="white"/>
        </w:rPr>
        <w:t xml:space="preserve"> </w:t>
      </w:r>
    </w:p>
    <w:p w14:paraId="00000106" w14:textId="77777777" w:rsidR="004B50DE" w:rsidRDefault="003D7DD0">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Yang, L. H., Wong, L. Y., </w:t>
      </w:r>
      <w:proofErr w:type="spellStart"/>
      <w:r>
        <w:rPr>
          <w:rFonts w:ascii="Times New Roman" w:eastAsia="Times New Roman" w:hAnsi="Times New Roman" w:cs="Times New Roman"/>
          <w:color w:val="000000"/>
          <w:highlight w:val="white"/>
        </w:rPr>
        <w:t>Grivel</w:t>
      </w:r>
      <w:proofErr w:type="spellEnd"/>
      <w:r>
        <w:rPr>
          <w:rFonts w:ascii="Times New Roman" w:eastAsia="Times New Roman" w:hAnsi="Times New Roman" w:cs="Times New Roman"/>
          <w:color w:val="000000"/>
          <w:highlight w:val="white"/>
        </w:rPr>
        <w:t xml:space="preserve">, M. M., &amp; </w:t>
      </w:r>
      <w:proofErr w:type="spellStart"/>
      <w:r>
        <w:rPr>
          <w:rFonts w:ascii="Times New Roman" w:eastAsia="Times New Roman" w:hAnsi="Times New Roman" w:cs="Times New Roman"/>
          <w:color w:val="000000"/>
          <w:highlight w:val="white"/>
        </w:rPr>
        <w:t>Hasin</w:t>
      </w:r>
      <w:proofErr w:type="spellEnd"/>
      <w:r>
        <w:rPr>
          <w:rFonts w:ascii="Times New Roman" w:eastAsia="Times New Roman" w:hAnsi="Times New Roman" w:cs="Times New Roman"/>
          <w:color w:val="000000"/>
          <w:highlight w:val="white"/>
        </w:rPr>
        <w:t xml:space="preserve">, D. S. (2017). Stigma and substance use disorders: An international phenomenon. </w:t>
      </w:r>
      <w:r>
        <w:rPr>
          <w:rFonts w:ascii="Times New Roman" w:eastAsia="Times New Roman" w:hAnsi="Times New Roman" w:cs="Times New Roman"/>
          <w:i/>
          <w:color w:val="000000"/>
          <w:highlight w:val="white"/>
        </w:rPr>
        <w:t xml:space="preserve">Current Opinion in Psychiatry, 30, </w:t>
      </w:r>
      <w:r>
        <w:rPr>
          <w:rFonts w:ascii="Times New Roman" w:eastAsia="Times New Roman" w:hAnsi="Times New Roman" w:cs="Times New Roman"/>
          <w:color w:val="000000"/>
          <w:highlight w:val="white"/>
        </w:rPr>
        <w:t xml:space="preserve">378-388. </w:t>
      </w:r>
      <w:hyperlink r:id="rId84">
        <w:r>
          <w:rPr>
            <w:rFonts w:ascii="Times New Roman" w:eastAsia="Times New Roman" w:hAnsi="Times New Roman" w:cs="Times New Roman"/>
            <w:color w:val="000000"/>
            <w:highlight w:val="white"/>
            <w:u w:val="single"/>
          </w:rPr>
          <w:t>https://doi.org/10.1097/YCO.0000000000000351</w:t>
        </w:r>
      </w:hyperlink>
      <w:r>
        <w:rPr>
          <w:rFonts w:ascii="Times New Roman" w:eastAsia="Times New Roman" w:hAnsi="Times New Roman" w:cs="Times New Roman"/>
          <w:color w:val="000000"/>
          <w:highlight w:val="white"/>
        </w:rPr>
        <w:t xml:space="preserve"> </w:t>
      </w:r>
    </w:p>
    <w:p w14:paraId="63C83B8D" w14:textId="77777777" w:rsidR="00FE6344" w:rsidRDefault="00FE6344">
      <w:pPr>
        <w:spacing w:after="160" w:line="480" w:lineRule="auto"/>
        <w:ind w:left="284" w:hanging="284"/>
        <w:jc w:val="both"/>
        <w:rPr>
          <w:rFonts w:ascii="Times New Roman" w:eastAsia="Times New Roman" w:hAnsi="Times New Roman" w:cs="Times New Roman"/>
          <w:color w:val="000000"/>
        </w:rPr>
      </w:pPr>
    </w:p>
    <w:sectPr w:rsidR="00FE634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B277" w14:textId="77777777" w:rsidR="001C2B4F" w:rsidRDefault="001C2B4F">
      <w:pPr>
        <w:spacing w:after="0" w:line="240" w:lineRule="auto"/>
      </w:pPr>
      <w:r>
        <w:separator/>
      </w:r>
    </w:p>
  </w:endnote>
  <w:endnote w:type="continuationSeparator" w:id="0">
    <w:p w14:paraId="594B7186" w14:textId="77777777" w:rsidR="001C2B4F" w:rsidRDefault="001C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A" w14:textId="6AA8B33F" w:rsidR="004B50DE" w:rsidRDefault="003D7DD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5202E">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978A" w14:textId="77777777" w:rsidR="001C2B4F" w:rsidRDefault="001C2B4F">
      <w:pPr>
        <w:spacing w:after="0" w:line="240" w:lineRule="auto"/>
      </w:pPr>
      <w:r>
        <w:separator/>
      </w:r>
    </w:p>
  </w:footnote>
  <w:footnote w:type="continuationSeparator" w:id="0">
    <w:p w14:paraId="14D8BC22" w14:textId="77777777" w:rsidR="001C2B4F" w:rsidRDefault="001C2B4F">
      <w:pPr>
        <w:spacing w:after="0" w:line="240" w:lineRule="auto"/>
      </w:pPr>
      <w:r>
        <w:continuationSeparator/>
      </w:r>
    </w:p>
  </w:footnote>
  <w:footnote w:id="1">
    <w:p w14:paraId="00000107" w14:textId="77777777" w:rsidR="004B50DE" w:rsidRDefault="003D7DD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1C1D1E"/>
          <w:sz w:val="20"/>
          <w:szCs w:val="20"/>
        </w:rPr>
        <w:t xml:space="preserve">Another difference is that the two studies include different </w:t>
      </w:r>
      <w:r>
        <w:rPr>
          <w:rFonts w:ascii="Times New Roman" w:eastAsia="Times New Roman" w:hAnsi="Times New Roman" w:cs="Times New Roman"/>
          <w:i/>
          <w:color w:val="1C1D1E"/>
          <w:sz w:val="20"/>
          <w:szCs w:val="20"/>
        </w:rPr>
        <w:t xml:space="preserve">substances </w:t>
      </w:r>
      <w:r>
        <w:rPr>
          <w:rFonts w:ascii="Times New Roman" w:eastAsia="Times New Roman" w:hAnsi="Times New Roman" w:cs="Times New Roman"/>
          <w:color w:val="1C1D1E"/>
          <w:sz w:val="20"/>
          <w:szCs w:val="20"/>
        </w:rPr>
        <w:t>within the vignette: Kelly et al. opioid use, Rundle et al. alcohol use. Research has consistently shown that b</w:t>
      </w:r>
      <w:r>
        <w:rPr>
          <w:rFonts w:ascii="Times New Roman" w:eastAsia="Times New Roman" w:hAnsi="Times New Roman" w:cs="Times New Roman"/>
          <w:sz w:val="20"/>
          <w:szCs w:val="20"/>
        </w:rPr>
        <w:t>oth alcohol use and substance use disorder are heavily stigmatised (Kilian et al., 2021) so we do not expect this to explain the different findings. In the current study, we therefore do not manipulate the substance itself.</w:t>
      </w:r>
      <w:r>
        <w:rPr>
          <w:rFonts w:ascii="Times New Roman" w:eastAsia="Times New Roman" w:hAnsi="Times New Roman" w:cs="Times New Roman"/>
          <w:sz w:val="20"/>
          <w:szCs w:val="20"/>
          <w:highlight w:val="yellow"/>
        </w:rPr>
        <w:t xml:space="preserve">  </w:t>
      </w:r>
    </w:p>
  </w:footnote>
  <w:footnote w:id="2">
    <w:p w14:paraId="0000010B" w14:textId="2145C691" w:rsidR="004B50DE" w:rsidRDefault="003D7DD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bookmarkStart w:id="5" w:name="_Hlk86825522"/>
      <w:r>
        <w:rPr>
          <w:rFonts w:ascii="Times New Roman" w:eastAsia="Times New Roman" w:hAnsi="Times New Roman" w:cs="Times New Roman"/>
          <w:i/>
          <w:sz w:val="20"/>
          <w:szCs w:val="20"/>
        </w:rPr>
        <w:t>d</w:t>
      </w:r>
      <w:r w:rsidR="00F9448C">
        <w:rPr>
          <w:rFonts w:ascii="Georgia" w:hAnsi="Georgia"/>
          <w:i/>
          <w:iCs/>
          <w:color w:val="3E3D40"/>
          <w:sz w:val="20"/>
          <w:szCs w:val="20"/>
          <w:shd w:val="clear" w:color="auto" w:fill="FFFFFF"/>
          <w:vertAlign w:val="subscript"/>
        </w:rPr>
        <w:t>s</w:t>
      </w:r>
      <w:r>
        <w:rPr>
          <w:rFonts w:ascii="Times New Roman" w:eastAsia="Times New Roman" w:hAnsi="Times New Roman" w:cs="Times New Roman"/>
          <w:sz w:val="20"/>
          <w:szCs w:val="20"/>
        </w:rPr>
        <w:t xml:space="preserve"> from Kelly et al. </w:t>
      </w:r>
      <w:r w:rsidR="00CE1008">
        <w:rPr>
          <w:rFonts w:ascii="Times New Roman" w:eastAsia="Times New Roman" w:hAnsi="Times New Roman" w:cs="Times New Roman"/>
          <w:sz w:val="20"/>
          <w:szCs w:val="20"/>
        </w:rPr>
        <w:t xml:space="preserve">are </w:t>
      </w:r>
      <w:r w:rsidR="00807253">
        <w:rPr>
          <w:rFonts w:ascii="Times New Roman" w:eastAsia="Times New Roman" w:hAnsi="Times New Roman" w:cs="Times New Roman"/>
          <w:sz w:val="20"/>
          <w:szCs w:val="20"/>
        </w:rPr>
        <w:t xml:space="preserve">perceived danger, 0.13 / 0.87 = </w:t>
      </w:r>
      <w:r w:rsidR="00C61F6A">
        <w:rPr>
          <w:rFonts w:ascii="Times New Roman" w:eastAsia="Times New Roman" w:hAnsi="Times New Roman" w:cs="Times New Roman"/>
          <w:sz w:val="20"/>
          <w:szCs w:val="20"/>
        </w:rPr>
        <w:t>0</w:t>
      </w:r>
      <w:r w:rsidR="00807253">
        <w:rPr>
          <w:rFonts w:ascii="Times New Roman" w:eastAsia="Times New Roman" w:hAnsi="Times New Roman" w:cs="Times New Roman"/>
          <w:sz w:val="20"/>
          <w:szCs w:val="20"/>
        </w:rPr>
        <w:t xml:space="preserve">.15; prognostic optimism, 0.18 / 0.87 = </w:t>
      </w:r>
      <w:r w:rsidR="00C61F6A">
        <w:rPr>
          <w:rFonts w:ascii="Times New Roman" w:eastAsia="Times New Roman" w:hAnsi="Times New Roman" w:cs="Times New Roman"/>
          <w:sz w:val="20"/>
          <w:szCs w:val="20"/>
        </w:rPr>
        <w:t>0</w:t>
      </w:r>
      <w:r w:rsidR="00807253">
        <w:rPr>
          <w:rFonts w:ascii="Times New Roman" w:eastAsia="Times New Roman" w:hAnsi="Times New Roman" w:cs="Times New Roman"/>
          <w:sz w:val="20"/>
          <w:szCs w:val="20"/>
        </w:rPr>
        <w:t xml:space="preserve">.21; continuing care, 0.26 / 0.87 = 0.30; and blame, 0.37 / 0.87 = 0.43 (Pooled SD was calculated as SQRT of N = 300 * SE = .05). </w:t>
      </w:r>
      <w:r>
        <w:rPr>
          <w:rFonts w:ascii="Times New Roman" w:eastAsia="Times New Roman" w:hAnsi="Times New Roman" w:cs="Times New Roman"/>
          <w:i/>
          <w:sz w:val="20"/>
          <w:szCs w:val="20"/>
        </w:rPr>
        <w:t>d</w:t>
      </w:r>
      <w:r w:rsidR="00F9448C">
        <w:rPr>
          <w:rFonts w:ascii="Georgia" w:hAnsi="Georgia"/>
          <w:i/>
          <w:iCs/>
          <w:color w:val="3E3D40"/>
          <w:sz w:val="20"/>
          <w:szCs w:val="20"/>
          <w:shd w:val="clear" w:color="auto" w:fill="FFFFFF"/>
          <w:vertAlign w:val="subscript"/>
        </w:rPr>
        <w:t>s</w:t>
      </w:r>
      <w:r>
        <w:rPr>
          <w:rFonts w:ascii="Times New Roman" w:eastAsia="Times New Roman" w:hAnsi="Times New Roman" w:cs="Times New Roman"/>
          <w:sz w:val="20"/>
          <w:szCs w:val="20"/>
        </w:rPr>
        <w:t xml:space="preserve"> from Rundle et al., stigma ratings = 11.49 / 11.12  (Pooled SD = (10.98 + 11.26)/2).</w:t>
      </w:r>
    </w:p>
    <w:bookmarkEnd w:id="5"/>
  </w:footnote>
  <w:footnote w:id="3">
    <w:p w14:paraId="00000108" w14:textId="23F30AAD" w:rsidR="004B50DE" w:rsidRPr="00AA5B5E" w:rsidRDefault="003D7DD0">
      <w:pPr>
        <w:spacing w:after="0" w:line="240" w:lineRule="auto"/>
        <w:jc w:val="both"/>
        <w:rPr>
          <w:rFonts w:ascii="Times New Roman" w:eastAsia="Times New Roman" w:hAnsi="Times New Roman" w:cs="Times New Roman"/>
          <w:sz w:val="20"/>
          <w:szCs w:val="20"/>
        </w:rPr>
      </w:pPr>
      <w:r w:rsidRPr="00AA5B5E">
        <w:rPr>
          <w:rFonts w:ascii="Times New Roman" w:hAnsi="Times New Roman" w:cs="Times New Roman"/>
          <w:sz w:val="20"/>
          <w:szCs w:val="20"/>
          <w:vertAlign w:val="superscript"/>
        </w:rPr>
        <w:footnoteRef/>
      </w:r>
      <w:r w:rsidRPr="00AA5B5E">
        <w:rPr>
          <w:rFonts w:ascii="Times New Roman" w:eastAsia="Times New Roman" w:hAnsi="Times New Roman" w:cs="Times New Roman"/>
          <w:sz w:val="20"/>
          <w:szCs w:val="20"/>
        </w:rPr>
        <w:t xml:space="preserve">We use the gender-neutral pronouns of they/them compared to </w:t>
      </w:r>
      <w:proofErr w:type="gramStart"/>
      <w:r w:rsidRPr="00AA5B5E">
        <w:rPr>
          <w:rFonts w:ascii="Times New Roman" w:eastAsia="Times New Roman" w:hAnsi="Times New Roman" w:cs="Times New Roman"/>
          <w:sz w:val="20"/>
          <w:szCs w:val="20"/>
        </w:rPr>
        <w:t>he/she</w:t>
      </w:r>
      <w:proofErr w:type="gramEnd"/>
      <w:r w:rsidRPr="00AA5B5E">
        <w:rPr>
          <w:rFonts w:ascii="Times New Roman" w:eastAsia="Times New Roman" w:hAnsi="Times New Roman" w:cs="Times New Roman"/>
          <w:sz w:val="20"/>
          <w:szCs w:val="20"/>
        </w:rPr>
        <w:t xml:space="preserve"> from Kelly et al</w:t>
      </w:r>
      <w:r w:rsidR="00367B7C" w:rsidRPr="00AA5B5E">
        <w:rPr>
          <w:rFonts w:ascii="Times New Roman" w:eastAsia="Times New Roman" w:hAnsi="Times New Roman" w:cs="Times New Roman"/>
          <w:sz w:val="20"/>
          <w:szCs w:val="20"/>
        </w:rPr>
        <w:t>. (as Kelly et al. also manipulated the gender of the person depicted in the vignette)</w:t>
      </w:r>
      <w:r w:rsidRPr="00AA5B5E">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77777777" w:rsidR="004B50DE" w:rsidRDefault="004B50DE">
    <w:pPr>
      <w:spacing w:after="160" w:line="259" w:lineRule="auto"/>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75AD4"/>
    <w:multiLevelType w:val="multilevel"/>
    <w:tmpl w:val="9676A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8F5095"/>
    <w:multiLevelType w:val="multilevel"/>
    <w:tmpl w:val="753E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91633"/>
    <w:multiLevelType w:val="multilevel"/>
    <w:tmpl w:val="935E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9075EB"/>
    <w:multiLevelType w:val="multilevel"/>
    <w:tmpl w:val="1DD0F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DE"/>
    <w:rsid w:val="0000293E"/>
    <w:rsid w:val="000037D6"/>
    <w:rsid w:val="0000415C"/>
    <w:rsid w:val="00006E50"/>
    <w:rsid w:val="00011B00"/>
    <w:rsid w:val="00012EEC"/>
    <w:rsid w:val="000161F2"/>
    <w:rsid w:val="00022117"/>
    <w:rsid w:val="00024E1C"/>
    <w:rsid w:val="000263B0"/>
    <w:rsid w:val="00031520"/>
    <w:rsid w:val="00036D90"/>
    <w:rsid w:val="00037893"/>
    <w:rsid w:val="0004197C"/>
    <w:rsid w:val="00044FD2"/>
    <w:rsid w:val="00045077"/>
    <w:rsid w:val="00047196"/>
    <w:rsid w:val="00050E38"/>
    <w:rsid w:val="0005361C"/>
    <w:rsid w:val="00073F23"/>
    <w:rsid w:val="00075E89"/>
    <w:rsid w:val="00077E6C"/>
    <w:rsid w:val="0009072D"/>
    <w:rsid w:val="000945B5"/>
    <w:rsid w:val="0009796C"/>
    <w:rsid w:val="000A617A"/>
    <w:rsid w:val="000A69CD"/>
    <w:rsid w:val="000A7C64"/>
    <w:rsid w:val="000B4947"/>
    <w:rsid w:val="000B7BA2"/>
    <w:rsid w:val="000C047B"/>
    <w:rsid w:val="000C450D"/>
    <w:rsid w:val="000D31C8"/>
    <w:rsid w:val="000E24AF"/>
    <w:rsid w:val="000E4CB8"/>
    <w:rsid w:val="000E7B85"/>
    <w:rsid w:val="000F4A29"/>
    <w:rsid w:val="000F4EAC"/>
    <w:rsid w:val="000F631F"/>
    <w:rsid w:val="00103B71"/>
    <w:rsid w:val="00107843"/>
    <w:rsid w:val="00107BE0"/>
    <w:rsid w:val="00115AD7"/>
    <w:rsid w:val="001209C8"/>
    <w:rsid w:val="00131E1A"/>
    <w:rsid w:val="001348D8"/>
    <w:rsid w:val="001350EB"/>
    <w:rsid w:val="001428A6"/>
    <w:rsid w:val="00143E3C"/>
    <w:rsid w:val="00143FFC"/>
    <w:rsid w:val="00146C71"/>
    <w:rsid w:val="001478D0"/>
    <w:rsid w:val="00147E88"/>
    <w:rsid w:val="00147F76"/>
    <w:rsid w:val="001532EE"/>
    <w:rsid w:val="001557D6"/>
    <w:rsid w:val="00172571"/>
    <w:rsid w:val="001727E4"/>
    <w:rsid w:val="00175D7E"/>
    <w:rsid w:val="00182983"/>
    <w:rsid w:val="0019189B"/>
    <w:rsid w:val="001920DC"/>
    <w:rsid w:val="00192DE1"/>
    <w:rsid w:val="00194841"/>
    <w:rsid w:val="001B204A"/>
    <w:rsid w:val="001B2F68"/>
    <w:rsid w:val="001B3DC6"/>
    <w:rsid w:val="001B4072"/>
    <w:rsid w:val="001B6BAA"/>
    <w:rsid w:val="001C2B4F"/>
    <w:rsid w:val="001C3102"/>
    <w:rsid w:val="001E1DB5"/>
    <w:rsid w:val="001F1743"/>
    <w:rsid w:val="002042BF"/>
    <w:rsid w:val="002073C2"/>
    <w:rsid w:val="00210860"/>
    <w:rsid w:val="0021595A"/>
    <w:rsid w:val="0021613E"/>
    <w:rsid w:val="00217AB8"/>
    <w:rsid w:val="002258EF"/>
    <w:rsid w:val="00225D35"/>
    <w:rsid w:val="00225E78"/>
    <w:rsid w:val="0023100B"/>
    <w:rsid w:val="00232A70"/>
    <w:rsid w:val="00242369"/>
    <w:rsid w:val="00251748"/>
    <w:rsid w:val="002638D0"/>
    <w:rsid w:val="002671E2"/>
    <w:rsid w:val="00271A75"/>
    <w:rsid w:val="00273B9B"/>
    <w:rsid w:val="002769A6"/>
    <w:rsid w:val="002945F0"/>
    <w:rsid w:val="00295280"/>
    <w:rsid w:val="00297595"/>
    <w:rsid w:val="002A0721"/>
    <w:rsid w:val="002A0C77"/>
    <w:rsid w:val="002B1AFC"/>
    <w:rsid w:val="002B20D1"/>
    <w:rsid w:val="002B3765"/>
    <w:rsid w:val="002B3C01"/>
    <w:rsid w:val="002B5971"/>
    <w:rsid w:val="002C06EF"/>
    <w:rsid w:val="002C1DB1"/>
    <w:rsid w:val="002C2EB7"/>
    <w:rsid w:val="002C54D4"/>
    <w:rsid w:val="002D0645"/>
    <w:rsid w:val="002D1EBA"/>
    <w:rsid w:val="002D263E"/>
    <w:rsid w:val="002D3F51"/>
    <w:rsid w:val="002E485B"/>
    <w:rsid w:val="002E7A46"/>
    <w:rsid w:val="002F0D20"/>
    <w:rsid w:val="002F27A3"/>
    <w:rsid w:val="002F28BC"/>
    <w:rsid w:val="002F4F65"/>
    <w:rsid w:val="00303775"/>
    <w:rsid w:val="00303BFD"/>
    <w:rsid w:val="00303D7A"/>
    <w:rsid w:val="00304489"/>
    <w:rsid w:val="003101CC"/>
    <w:rsid w:val="00310DF0"/>
    <w:rsid w:val="00312129"/>
    <w:rsid w:val="003226A5"/>
    <w:rsid w:val="00324D1D"/>
    <w:rsid w:val="00326119"/>
    <w:rsid w:val="003270BA"/>
    <w:rsid w:val="00336D1D"/>
    <w:rsid w:val="00342939"/>
    <w:rsid w:val="003444F1"/>
    <w:rsid w:val="00350AEB"/>
    <w:rsid w:val="00351FD0"/>
    <w:rsid w:val="00355C0D"/>
    <w:rsid w:val="00356346"/>
    <w:rsid w:val="00356C33"/>
    <w:rsid w:val="00361746"/>
    <w:rsid w:val="003670BB"/>
    <w:rsid w:val="00367816"/>
    <w:rsid w:val="00367B7C"/>
    <w:rsid w:val="00370EAD"/>
    <w:rsid w:val="00377274"/>
    <w:rsid w:val="00384006"/>
    <w:rsid w:val="00386723"/>
    <w:rsid w:val="00397A5C"/>
    <w:rsid w:val="003A38A2"/>
    <w:rsid w:val="003B3953"/>
    <w:rsid w:val="003B43DB"/>
    <w:rsid w:val="003B4B11"/>
    <w:rsid w:val="003C3172"/>
    <w:rsid w:val="003C4E7E"/>
    <w:rsid w:val="003D5A95"/>
    <w:rsid w:val="003D604F"/>
    <w:rsid w:val="003D78E1"/>
    <w:rsid w:val="003D7DD0"/>
    <w:rsid w:val="003E5B9B"/>
    <w:rsid w:val="003F2A29"/>
    <w:rsid w:val="003F6FFB"/>
    <w:rsid w:val="00401B7D"/>
    <w:rsid w:val="0040343B"/>
    <w:rsid w:val="0040749B"/>
    <w:rsid w:val="004077A6"/>
    <w:rsid w:val="00407D8A"/>
    <w:rsid w:val="00411F2A"/>
    <w:rsid w:val="00421C2E"/>
    <w:rsid w:val="00431823"/>
    <w:rsid w:val="004318BF"/>
    <w:rsid w:val="00445917"/>
    <w:rsid w:val="004473D8"/>
    <w:rsid w:val="004633DA"/>
    <w:rsid w:val="0046398B"/>
    <w:rsid w:val="004646AB"/>
    <w:rsid w:val="00464806"/>
    <w:rsid w:val="0046643F"/>
    <w:rsid w:val="00470E82"/>
    <w:rsid w:val="004711B0"/>
    <w:rsid w:val="0047412A"/>
    <w:rsid w:val="00477E91"/>
    <w:rsid w:val="004836C9"/>
    <w:rsid w:val="00485746"/>
    <w:rsid w:val="00486078"/>
    <w:rsid w:val="00486B3D"/>
    <w:rsid w:val="004911A1"/>
    <w:rsid w:val="004920C2"/>
    <w:rsid w:val="00492713"/>
    <w:rsid w:val="0049795E"/>
    <w:rsid w:val="004A0A83"/>
    <w:rsid w:val="004A28F9"/>
    <w:rsid w:val="004B17FD"/>
    <w:rsid w:val="004B42E7"/>
    <w:rsid w:val="004B4F8D"/>
    <w:rsid w:val="004B50DE"/>
    <w:rsid w:val="004C0089"/>
    <w:rsid w:val="004C09E2"/>
    <w:rsid w:val="004D0C0D"/>
    <w:rsid w:val="004E499A"/>
    <w:rsid w:val="004E6466"/>
    <w:rsid w:val="004E690F"/>
    <w:rsid w:val="004F2951"/>
    <w:rsid w:val="004F2DF0"/>
    <w:rsid w:val="004F3352"/>
    <w:rsid w:val="00501104"/>
    <w:rsid w:val="00501D19"/>
    <w:rsid w:val="005148B6"/>
    <w:rsid w:val="00517324"/>
    <w:rsid w:val="00520797"/>
    <w:rsid w:val="00522DBD"/>
    <w:rsid w:val="00526C12"/>
    <w:rsid w:val="00540D97"/>
    <w:rsid w:val="00544399"/>
    <w:rsid w:val="00552394"/>
    <w:rsid w:val="00557AD1"/>
    <w:rsid w:val="00562011"/>
    <w:rsid w:val="00566AC4"/>
    <w:rsid w:val="00566DF9"/>
    <w:rsid w:val="00567AB4"/>
    <w:rsid w:val="005707A3"/>
    <w:rsid w:val="00570DCF"/>
    <w:rsid w:val="00573212"/>
    <w:rsid w:val="00583D99"/>
    <w:rsid w:val="0059745A"/>
    <w:rsid w:val="005A07C5"/>
    <w:rsid w:val="005A4948"/>
    <w:rsid w:val="005B7927"/>
    <w:rsid w:val="005C2929"/>
    <w:rsid w:val="005D6C05"/>
    <w:rsid w:val="005E16CC"/>
    <w:rsid w:val="005F02B5"/>
    <w:rsid w:val="005F13CB"/>
    <w:rsid w:val="00604D51"/>
    <w:rsid w:val="00604E20"/>
    <w:rsid w:val="0060534C"/>
    <w:rsid w:val="006129DF"/>
    <w:rsid w:val="00614325"/>
    <w:rsid w:val="00617AD9"/>
    <w:rsid w:val="00631A9F"/>
    <w:rsid w:val="00633A77"/>
    <w:rsid w:val="00633BDA"/>
    <w:rsid w:val="00640781"/>
    <w:rsid w:val="00640B33"/>
    <w:rsid w:val="00641D21"/>
    <w:rsid w:val="00647F9F"/>
    <w:rsid w:val="00650773"/>
    <w:rsid w:val="006520B2"/>
    <w:rsid w:val="00660631"/>
    <w:rsid w:val="0066511E"/>
    <w:rsid w:val="00665C4B"/>
    <w:rsid w:val="00672AD2"/>
    <w:rsid w:val="00674219"/>
    <w:rsid w:val="00675156"/>
    <w:rsid w:val="006820FB"/>
    <w:rsid w:val="00684AB4"/>
    <w:rsid w:val="00686545"/>
    <w:rsid w:val="006B2557"/>
    <w:rsid w:val="006B3F59"/>
    <w:rsid w:val="006B53E2"/>
    <w:rsid w:val="006C178D"/>
    <w:rsid w:val="006C1DC3"/>
    <w:rsid w:val="006C2EEC"/>
    <w:rsid w:val="006D28F0"/>
    <w:rsid w:val="006D6E1A"/>
    <w:rsid w:val="006D7EBC"/>
    <w:rsid w:val="006E03A0"/>
    <w:rsid w:val="006E0AE8"/>
    <w:rsid w:val="006E565A"/>
    <w:rsid w:val="006E60A8"/>
    <w:rsid w:val="006E65E1"/>
    <w:rsid w:val="006F06D5"/>
    <w:rsid w:val="006F07BA"/>
    <w:rsid w:val="006F47E8"/>
    <w:rsid w:val="006F6DE9"/>
    <w:rsid w:val="00700A50"/>
    <w:rsid w:val="007012B4"/>
    <w:rsid w:val="00706B57"/>
    <w:rsid w:val="00707082"/>
    <w:rsid w:val="00707230"/>
    <w:rsid w:val="007076A1"/>
    <w:rsid w:val="00714CE8"/>
    <w:rsid w:val="007162B1"/>
    <w:rsid w:val="007209F5"/>
    <w:rsid w:val="007250D9"/>
    <w:rsid w:val="007251F2"/>
    <w:rsid w:val="00727D58"/>
    <w:rsid w:val="0073067E"/>
    <w:rsid w:val="00730C5A"/>
    <w:rsid w:val="00734B97"/>
    <w:rsid w:val="00751C8F"/>
    <w:rsid w:val="0075473B"/>
    <w:rsid w:val="00754DED"/>
    <w:rsid w:val="00757F10"/>
    <w:rsid w:val="00762B82"/>
    <w:rsid w:val="00763214"/>
    <w:rsid w:val="00764528"/>
    <w:rsid w:val="007815F5"/>
    <w:rsid w:val="007958DD"/>
    <w:rsid w:val="007A240A"/>
    <w:rsid w:val="007A4808"/>
    <w:rsid w:val="007A5888"/>
    <w:rsid w:val="007B15D5"/>
    <w:rsid w:val="007B7411"/>
    <w:rsid w:val="007C204B"/>
    <w:rsid w:val="007C285C"/>
    <w:rsid w:val="007C61D4"/>
    <w:rsid w:val="007C79C8"/>
    <w:rsid w:val="007D2D76"/>
    <w:rsid w:val="007D41F8"/>
    <w:rsid w:val="007D492A"/>
    <w:rsid w:val="007D56F0"/>
    <w:rsid w:val="007E1508"/>
    <w:rsid w:val="007E3A6E"/>
    <w:rsid w:val="007E7C4E"/>
    <w:rsid w:val="007F6991"/>
    <w:rsid w:val="00807253"/>
    <w:rsid w:val="00811F4F"/>
    <w:rsid w:val="00812726"/>
    <w:rsid w:val="0081678D"/>
    <w:rsid w:val="00825D86"/>
    <w:rsid w:val="008312FB"/>
    <w:rsid w:val="008426AF"/>
    <w:rsid w:val="00863103"/>
    <w:rsid w:val="00866325"/>
    <w:rsid w:val="00871AC3"/>
    <w:rsid w:val="008748F0"/>
    <w:rsid w:val="00876754"/>
    <w:rsid w:val="00876A24"/>
    <w:rsid w:val="00881F4B"/>
    <w:rsid w:val="00885E75"/>
    <w:rsid w:val="0089750A"/>
    <w:rsid w:val="00897E81"/>
    <w:rsid w:val="008A4A97"/>
    <w:rsid w:val="008A71D7"/>
    <w:rsid w:val="008B2660"/>
    <w:rsid w:val="008C27B9"/>
    <w:rsid w:val="008C502B"/>
    <w:rsid w:val="008D759B"/>
    <w:rsid w:val="008E1468"/>
    <w:rsid w:val="008E4DAC"/>
    <w:rsid w:val="008F3050"/>
    <w:rsid w:val="00900E62"/>
    <w:rsid w:val="00910007"/>
    <w:rsid w:val="009117D1"/>
    <w:rsid w:val="00911D01"/>
    <w:rsid w:val="0092078B"/>
    <w:rsid w:val="0092521F"/>
    <w:rsid w:val="00930EF8"/>
    <w:rsid w:val="009314CC"/>
    <w:rsid w:val="00933F0E"/>
    <w:rsid w:val="00934E6A"/>
    <w:rsid w:val="00944E34"/>
    <w:rsid w:val="009512D3"/>
    <w:rsid w:val="00952A81"/>
    <w:rsid w:val="0095447F"/>
    <w:rsid w:val="00970700"/>
    <w:rsid w:val="0098158E"/>
    <w:rsid w:val="00990BF7"/>
    <w:rsid w:val="009A4C59"/>
    <w:rsid w:val="009A518B"/>
    <w:rsid w:val="009B0B82"/>
    <w:rsid w:val="009B3D58"/>
    <w:rsid w:val="009C3772"/>
    <w:rsid w:val="009C572F"/>
    <w:rsid w:val="009C7E43"/>
    <w:rsid w:val="009D0A0B"/>
    <w:rsid w:val="009D7F02"/>
    <w:rsid w:val="00A023F5"/>
    <w:rsid w:val="00A03F87"/>
    <w:rsid w:val="00A066C7"/>
    <w:rsid w:val="00A13D18"/>
    <w:rsid w:val="00A22C4A"/>
    <w:rsid w:val="00A31B31"/>
    <w:rsid w:val="00A33E47"/>
    <w:rsid w:val="00A345E7"/>
    <w:rsid w:val="00A366F5"/>
    <w:rsid w:val="00A370E6"/>
    <w:rsid w:val="00A37E8E"/>
    <w:rsid w:val="00A42F81"/>
    <w:rsid w:val="00A444D0"/>
    <w:rsid w:val="00A459D6"/>
    <w:rsid w:val="00A45F2E"/>
    <w:rsid w:val="00A46D70"/>
    <w:rsid w:val="00A53BF3"/>
    <w:rsid w:val="00A5628F"/>
    <w:rsid w:val="00A77089"/>
    <w:rsid w:val="00A840A8"/>
    <w:rsid w:val="00A91100"/>
    <w:rsid w:val="00A978B0"/>
    <w:rsid w:val="00AA42B8"/>
    <w:rsid w:val="00AA5B5E"/>
    <w:rsid w:val="00AB3298"/>
    <w:rsid w:val="00AB474F"/>
    <w:rsid w:val="00AD2FCD"/>
    <w:rsid w:val="00AD35AE"/>
    <w:rsid w:val="00AD5578"/>
    <w:rsid w:val="00AE3097"/>
    <w:rsid w:val="00AE7FE0"/>
    <w:rsid w:val="00AF3FDF"/>
    <w:rsid w:val="00AF4D2F"/>
    <w:rsid w:val="00AF704D"/>
    <w:rsid w:val="00B04685"/>
    <w:rsid w:val="00B16741"/>
    <w:rsid w:val="00B229A2"/>
    <w:rsid w:val="00B2580A"/>
    <w:rsid w:val="00B259B9"/>
    <w:rsid w:val="00B3098F"/>
    <w:rsid w:val="00B32E9A"/>
    <w:rsid w:val="00B3715A"/>
    <w:rsid w:val="00B527A0"/>
    <w:rsid w:val="00B531E5"/>
    <w:rsid w:val="00B548CC"/>
    <w:rsid w:val="00B55B76"/>
    <w:rsid w:val="00B65320"/>
    <w:rsid w:val="00B70479"/>
    <w:rsid w:val="00B71E36"/>
    <w:rsid w:val="00B728D6"/>
    <w:rsid w:val="00B72D27"/>
    <w:rsid w:val="00B9290C"/>
    <w:rsid w:val="00B9328B"/>
    <w:rsid w:val="00B94419"/>
    <w:rsid w:val="00B956BE"/>
    <w:rsid w:val="00BB00A5"/>
    <w:rsid w:val="00BB3242"/>
    <w:rsid w:val="00BB5918"/>
    <w:rsid w:val="00BB627B"/>
    <w:rsid w:val="00BC34F0"/>
    <w:rsid w:val="00BC4F1B"/>
    <w:rsid w:val="00BC7EB0"/>
    <w:rsid w:val="00BD5D59"/>
    <w:rsid w:val="00BE148F"/>
    <w:rsid w:val="00BE19CA"/>
    <w:rsid w:val="00BF01CE"/>
    <w:rsid w:val="00BF4020"/>
    <w:rsid w:val="00C02D0B"/>
    <w:rsid w:val="00C04B8F"/>
    <w:rsid w:val="00C10CF6"/>
    <w:rsid w:val="00C13FC0"/>
    <w:rsid w:val="00C14F84"/>
    <w:rsid w:val="00C1527D"/>
    <w:rsid w:val="00C15669"/>
    <w:rsid w:val="00C22336"/>
    <w:rsid w:val="00C2646A"/>
    <w:rsid w:val="00C342FB"/>
    <w:rsid w:val="00C3468E"/>
    <w:rsid w:val="00C37968"/>
    <w:rsid w:val="00C50292"/>
    <w:rsid w:val="00C50D62"/>
    <w:rsid w:val="00C5202E"/>
    <w:rsid w:val="00C56CE0"/>
    <w:rsid w:val="00C61F6A"/>
    <w:rsid w:val="00C70753"/>
    <w:rsid w:val="00C72A2B"/>
    <w:rsid w:val="00C73B24"/>
    <w:rsid w:val="00C74EE8"/>
    <w:rsid w:val="00C7765E"/>
    <w:rsid w:val="00C81C9D"/>
    <w:rsid w:val="00C82001"/>
    <w:rsid w:val="00C82E1E"/>
    <w:rsid w:val="00C84832"/>
    <w:rsid w:val="00C96157"/>
    <w:rsid w:val="00CB0ACA"/>
    <w:rsid w:val="00CB3183"/>
    <w:rsid w:val="00CC063B"/>
    <w:rsid w:val="00CC2556"/>
    <w:rsid w:val="00CC3B13"/>
    <w:rsid w:val="00CC6D4C"/>
    <w:rsid w:val="00CC7CB9"/>
    <w:rsid w:val="00CD068F"/>
    <w:rsid w:val="00CD1C9B"/>
    <w:rsid w:val="00CD2B0E"/>
    <w:rsid w:val="00CD69BE"/>
    <w:rsid w:val="00CE1008"/>
    <w:rsid w:val="00CF42A9"/>
    <w:rsid w:val="00D020FA"/>
    <w:rsid w:val="00D02861"/>
    <w:rsid w:val="00D06F8B"/>
    <w:rsid w:val="00D07140"/>
    <w:rsid w:val="00D07419"/>
    <w:rsid w:val="00D14661"/>
    <w:rsid w:val="00D223BE"/>
    <w:rsid w:val="00D236AE"/>
    <w:rsid w:val="00D248DB"/>
    <w:rsid w:val="00D361E9"/>
    <w:rsid w:val="00D36541"/>
    <w:rsid w:val="00D410E1"/>
    <w:rsid w:val="00D42225"/>
    <w:rsid w:val="00D45251"/>
    <w:rsid w:val="00D536E5"/>
    <w:rsid w:val="00D602D9"/>
    <w:rsid w:val="00D6216E"/>
    <w:rsid w:val="00D66732"/>
    <w:rsid w:val="00D66FC3"/>
    <w:rsid w:val="00D77BBD"/>
    <w:rsid w:val="00D802A1"/>
    <w:rsid w:val="00D87BEF"/>
    <w:rsid w:val="00D90DA0"/>
    <w:rsid w:val="00D95119"/>
    <w:rsid w:val="00DA1F6E"/>
    <w:rsid w:val="00DA2C78"/>
    <w:rsid w:val="00DA3713"/>
    <w:rsid w:val="00DA4AE0"/>
    <w:rsid w:val="00DA682A"/>
    <w:rsid w:val="00DA6C20"/>
    <w:rsid w:val="00DB3B37"/>
    <w:rsid w:val="00DB42E7"/>
    <w:rsid w:val="00DB44C4"/>
    <w:rsid w:val="00DB5D05"/>
    <w:rsid w:val="00DC26AC"/>
    <w:rsid w:val="00DC3301"/>
    <w:rsid w:val="00DC3932"/>
    <w:rsid w:val="00DC50D7"/>
    <w:rsid w:val="00DD4AFB"/>
    <w:rsid w:val="00DE2E04"/>
    <w:rsid w:val="00DE4DD1"/>
    <w:rsid w:val="00DF67A0"/>
    <w:rsid w:val="00DF734B"/>
    <w:rsid w:val="00E171F8"/>
    <w:rsid w:val="00E2631D"/>
    <w:rsid w:val="00E26BE2"/>
    <w:rsid w:val="00E3091E"/>
    <w:rsid w:val="00E440FF"/>
    <w:rsid w:val="00E44642"/>
    <w:rsid w:val="00E45536"/>
    <w:rsid w:val="00E46BE6"/>
    <w:rsid w:val="00E5033B"/>
    <w:rsid w:val="00E5527B"/>
    <w:rsid w:val="00E57717"/>
    <w:rsid w:val="00E711F1"/>
    <w:rsid w:val="00E72837"/>
    <w:rsid w:val="00E7735C"/>
    <w:rsid w:val="00E91FED"/>
    <w:rsid w:val="00EA2280"/>
    <w:rsid w:val="00EA325F"/>
    <w:rsid w:val="00EA5AB1"/>
    <w:rsid w:val="00EA5EA6"/>
    <w:rsid w:val="00EB1E18"/>
    <w:rsid w:val="00EB234A"/>
    <w:rsid w:val="00EB7A51"/>
    <w:rsid w:val="00ED312E"/>
    <w:rsid w:val="00ED7D6F"/>
    <w:rsid w:val="00EE4185"/>
    <w:rsid w:val="00EF212E"/>
    <w:rsid w:val="00EF2ADF"/>
    <w:rsid w:val="00EF387D"/>
    <w:rsid w:val="00F01E2C"/>
    <w:rsid w:val="00F10D35"/>
    <w:rsid w:val="00F10EA9"/>
    <w:rsid w:val="00F12434"/>
    <w:rsid w:val="00F14A0E"/>
    <w:rsid w:val="00F20026"/>
    <w:rsid w:val="00F22706"/>
    <w:rsid w:val="00F25E39"/>
    <w:rsid w:val="00F42648"/>
    <w:rsid w:val="00F508BE"/>
    <w:rsid w:val="00F53D55"/>
    <w:rsid w:val="00F661D2"/>
    <w:rsid w:val="00F66E2E"/>
    <w:rsid w:val="00F67874"/>
    <w:rsid w:val="00F73AA8"/>
    <w:rsid w:val="00F74233"/>
    <w:rsid w:val="00F845F3"/>
    <w:rsid w:val="00F91E7B"/>
    <w:rsid w:val="00F92600"/>
    <w:rsid w:val="00F93FE8"/>
    <w:rsid w:val="00F9448C"/>
    <w:rsid w:val="00F94821"/>
    <w:rsid w:val="00F96B6E"/>
    <w:rsid w:val="00FA7508"/>
    <w:rsid w:val="00FB74D6"/>
    <w:rsid w:val="00FC08CB"/>
    <w:rsid w:val="00FC175C"/>
    <w:rsid w:val="00FC5506"/>
    <w:rsid w:val="00FC6A49"/>
    <w:rsid w:val="00FC7D92"/>
    <w:rsid w:val="00FD249E"/>
    <w:rsid w:val="00FE0375"/>
    <w:rsid w:val="00FE14F2"/>
    <w:rsid w:val="00FE6344"/>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0629"/>
  <w15:docId w15:val="{34119890-1CCA-4A3C-8B47-70232DB6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F3143"/>
    <w:pPr>
      <w:spacing w:after="0" w:line="240" w:lineRule="auto"/>
    </w:pPr>
  </w:style>
  <w:style w:type="character" w:styleId="Hyperlink">
    <w:name w:val="Hyperlink"/>
    <w:basedOn w:val="DefaultParagraphFont"/>
    <w:uiPriority w:val="99"/>
    <w:unhideWhenUsed/>
    <w:rsid w:val="00B32718"/>
    <w:rPr>
      <w:color w:val="0563C1"/>
      <w:u w:val="single"/>
    </w:rPr>
  </w:style>
  <w:style w:type="character" w:styleId="UnresolvedMention">
    <w:name w:val="Unresolved Mention"/>
    <w:basedOn w:val="DefaultParagraphFont"/>
    <w:uiPriority w:val="99"/>
    <w:semiHidden/>
    <w:unhideWhenUsed/>
    <w:rsid w:val="00B32718"/>
    <w:rPr>
      <w:color w:val="605E5C"/>
      <w:shd w:val="clear" w:color="auto" w:fill="E1DFDD"/>
    </w:rPr>
  </w:style>
  <w:style w:type="paragraph" w:styleId="BalloonText">
    <w:name w:val="Balloon Text"/>
    <w:basedOn w:val="Normal"/>
    <w:link w:val="BalloonTextChar"/>
    <w:uiPriority w:val="99"/>
    <w:semiHidden/>
    <w:unhideWhenUsed/>
    <w:rsid w:val="003C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EC"/>
    <w:rPr>
      <w:rFonts w:ascii="Segoe UI" w:hAnsi="Segoe UI" w:cs="Segoe UI"/>
      <w:sz w:val="18"/>
      <w:szCs w:val="18"/>
    </w:rPr>
  </w:style>
  <w:style w:type="paragraph" w:styleId="ListParagraph">
    <w:name w:val="List Paragraph"/>
    <w:basedOn w:val="Normal"/>
    <w:uiPriority w:val="34"/>
    <w:qFormat/>
    <w:rsid w:val="00352D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0493"/>
    <w:rPr>
      <w:b/>
      <w:bCs/>
    </w:rPr>
  </w:style>
  <w:style w:type="character" w:customStyle="1" w:styleId="CommentSubjectChar">
    <w:name w:val="Comment Subject Char"/>
    <w:basedOn w:val="CommentTextChar"/>
    <w:link w:val="CommentSubject"/>
    <w:uiPriority w:val="99"/>
    <w:semiHidden/>
    <w:rsid w:val="00DB0493"/>
    <w:rPr>
      <w:b/>
      <w:bCs/>
      <w:sz w:val="20"/>
      <w:szCs w:val="20"/>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F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2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A70"/>
    <w:rPr>
      <w:sz w:val="20"/>
      <w:szCs w:val="20"/>
    </w:rPr>
  </w:style>
  <w:style w:type="character" w:styleId="FootnoteReference">
    <w:name w:val="footnote reference"/>
    <w:basedOn w:val="DefaultParagraphFont"/>
    <w:uiPriority w:val="99"/>
    <w:semiHidden/>
    <w:unhideWhenUsed/>
    <w:rsid w:val="00232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80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7347324.2019.1585216" TargetMode="External"/><Relationship Id="rId21" Type="http://schemas.openxmlformats.org/officeDocument/2006/relationships/image" Target="media/image2.png"/><Relationship Id="rId42" Type="http://schemas.openxmlformats.org/officeDocument/2006/relationships/hyperlink" Target="https://doi.org/10.1093/pastj/gtt021" TargetMode="External"/><Relationship Id="rId47" Type="http://schemas.openxmlformats.org/officeDocument/2006/relationships/hyperlink" Target="https://doi.org/10.1111/add.15333" TargetMode="External"/><Relationship Id="rId63" Type="http://schemas.openxmlformats.org/officeDocument/2006/relationships/hyperlink" Target="https://doi.org/j.socscimed.2014.12.010" TargetMode="External"/><Relationship Id="rId68" Type="http://schemas.openxmlformats.org/officeDocument/2006/relationships/hyperlink" Target="https://do.org/10.1037/0033-295X.84.3.231" TargetMode="External"/><Relationship Id="rId84" Type="http://schemas.openxmlformats.org/officeDocument/2006/relationships/hyperlink" Target="https://doi.org/10.1097/YCO.0000000000000351" TargetMode="External"/><Relationship Id="rId16" Type="http://schemas.openxmlformats.org/officeDocument/2006/relationships/hyperlink" Target="https://www.google.com/url?q=https://orcid.org/0000-0001-5951-889X&amp;sa=D&amp;source=docs&amp;ust=1634920313695000&amp;usg=AOvVaw0gpE8PgGYhEG7z20VBwtdQ" TargetMode="External"/><Relationship Id="rId11" Type="http://schemas.openxmlformats.org/officeDocument/2006/relationships/hyperlink" Target="https://orcid.org/0000-0002-3554-9007" TargetMode="External"/><Relationship Id="rId32" Type="http://schemas.openxmlformats.org/officeDocument/2006/relationships/hyperlink" Target="https://doi.org/10.1016/j.jrp.2019.103849" TargetMode="External"/><Relationship Id="rId37" Type="http://schemas.openxmlformats.org/officeDocument/2006/relationships/hyperlink" Target="https://doi.org/10.1177%2F0963721415588082" TargetMode="External"/><Relationship Id="rId53" Type="http://schemas.openxmlformats.org/officeDocument/2006/relationships/hyperlink" Target="https://doi.org/10.3389/fsoc.2018.00039" TargetMode="External"/><Relationship Id="rId58" Type="http://schemas.openxmlformats.org/officeDocument/2006/relationships/hyperlink" Target="https://doi.org/10.1111/j.1521-0391.2012.00332.x" TargetMode="External"/><Relationship Id="rId74" Type="http://schemas.openxmlformats.org/officeDocument/2006/relationships/hyperlink" Target="https://doi.org/10.1080/10810730802487406" TargetMode="External"/><Relationship Id="rId79" Type="http://schemas.openxmlformats.org/officeDocument/2006/relationships/hyperlink" Target="https://doi.apa.org/doi/10.1037/0033-2909.133.5.859" TargetMode="External"/><Relationship Id="rId5" Type="http://schemas.openxmlformats.org/officeDocument/2006/relationships/settings" Target="settings.xml"/><Relationship Id="rId19" Type="http://schemas.openxmlformats.org/officeDocument/2006/relationships/hyperlink" Target="https://rr.peercommunityin.org/help/guide_for_authors" TargetMode="External"/><Relationship Id="rId14" Type="http://schemas.openxmlformats.org/officeDocument/2006/relationships/hyperlink" Target="https://orcid.org/0000-0003-0093-9723" TargetMode="External"/><Relationship Id="rId22" Type="http://schemas.openxmlformats.org/officeDocument/2006/relationships/header" Target="header1.xml"/><Relationship Id="rId27" Type="http://schemas.openxmlformats.org/officeDocument/2006/relationships/hyperlink" Target="https://doi.org/10.1016/j.drugalcdep.2018.05.005" TargetMode="External"/><Relationship Id="rId30" Type="http://schemas.openxmlformats.org/officeDocument/2006/relationships/hyperlink" Target="https://psycnet.apa.org/doi/10.1093/clipsy.9.1.35" TargetMode="External"/><Relationship Id="rId35" Type="http://schemas.openxmlformats.org/officeDocument/2006/relationships/hyperlink" Target="https://doi.org/10.1016/S2215-0366(14)00126-6" TargetMode="External"/><Relationship Id="rId43" Type="http://schemas.openxmlformats.org/officeDocument/2006/relationships/hyperlink" Target="https://doi.org/10.1111/jasp.12070" TargetMode="External"/><Relationship Id="rId48" Type="http://schemas.openxmlformats.org/officeDocument/2006/relationships/hyperlink" Target="https://doi.org/10.1016/j.drugpo.2009.10.010" TargetMode="External"/><Relationship Id="rId56" Type="http://schemas.openxmlformats.org/officeDocument/2006/relationships/hyperlink" Target="https://doi.org/10.31234/osf.io/9d3yf" TargetMode="External"/><Relationship Id="rId64" Type="http://schemas.openxmlformats.org/officeDocument/2006/relationships/hyperlink" Target="https://doi.org/10.1037/a0025685" TargetMode="External"/><Relationship Id="rId69" Type="http://schemas.openxmlformats.org/officeDocument/2006/relationships/hyperlink" Target="https://doi.org/10.1080/10826080802495237" TargetMode="External"/><Relationship Id="rId77" Type="http://schemas.openxmlformats.org/officeDocument/2006/relationships/hyperlink" Target="https://doi.org/10.1093/alcalc/agq089" TargetMode="External"/><Relationship Id="rId8" Type="http://schemas.openxmlformats.org/officeDocument/2006/relationships/endnotes" Target="endnotes.xml"/><Relationship Id="rId51" Type="http://schemas.openxmlformats.org/officeDocument/2006/relationships/hyperlink" Target="https://doi.org/10.1080/02791072.1999.10471735" TargetMode="External"/><Relationship Id="rId72" Type="http://schemas.openxmlformats.org/officeDocument/2006/relationships/hyperlink" Target="https://doi.org/10.1037/cou0000108" TargetMode="External"/><Relationship Id="rId80" Type="http://schemas.openxmlformats.org/officeDocument/2006/relationships/hyperlink" Target="https://doi.org/10.1016/j.drugalcdep.2013.02.018"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orcid.org/0000-0003-3456-0404" TargetMode="External"/><Relationship Id="rId17" Type="http://schemas.openxmlformats.org/officeDocument/2006/relationships/hyperlink" Target="mailto:c.pennington@aston.ac.uk" TargetMode="External"/><Relationship Id="rId25" Type="http://schemas.openxmlformats.org/officeDocument/2006/relationships/hyperlink" Target="https://doi.org/10.1093/alcalc/agt067" TargetMode="External"/><Relationship Id="rId33" Type="http://schemas.openxmlformats.org/officeDocument/2006/relationships/hyperlink" Target="https://doi.org/10.1525/collabra.28202" TargetMode="External"/><Relationship Id="rId38" Type="http://schemas.openxmlformats.org/officeDocument/2006/relationships/hyperlink" Target="https://doi.org/10.1080/16066359.2017.1399659" TargetMode="External"/><Relationship Id="rId46" Type="http://schemas.openxmlformats.org/officeDocument/2006/relationships/hyperlink" Target="https://doi.org/10.1177%2F002204261004000403" TargetMode="External"/><Relationship Id="rId59" Type="http://schemas.openxmlformats.org/officeDocument/2006/relationships/hyperlink" Target="https://doi.org/10.1177/0020764017737573" TargetMode="External"/><Relationship Id="rId67" Type="http://schemas.openxmlformats.org/officeDocument/2006/relationships/hyperlink" Target="https://doi.org/10.1080/16066359.2017.1409890" TargetMode="External"/><Relationship Id="rId20" Type="http://schemas.openxmlformats.org/officeDocument/2006/relationships/hyperlink" Target="https://prolific.co/" TargetMode="External"/><Relationship Id="rId41" Type="http://schemas.openxmlformats.org/officeDocument/2006/relationships/hyperlink" Target="https://doi.org/10.1038/507040e" TargetMode="External"/><Relationship Id="rId54" Type="http://schemas.openxmlformats.org/officeDocument/2006/relationships/hyperlink" Target="https://doi.org/10.1016/j.cpr.2013.06.002" TargetMode="External"/><Relationship Id="rId62" Type="http://schemas.openxmlformats.org/officeDocument/2006/relationships/hyperlink" Target="https://doi.org/10.1038/npp.2012.54" TargetMode="External"/><Relationship Id="rId70" Type="http://schemas.openxmlformats.org/officeDocument/2006/relationships/hyperlink" Target="https://doi.org/10.1016/j.jesp.2017.01.006" TargetMode="External"/><Relationship Id="rId75" Type="http://schemas.openxmlformats.org/officeDocument/2006/relationships/hyperlink" Target="https://onlinelibrary.wiley.com/doi/epdf/10.1111/dar.13244" TargetMode="External"/><Relationship Id="rId83" Type="http://schemas.openxmlformats.org/officeDocument/2006/relationships/hyperlink" Target="https://doi.org/10.3109/16066359.2014.9877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rcid.org/0000-0001-9974-834X" TargetMode="External"/><Relationship Id="rId23" Type="http://schemas.openxmlformats.org/officeDocument/2006/relationships/footer" Target="footer1.xml"/><Relationship Id="rId28" Type="http://schemas.openxmlformats.org/officeDocument/2006/relationships/hyperlink" Target="https://doi.org/10.1080/16066359.2018.1524880" TargetMode="External"/><Relationship Id="rId36" Type="http://schemas.openxmlformats.org/officeDocument/2006/relationships/hyperlink" Target="https://doi.org/10.1038/s41562-017-0055" TargetMode="External"/><Relationship Id="rId49" Type="http://schemas.openxmlformats.org/officeDocument/2006/relationships/hyperlink" Target="https://doi.org/10.1093/aje/kwq304" TargetMode="External"/><Relationship Id="rId57" Type="http://schemas.openxmlformats.org/officeDocument/2006/relationships/hyperlink" Target="https://doi.org/10.1177%2F2515245920951503" TargetMode="External"/><Relationship Id="rId10" Type="http://schemas.openxmlformats.org/officeDocument/2006/relationships/image" Target="media/image1.png"/><Relationship Id="rId31" Type="http://schemas.openxmlformats.org/officeDocument/2006/relationships/hyperlink" Target="https://doi.org/10.1080/16066359.2021.1982910" TargetMode="External"/><Relationship Id="rId44" Type="http://schemas.openxmlformats.org/officeDocument/2006/relationships/hyperlink" Target="https://doi.org/10.31234/osf.io/qna7f" TargetMode="External"/><Relationship Id="rId52" Type="http://schemas.openxmlformats.org/officeDocument/2006/relationships/hyperlink" Target="https://doi.org/10.1177/1461355720962524" TargetMode="External"/><Relationship Id="rId60" Type="http://schemas.openxmlformats.org/officeDocument/2006/relationships/hyperlink" Target="https://doi.org/10.1126/science.278.5335.45" TargetMode="External"/><Relationship Id="rId65" Type="http://schemas.openxmlformats.org/officeDocument/2006/relationships/hyperlink" Target="https://www.niaaa.nih.gov/publications/brochures-and-fact-sheets/understanding-alcohol-use-disorder" TargetMode="External"/><Relationship Id="rId73" Type="http://schemas.openxmlformats.org/officeDocument/2006/relationships/hyperlink" Target="https://doi.org/10.1111/bjhp.12527" TargetMode="External"/><Relationship Id="rId78" Type="http://schemas.openxmlformats.org/officeDocument/2006/relationships/hyperlink" Target="https://doi.org/10.1080/00221309.2012.726288" TargetMode="External"/><Relationship Id="rId81" Type="http://schemas.openxmlformats.org/officeDocument/2006/relationships/hyperlink" Target="https://doi.org/10.1186/s12913-016-1306-9"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rcid.org/0000-0002-5259-642X" TargetMode="External"/><Relationship Id="rId13" Type="http://schemas.openxmlformats.org/officeDocument/2006/relationships/hyperlink" Target="https://orcid.org/0000-0003-3267-7318" TargetMode="External"/><Relationship Id="rId18" Type="http://schemas.openxmlformats.org/officeDocument/2006/relationships/hyperlink" Target="https://osf.io/dk694/" TargetMode="External"/><Relationship Id="rId39" Type="http://schemas.openxmlformats.org/officeDocument/2006/relationships/hyperlink" Target="https://dx.doi.org/10.2147%2FSAR.S183256" TargetMode="External"/><Relationship Id="rId34" Type="http://schemas.openxmlformats.org/officeDocument/2006/relationships/hyperlink" Target="https://doi.org/10.1080/16066359.2021.1912327" TargetMode="External"/><Relationship Id="rId50" Type="http://schemas.openxmlformats.org/officeDocument/2006/relationships/hyperlink" Target="https://doi.org/10.1111/acer.14598" TargetMode="External"/><Relationship Id="rId55" Type="http://schemas.openxmlformats.org/officeDocument/2006/relationships/hyperlink" Target="https://doi.org/10.1177%2F1948550617697177" TargetMode="External"/><Relationship Id="rId76" Type="http://schemas.openxmlformats.org/officeDocument/2006/relationships/hyperlink" Target="https://doi.org/10.1016/j.jsat.2010.09.006" TargetMode="External"/><Relationship Id="rId7" Type="http://schemas.openxmlformats.org/officeDocument/2006/relationships/footnotes" Target="footnotes.xml"/><Relationship Id="rId71" Type="http://schemas.openxmlformats.org/officeDocument/2006/relationships/hyperlink" Target="https://osf.io/md9xw/registrations" TargetMode="External"/><Relationship Id="rId2" Type="http://schemas.openxmlformats.org/officeDocument/2006/relationships/customXml" Target="../customXml/item2.xml"/><Relationship Id="rId29" Type="http://schemas.openxmlformats.org/officeDocument/2006/relationships/hyperlink" Target="https://doi.org/10.1177/070674371205700804" TargetMode="External"/><Relationship Id="rId24" Type="http://schemas.openxmlformats.org/officeDocument/2006/relationships/hyperlink" Target="https://doi.org/10.1080/16066359.2021.1875215" TargetMode="External"/><Relationship Id="rId40" Type="http://schemas.openxmlformats.org/officeDocument/2006/relationships/hyperlink" Target="https://doi.org/10.1038/s41386-020-00950-y" TargetMode="External"/><Relationship Id="rId45" Type="http://schemas.openxmlformats.org/officeDocument/2006/relationships/hyperlink" Target="https://doi.org/10.1300/J020v22n02_07" TargetMode="External"/><Relationship Id="rId66" Type="http://schemas.openxmlformats.org/officeDocument/2006/relationships/hyperlink" Target="https://www.drugabuse.gov/about-nida/frequently-asked-questions%20on%2020/10/2021" TargetMode="External"/><Relationship Id="rId61" Type="http://schemas.openxmlformats.org/officeDocument/2006/relationships/hyperlink" Target="https://doi.org/10.1016/j.addbeh.2006.09.008" TargetMode="External"/><Relationship Id="rId82" Type="http://schemas.openxmlformats.org/officeDocument/2006/relationships/hyperlink" Target="https://doi.org/10.1056/NEJMra1511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ZdPJwBuxJrOC9mveu2LWHOePA==">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D696FD-3B32-4FBB-9E05-D972ED8B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9244</Words>
  <Characters>52695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Monk</dc:creator>
  <cp:lastModifiedBy>Charlotte Pennington</cp:lastModifiedBy>
  <cp:revision>2</cp:revision>
  <dcterms:created xsi:type="dcterms:W3CDTF">2021-11-05T14:10:00Z</dcterms:created>
  <dcterms:modified xsi:type="dcterms:W3CDTF">2021-11-05T14:10:00Z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0x010100DB11A90655E3774E93888B9186C23424</vt:lpwstr>
  </property>
</Properties>
</file>