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1814" w14:textId="411FC21F" w:rsidR="00DC5750" w:rsidRDefault="006A7EB9" w:rsidP="00183662">
      <w:pPr>
        <w:spacing w:after="120" w:line="259" w:lineRule="auto"/>
        <w:ind w:left="6" w:firstLine="0"/>
        <w:jc w:val="left"/>
        <w:rPr>
          <w:b w:val="0"/>
          <w:bCs/>
          <w:color w:val="000000"/>
        </w:rPr>
      </w:pPr>
      <w:r>
        <w:rPr>
          <w:b w:val="0"/>
          <w:bCs/>
          <w:color w:val="auto"/>
        </w:rPr>
        <w:t>Many t</w:t>
      </w:r>
      <w:r w:rsidRPr="006A7EB9">
        <w:rPr>
          <w:b w:val="0"/>
          <w:bCs/>
          <w:color w:val="auto"/>
        </w:rPr>
        <w:t>hanks to the authors for their responses and clarifications.</w:t>
      </w:r>
      <w:r>
        <w:rPr>
          <w:b w:val="0"/>
          <w:bCs/>
          <w:color w:val="auto"/>
        </w:rPr>
        <w:t xml:space="preserve"> The rationale for conducting this study using the 22-item RWA scale is now clear to me, and I agree that it is worthwhile to test the predictions that arise from </w:t>
      </w:r>
      <w:r w:rsidR="00A9640E" w:rsidRPr="00A9640E">
        <w:rPr>
          <w:b w:val="0"/>
          <w:bCs/>
          <w:color w:val="auto"/>
        </w:rPr>
        <w:t>system justification theory</w:t>
      </w:r>
      <w:r w:rsidR="00A9640E">
        <w:rPr>
          <w:b w:val="0"/>
          <w:bCs/>
          <w:color w:val="auto"/>
        </w:rPr>
        <w:t xml:space="preserve"> and the dual process model, which conceptualise r</w:t>
      </w:r>
      <w:r w:rsidR="00A9640E" w:rsidRPr="00A9640E">
        <w:rPr>
          <w:b w:val="0"/>
          <w:bCs/>
          <w:color w:val="auto"/>
        </w:rPr>
        <w:t>ight-wing authoritarianism</w:t>
      </w:r>
      <w:r w:rsidR="00A9640E">
        <w:rPr>
          <w:b w:val="0"/>
          <w:bCs/>
          <w:color w:val="auto"/>
        </w:rPr>
        <w:t xml:space="preserve"> as a unitary construct. I think the authors make an important point when they state, in their response to my comment, that “</w:t>
      </w:r>
      <w:r w:rsidR="00A9640E">
        <w:rPr>
          <w:color w:val="000000"/>
        </w:rPr>
        <w:t>This is, of course, a direction for future research that is worth exploring, particularly whether or not the three separate subscales map better at a neural level than the superordinate RWA scale.</w:t>
      </w:r>
      <w:r w:rsidR="00A9640E">
        <w:rPr>
          <w:b w:val="0"/>
          <w:bCs/>
          <w:color w:val="000000"/>
        </w:rPr>
        <w:t xml:space="preserve">” I suggest that this point should be included in the manuscript. </w:t>
      </w:r>
    </w:p>
    <w:p w14:paraId="7A66F8B9" w14:textId="1ACE0F04" w:rsidR="00183662" w:rsidRDefault="00183662" w:rsidP="00183662">
      <w:pPr>
        <w:spacing w:after="120" w:line="259" w:lineRule="auto"/>
        <w:ind w:left="6" w:firstLine="0"/>
        <w:jc w:val="left"/>
        <w:rPr>
          <w:b w:val="0"/>
          <w:bCs/>
          <w:color w:val="auto"/>
        </w:rPr>
      </w:pPr>
      <w:r>
        <w:rPr>
          <w:b w:val="0"/>
          <w:bCs/>
          <w:color w:val="auto"/>
        </w:rPr>
        <w:t xml:space="preserve">The explanation of the predictions of overlapping and distinct brain regions is clear now. </w:t>
      </w:r>
    </w:p>
    <w:p w14:paraId="3793B917" w14:textId="5EBA9692" w:rsidR="00B4259B" w:rsidRPr="00B4259B" w:rsidRDefault="00B4259B" w:rsidP="00B4259B">
      <w:pPr>
        <w:spacing w:after="120" w:line="259" w:lineRule="auto"/>
        <w:ind w:left="6" w:firstLine="0"/>
        <w:jc w:val="left"/>
        <w:rPr>
          <w:b w:val="0"/>
          <w:bCs/>
          <w:color w:val="auto"/>
        </w:rPr>
      </w:pPr>
      <w:r>
        <w:rPr>
          <w:b w:val="0"/>
          <w:bCs/>
          <w:color w:val="auto"/>
        </w:rPr>
        <w:t xml:space="preserve">There are two points in the section added to page 16 of the manuscript that I think require some clarification – see table below.  I also have some feedback on the </w:t>
      </w:r>
      <w:r w:rsidRPr="00B4259B">
        <w:rPr>
          <w:b w:val="0"/>
          <w:bCs/>
          <w:color w:val="auto"/>
        </w:rPr>
        <w:t>Whole Brain Analysis</w:t>
      </w:r>
      <w:r>
        <w:rPr>
          <w:b w:val="0"/>
          <w:bCs/>
          <w:color w:val="auto"/>
        </w:rPr>
        <w:t xml:space="preserve">, and </w:t>
      </w:r>
      <w:r w:rsidR="0015613A">
        <w:rPr>
          <w:b w:val="0"/>
          <w:bCs/>
          <w:color w:val="auto"/>
        </w:rPr>
        <w:t>two</w:t>
      </w:r>
      <w:r>
        <w:rPr>
          <w:b w:val="0"/>
          <w:bCs/>
          <w:color w:val="auto"/>
        </w:rPr>
        <w:t xml:space="preserve"> additional queries about the specification of the ROIs</w:t>
      </w:r>
      <w:r w:rsidR="0015613A">
        <w:rPr>
          <w:b w:val="0"/>
          <w:bCs/>
          <w:color w:val="auto"/>
        </w:rPr>
        <w:t xml:space="preserve"> (see table below). I apologise that I did not raise these queries about the ROI specifications in Round 2. </w:t>
      </w:r>
    </w:p>
    <w:p w14:paraId="30904AA5" w14:textId="77777777" w:rsidR="00DC5750" w:rsidRDefault="00DC5750">
      <w:pPr>
        <w:spacing w:after="0" w:line="259" w:lineRule="auto"/>
        <w:ind w:left="-1435" w:right="132" w:firstLine="0"/>
        <w:jc w:val="left"/>
      </w:pPr>
    </w:p>
    <w:p w14:paraId="062FC4C7" w14:textId="719CAD7A" w:rsidR="00D72199" w:rsidRDefault="00D72199" w:rsidP="00D72199">
      <w:pPr>
        <w:ind w:left="0" w:firstLine="0"/>
      </w:pPr>
    </w:p>
    <w:tbl>
      <w:tblPr>
        <w:tblStyle w:val="TableGrid"/>
        <w:tblW w:w="8880" w:type="dxa"/>
        <w:tblInd w:w="10" w:type="dxa"/>
        <w:tblCellMar>
          <w:top w:w="105" w:type="dxa"/>
          <w:left w:w="45" w:type="dxa"/>
          <w:bottom w:w="0" w:type="dxa"/>
          <w:right w:w="43" w:type="dxa"/>
        </w:tblCellMar>
        <w:tblLook w:val="04A0" w:firstRow="1" w:lastRow="0" w:firstColumn="1" w:lastColumn="0" w:noHBand="0" w:noVBand="1"/>
      </w:tblPr>
      <w:tblGrid>
        <w:gridCol w:w="689"/>
        <w:gridCol w:w="709"/>
        <w:gridCol w:w="7482"/>
      </w:tblGrid>
      <w:tr w:rsidR="00107DBD" w14:paraId="1AAD9675" w14:textId="77777777" w:rsidTr="00107DBD">
        <w:tblPrEx>
          <w:tblCellMar>
            <w:bottom w:w="0" w:type="dxa"/>
          </w:tblCellMar>
        </w:tblPrEx>
        <w:trPr>
          <w:trHeight w:val="811"/>
        </w:trPr>
        <w:tc>
          <w:tcPr>
            <w:tcW w:w="689" w:type="dxa"/>
            <w:tcBorders>
              <w:top w:val="single" w:sz="8" w:space="0" w:color="000000"/>
              <w:left w:val="single" w:sz="8" w:space="0" w:color="000000"/>
              <w:bottom w:val="single" w:sz="8" w:space="0" w:color="000000"/>
              <w:right w:val="single" w:sz="8" w:space="0" w:color="000000"/>
            </w:tcBorders>
          </w:tcPr>
          <w:p w14:paraId="3172E90A" w14:textId="77777777" w:rsidR="00107DBD" w:rsidRPr="00107DBD" w:rsidRDefault="00107DBD" w:rsidP="00107DBD">
            <w:pPr>
              <w:spacing w:after="0" w:line="259" w:lineRule="auto"/>
              <w:ind w:left="6" w:firstLine="0"/>
              <w:jc w:val="left"/>
              <w:rPr>
                <w:color w:val="auto"/>
              </w:rPr>
            </w:pPr>
            <w:r w:rsidRPr="00107DBD">
              <w:rPr>
                <w:color w:val="auto"/>
              </w:rPr>
              <w:t xml:space="preserve">Page </w:t>
            </w:r>
          </w:p>
        </w:tc>
        <w:tc>
          <w:tcPr>
            <w:tcW w:w="709" w:type="dxa"/>
            <w:tcBorders>
              <w:top w:val="single" w:sz="8" w:space="0" w:color="000000"/>
              <w:left w:val="single" w:sz="8" w:space="0" w:color="000000"/>
              <w:bottom w:val="single" w:sz="8" w:space="0" w:color="000000"/>
              <w:right w:val="single" w:sz="8" w:space="0" w:color="000000"/>
            </w:tcBorders>
          </w:tcPr>
          <w:p w14:paraId="2062FAA7" w14:textId="77777777" w:rsidR="00107DBD" w:rsidRPr="00107DBD" w:rsidRDefault="00107DBD" w:rsidP="00107DBD">
            <w:pPr>
              <w:spacing w:after="0" w:line="259" w:lineRule="auto"/>
              <w:ind w:left="6" w:firstLine="0"/>
              <w:jc w:val="left"/>
              <w:rPr>
                <w:color w:val="auto"/>
              </w:rPr>
            </w:pPr>
            <w:r w:rsidRPr="00107DBD">
              <w:rPr>
                <w:color w:val="auto"/>
              </w:rPr>
              <w:t xml:space="preserve">Line(s) </w:t>
            </w:r>
          </w:p>
        </w:tc>
        <w:tc>
          <w:tcPr>
            <w:tcW w:w="7482" w:type="dxa"/>
            <w:tcBorders>
              <w:top w:val="single" w:sz="8" w:space="0" w:color="000000"/>
              <w:left w:val="single" w:sz="8" w:space="0" w:color="000000"/>
              <w:bottom w:val="single" w:sz="8" w:space="0" w:color="000000"/>
              <w:right w:val="single" w:sz="4" w:space="0" w:color="auto"/>
            </w:tcBorders>
          </w:tcPr>
          <w:p w14:paraId="1036A03A" w14:textId="77777777" w:rsidR="00107DBD" w:rsidRPr="00107DBD" w:rsidRDefault="00107DBD" w:rsidP="00107DBD">
            <w:pPr>
              <w:spacing w:after="0" w:line="259" w:lineRule="auto"/>
              <w:ind w:left="6" w:firstLine="0"/>
              <w:jc w:val="left"/>
              <w:rPr>
                <w:color w:val="auto"/>
              </w:rPr>
            </w:pPr>
            <w:r w:rsidRPr="00107DBD">
              <w:rPr>
                <w:color w:val="auto"/>
              </w:rPr>
              <w:t xml:space="preserve">Comments </w:t>
            </w:r>
          </w:p>
        </w:tc>
      </w:tr>
      <w:tr w:rsidR="00AA0670" w14:paraId="34BF92B2"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2CC93DCE" w14:textId="0E4C340B" w:rsidR="00AA0670" w:rsidRPr="00107DBD" w:rsidRDefault="00AA0670" w:rsidP="00107DBD">
            <w:pPr>
              <w:spacing w:after="0" w:line="240" w:lineRule="auto"/>
              <w:ind w:left="0" w:firstLine="0"/>
              <w:jc w:val="left"/>
              <w:rPr>
                <w:b w:val="0"/>
                <w:bCs/>
                <w:color w:val="auto"/>
              </w:rPr>
            </w:pPr>
            <w:r>
              <w:rPr>
                <w:b w:val="0"/>
                <w:bCs/>
                <w:color w:val="auto"/>
              </w:rPr>
              <w:t>16</w:t>
            </w:r>
          </w:p>
        </w:tc>
        <w:tc>
          <w:tcPr>
            <w:tcW w:w="709" w:type="dxa"/>
            <w:tcBorders>
              <w:top w:val="single" w:sz="8" w:space="0" w:color="000000"/>
              <w:left w:val="single" w:sz="8" w:space="0" w:color="000000"/>
              <w:bottom w:val="single" w:sz="8" w:space="0" w:color="000000"/>
              <w:right w:val="single" w:sz="8" w:space="0" w:color="000000"/>
            </w:tcBorders>
          </w:tcPr>
          <w:p w14:paraId="3F54CE7E" w14:textId="57AA694D" w:rsidR="00AA0670" w:rsidRDefault="00AA0670" w:rsidP="00107DBD">
            <w:pPr>
              <w:spacing w:after="0" w:line="240" w:lineRule="auto"/>
              <w:ind w:left="0" w:firstLine="0"/>
              <w:jc w:val="left"/>
              <w:rPr>
                <w:b w:val="0"/>
                <w:bCs/>
                <w:color w:val="auto"/>
              </w:rPr>
            </w:pPr>
            <w:r>
              <w:rPr>
                <w:b w:val="0"/>
                <w:bCs/>
                <w:color w:val="auto"/>
              </w:rPr>
              <w:t>11</w:t>
            </w:r>
          </w:p>
        </w:tc>
        <w:tc>
          <w:tcPr>
            <w:tcW w:w="7482" w:type="dxa"/>
            <w:tcBorders>
              <w:top w:val="single" w:sz="8" w:space="0" w:color="000000"/>
              <w:left w:val="single" w:sz="8" w:space="0" w:color="000000"/>
              <w:bottom w:val="single" w:sz="8" w:space="0" w:color="000000"/>
              <w:right w:val="single" w:sz="8" w:space="0" w:color="000000"/>
            </w:tcBorders>
          </w:tcPr>
          <w:p w14:paraId="41D4BB52" w14:textId="77777777" w:rsidR="00AA0670" w:rsidRDefault="00AA0670" w:rsidP="00AA0670">
            <w:pPr>
              <w:pStyle w:val="Bibliography"/>
              <w:spacing w:after="120" w:line="240" w:lineRule="auto"/>
              <w:jc w:val="left"/>
              <w:rPr>
                <w:rFonts w:ascii="Calibri" w:eastAsia="Calibri" w:hAnsi="Calibri" w:cs="Calibri"/>
                <w:color w:val="00B0F0"/>
              </w:rPr>
            </w:pPr>
            <w:r w:rsidRPr="00D60011">
              <w:rPr>
                <w:rFonts w:ascii="Calibri" w:eastAsia="Calibri" w:hAnsi="Calibri" w:cs="Calibri"/>
                <w:color w:val="00B0F0"/>
              </w:rPr>
              <w:t>exploring RWA as a stable unidimensional trait</w:t>
            </w:r>
          </w:p>
          <w:p w14:paraId="33829CA1" w14:textId="6500A81A" w:rsidR="00AA0670" w:rsidRPr="00AA0670" w:rsidRDefault="00AA0670" w:rsidP="00AA0670">
            <w:pPr>
              <w:spacing w:line="240" w:lineRule="auto"/>
              <w:ind w:left="0" w:firstLine="0"/>
              <w:rPr>
                <w:b w:val="0"/>
                <w:bCs/>
                <w:color w:val="auto"/>
              </w:rPr>
            </w:pPr>
            <w:r>
              <w:rPr>
                <w:b w:val="0"/>
                <w:bCs/>
                <w:color w:val="auto"/>
              </w:rPr>
              <w:t>This reads as ambiguous to me. A more precise phrasing might be something along the lines of “</w:t>
            </w:r>
            <w:r w:rsidRPr="00AA0670">
              <w:rPr>
                <w:b w:val="0"/>
                <w:bCs/>
                <w:color w:val="auto"/>
              </w:rPr>
              <w:t xml:space="preserve">exploring </w:t>
            </w:r>
            <w:r>
              <w:rPr>
                <w:b w:val="0"/>
                <w:bCs/>
                <w:color w:val="auto"/>
              </w:rPr>
              <w:t xml:space="preserve">whether </w:t>
            </w:r>
            <w:r w:rsidRPr="00AA0670">
              <w:rPr>
                <w:b w:val="0"/>
                <w:bCs/>
                <w:color w:val="auto"/>
              </w:rPr>
              <w:t xml:space="preserve">RWA </w:t>
            </w:r>
            <w:r>
              <w:rPr>
                <w:b w:val="0"/>
                <w:bCs/>
                <w:color w:val="auto"/>
              </w:rPr>
              <w:t xml:space="preserve">– conceptualised </w:t>
            </w:r>
            <w:r w:rsidRPr="00AA0670">
              <w:rPr>
                <w:b w:val="0"/>
                <w:bCs/>
                <w:color w:val="auto"/>
              </w:rPr>
              <w:t>as a unidimensional trait</w:t>
            </w:r>
            <w:r>
              <w:rPr>
                <w:b w:val="0"/>
                <w:bCs/>
                <w:color w:val="auto"/>
              </w:rPr>
              <w:t xml:space="preserve"> – is reflected in brain structure”. </w:t>
            </w:r>
          </w:p>
        </w:tc>
      </w:tr>
      <w:tr w:rsidR="00107DBD" w14:paraId="7CD04591"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1071C1A0" w14:textId="1AAB103F" w:rsidR="00107DBD" w:rsidRPr="00107DBD" w:rsidRDefault="00107DBD" w:rsidP="00107DBD">
            <w:pPr>
              <w:spacing w:after="0" w:line="240" w:lineRule="auto"/>
              <w:ind w:left="0" w:firstLine="0"/>
              <w:jc w:val="left"/>
              <w:rPr>
                <w:b w:val="0"/>
                <w:bCs/>
                <w:color w:val="auto"/>
              </w:rPr>
            </w:pPr>
            <w:r w:rsidRPr="00107DBD">
              <w:rPr>
                <w:b w:val="0"/>
                <w:bCs/>
                <w:color w:val="auto"/>
              </w:rPr>
              <w:t>16</w:t>
            </w:r>
          </w:p>
        </w:tc>
        <w:tc>
          <w:tcPr>
            <w:tcW w:w="709" w:type="dxa"/>
            <w:tcBorders>
              <w:top w:val="single" w:sz="8" w:space="0" w:color="000000"/>
              <w:left w:val="single" w:sz="8" w:space="0" w:color="000000"/>
              <w:bottom w:val="single" w:sz="8" w:space="0" w:color="000000"/>
              <w:right w:val="single" w:sz="8" w:space="0" w:color="000000"/>
            </w:tcBorders>
          </w:tcPr>
          <w:p w14:paraId="771DD6A9" w14:textId="176C5E2A" w:rsidR="00107DBD" w:rsidRPr="00107DBD" w:rsidRDefault="00107DBD" w:rsidP="00107DBD">
            <w:pPr>
              <w:spacing w:after="0" w:line="240" w:lineRule="auto"/>
              <w:ind w:left="0" w:firstLine="0"/>
              <w:jc w:val="left"/>
              <w:rPr>
                <w:b w:val="0"/>
                <w:bCs/>
                <w:color w:val="auto"/>
              </w:rPr>
            </w:pPr>
            <w:r>
              <w:rPr>
                <w:b w:val="0"/>
                <w:bCs/>
                <w:color w:val="auto"/>
              </w:rPr>
              <w:t>19-22</w:t>
            </w:r>
          </w:p>
        </w:tc>
        <w:tc>
          <w:tcPr>
            <w:tcW w:w="7482" w:type="dxa"/>
            <w:tcBorders>
              <w:top w:val="single" w:sz="8" w:space="0" w:color="000000"/>
              <w:left w:val="single" w:sz="8" w:space="0" w:color="000000"/>
              <w:bottom w:val="single" w:sz="8" w:space="0" w:color="000000"/>
              <w:right w:val="single" w:sz="8" w:space="0" w:color="000000"/>
            </w:tcBorders>
          </w:tcPr>
          <w:p w14:paraId="3079DAA9" w14:textId="77777777" w:rsidR="00107DBD" w:rsidRDefault="00107DBD" w:rsidP="00107DBD">
            <w:pPr>
              <w:pStyle w:val="Bibliography"/>
              <w:spacing w:after="120" w:line="240" w:lineRule="auto"/>
              <w:jc w:val="left"/>
              <w:rPr>
                <w:rFonts w:ascii="Calibri" w:eastAsia="Calibri" w:hAnsi="Calibri" w:cs="Calibri"/>
                <w:color w:val="00B0F0"/>
              </w:rPr>
            </w:pPr>
            <w:r w:rsidRPr="00D60011">
              <w:rPr>
                <w:rFonts w:ascii="Calibri" w:eastAsia="Calibri" w:hAnsi="Calibri" w:cs="Calibri"/>
                <w:color w:val="00B0F0"/>
              </w:rPr>
              <w:t>Moreover, one study conducted a set of factor analyses of RWA (and SDO) showing that both multidimensional and unidimensional models of RWA demonstrate acceptable fit to response data granted the items themselves were already divided into their respective subscales (</w:t>
            </w:r>
            <w:proofErr w:type="spellStart"/>
            <w:r w:rsidRPr="00D60011">
              <w:rPr>
                <w:rFonts w:ascii="Calibri" w:eastAsia="Calibri" w:hAnsi="Calibri" w:cs="Calibri"/>
                <w:color w:val="00B0F0"/>
              </w:rPr>
              <w:t>Kandler</w:t>
            </w:r>
            <w:proofErr w:type="spellEnd"/>
            <w:r w:rsidRPr="00D60011">
              <w:rPr>
                <w:rFonts w:ascii="Calibri" w:eastAsia="Calibri" w:hAnsi="Calibri" w:cs="Calibri"/>
                <w:color w:val="00B0F0"/>
              </w:rPr>
              <w:t xml:space="preserve"> et al., 2016).</w:t>
            </w:r>
          </w:p>
          <w:p w14:paraId="4A2441CD" w14:textId="7728DB03" w:rsidR="00107DBD" w:rsidRPr="00107DBD" w:rsidRDefault="00107DBD" w:rsidP="00180F8E">
            <w:pPr>
              <w:pStyle w:val="NoSpacing"/>
            </w:pPr>
            <w:r w:rsidRPr="00107DBD">
              <w:t xml:space="preserve">This </w:t>
            </w:r>
            <w:r>
              <w:t>is quite difficult to follow, especially the statement, “</w:t>
            </w:r>
            <w:r w:rsidRPr="00107DBD">
              <w:t>granted the items themselves were already divided into their respective subscales</w:t>
            </w:r>
            <w:r>
              <w:t xml:space="preserve">”.  Was this a factor analysis of the same 22-item RWA scale used in the present study? In which case, as the authors have pointed out, factor analysis would not be appropriate or informative, given the double- and triple-barrelled nature of several items. </w:t>
            </w:r>
            <w:r>
              <w:br/>
              <w:t xml:space="preserve">It would also </w:t>
            </w:r>
            <w:r w:rsidRPr="00180F8E">
              <w:t xml:space="preserve">be helpful to </w:t>
            </w:r>
            <w:r w:rsidR="00AA0670" w:rsidRPr="00180F8E">
              <w:t xml:space="preserve">specify (a) if the multidimensional model(s) that demonstrated acceptable fit was a 3-dimension model, and if more than one </w:t>
            </w:r>
            <w:r w:rsidR="00AA0670" w:rsidRPr="00180F8E">
              <w:t>multidimensional model</w:t>
            </w:r>
            <w:r w:rsidR="00AA0670" w:rsidRPr="00180F8E">
              <w:t xml:space="preserve"> </w:t>
            </w:r>
            <w:r w:rsidR="00AA0670" w:rsidRPr="00180F8E">
              <w:t>demonst</w:t>
            </w:r>
            <w:r w:rsidR="00AA0670">
              <w:t>rated acceptable fit</w:t>
            </w:r>
            <w:r w:rsidR="00AA0670">
              <w:t xml:space="preserve">; and (b) whether the </w:t>
            </w:r>
            <w:r w:rsidR="00AA0670">
              <w:t>multidimensional model(s)</w:t>
            </w:r>
            <w:r w:rsidR="00AA0670">
              <w:t xml:space="preserve"> or the </w:t>
            </w:r>
            <w:r w:rsidR="00AA0670" w:rsidRPr="00AA0670">
              <w:t>unidimensional model</w:t>
            </w:r>
            <w:r w:rsidR="00AA0670">
              <w:t xml:space="preserve"> </w:t>
            </w:r>
            <w:r w:rsidR="00AA0670">
              <w:t>demonstrated</w:t>
            </w:r>
            <w:r w:rsidR="00AA0670">
              <w:t xml:space="preserve"> better fit to the data. I think it would also be appropriate to specify the number of participants whose data were used in </w:t>
            </w:r>
            <w:proofErr w:type="spellStart"/>
            <w:r w:rsidR="00AA0670">
              <w:t>Kandler</w:t>
            </w:r>
            <w:proofErr w:type="spellEnd"/>
            <w:r w:rsidR="00AA0670">
              <w:t xml:space="preserve"> et al.’s factor analysis. </w:t>
            </w:r>
          </w:p>
          <w:p w14:paraId="5264B713" w14:textId="4DC643CF" w:rsidR="00107DBD" w:rsidRPr="00107DBD" w:rsidRDefault="00107DBD" w:rsidP="00107DBD"/>
        </w:tc>
      </w:tr>
      <w:tr w:rsidR="00180F8E" w14:paraId="363EC0F4"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658CF1B9" w14:textId="1E75B95A" w:rsidR="00180F8E" w:rsidRPr="00107DBD" w:rsidRDefault="00180F8E" w:rsidP="00107DBD">
            <w:pPr>
              <w:spacing w:after="0" w:line="240" w:lineRule="auto"/>
              <w:ind w:left="0" w:firstLine="0"/>
              <w:jc w:val="left"/>
              <w:rPr>
                <w:b w:val="0"/>
                <w:bCs/>
                <w:color w:val="auto"/>
              </w:rPr>
            </w:pPr>
            <w:r>
              <w:rPr>
                <w:b w:val="0"/>
                <w:bCs/>
                <w:color w:val="auto"/>
              </w:rPr>
              <w:t>19</w:t>
            </w:r>
          </w:p>
        </w:tc>
        <w:tc>
          <w:tcPr>
            <w:tcW w:w="709" w:type="dxa"/>
            <w:tcBorders>
              <w:top w:val="single" w:sz="8" w:space="0" w:color="000000"/>
              <w:left w:val="single" w:sz="8" w:space="0" w:color="000000"/>
              <w:bottom w:val="single" w:sz="8" w:space="0" w:color="000000"/>
              <w:right w:val="single" w:sz="8" w:space="0" w:color="000000"/>
            </w:tcBorders>
          </w:tcPr>
          <w:p w14:paraId="6B222C08" w14:textId="33410912" w:rsidR="00180F8E" w:rsidRDefault="00180F8E" w:rsidP="00107DBD">
            <w:pPr>
              <w:spacing w:after="0" w:line="240" w:lineRule="auto"/>
              <w:ind w:left="0" w:firstLine="0"/>
              <w:jc w:val="left"/>
              <w:rPr>
                <w:b w:val="0"/>
                <w:bCs/>
                <w:color w:val="auto"/>
              </w:rPr>
            </w:pPr>
            <w:r>
              <w:rPr>
                <w:b w:val="0"/>
                <w:bCs/>
                <w:color w:val="auto"/>
              </w:rPr>
              <w:t>12</w:t>
            </w:r>
          </w:p>
        </w:tc>
        <w:tc>
          <w:tcPr>
            <w:tcW w:w="7482" w:type="dxa"/>
            <w:tcBorders>
              <w:top w:val="single" w:sz="8" w:space="0" w:color="000000"/>
              <w:left w:val="single" w:sz="8" w:space="0" w:color="000000"/>
              <w:bottom w:val="single" w:sz="8" w:space="0" w:color="000000"/>
              <w:right w:val="single" w:sz="8" w:space="0" w:color="000000"/>
            </w:tcBorders>
          </w:tcPr>
          <w:p w14:paraId="33AC3109" w14:textId="6FE205CD" w:rsidR="00180F8E" w:rsidRDefault="00180F8E" w:rsidP="00180F8E">
            <w:pPr>
              <w:pStyle w:val="Bibliography"/>
              <w:spacing w:after="120" w:line="240" w:lineRule="auto"/>
              <w:jc w:val="left"/>
              <w:rPr>
                <w:rFonts w:ascii="Calibri" w:eastAsia="Calibri" w:hAnsi="Calibri" w:cs="Calibri"/>
                <w:color w:val="auto"/>
              </w:rPr>
            </w:pPr>
            <w:r w:rsidRPr="00D60011">
              <w:rPr>
                <w:rFonts w:ascii="Calibri" w:eastAsia="Calibri" w:hAnsi="Calibri" w:cs="Calibri"/>
                <w:color w:val="00B0F0"/>
              </w:rPr>
              <w:t>We intend to measure the mean grey matter volume (GMV).</w:t>
            </w:r>
          </w:p>
          <w:p w14:paraId="19002957" w14:textId="36D6F490" w:rsidR="00180F8E" w:rsidRPr="00180F8E" w:rsidRDefault="00F05BCA" w:rsidP="00F05BCA">
            <w:pPr>
              <w:pStyle w:val="NoSpacing"/>
            </w:pPr>
            <w:r>
              <w:t xml:space="preserve">I’m not sure what is meant by ‘mean’ here. As I understand it, the authors will conduct a standard mass univariate multiple regression VBM analysis. Usually, whole-brain interrogation of the results would proceed thus: </w:t>
            </w:r>
            <w:r w:rsidRPr="00F05BCA">
              <w:t xml:space="preserve">Once the GLM has been fitted, </w:t>
            </w:r>
            <w:r>
              <w:t xml:space="preserve">one </w:t>
            </w:r>
            <w:r w:rsidRPr="00F05BCA">
              <w:t>use</w:t>
            </w:r>
            <w:r>
              <w:t>s</w:t>
            </w:r>
            <w:r w:rsidRPr="00F05BCA">
              <w:t xml:space="preserve"> the information from the resulting beta and </w:t>
            </w:r>
            <w:proofErr w:type="spellStart"/>
            <w:r w:rsidRPr="00F05BCA">
              <w:t>ResMS</w:t>
            </w:r>
            <w:proofErr w:type="spellEnd"/>
            <w:r w:rsidRPr="00F05BCA">
              <w:t xml:space="preserve"> images (as </w:t>
            </w:r>
            <w:r w:rsidRPr="00F05BCA">
              <w:lastRenderedPageBreak/>
              <w:t xml:space="preserve">well as the SPM.mat file) to generate images of t statistics. Contrast vectors are specified, which indicate the linear combination of beta images to test. These linear combinations are </w:t>
            </w:r>
            <w:r>
              <w:t>then used</w:t>
            </w:r>
            <w:r w:rsidRPr="00F05BCA">
              <w:t xml:space="preserve"> to identify any regions</w:t>
            </w:r>
            <w:r>
              <w:t xml:space="preserve"> (clusters of voxels) in which the contrast is</w:t>
            </w:r>
            <w:r w:rsidRPr="00F05BCA">
              <w:t xml:space="preserve"> significantly differ</w:t>
            </w:r>
            <w:r>
              <w:t>ent</w:t>
            </w:r>
            <w:r w:rsidRPr="00F05BCA">
              <w:t xml:space="preserve"> from zero. </w:t>
            </w:r>
          </w:p>
        </w:tc>
      </w:tr>
      <w:tr w:rsidR="00180F8E" w14:paraId="0CA7B0DF"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207D1C05" w14:textId="56A3B11A" w:rsidR="00180F8E" w:rsidRPr="00107DBD" w:rsidRDefault="00705E75" w:rsidP="00107DBD">
            <w:pPr>
              <w:spacing w:after="0" w:line="240" w:lineRule="auto"/>
              <w:ind w:left="0" w:firstLine="0"/>
              <w:jc w:val="left"/>
              <w:rPr>
                <w:b w:val="0"/>
                <w:bCs/>
                <w:color w:val="auto"/>
              </w:rPr>
            </w:pPr>
            <w:r>
              <w:rPr>
                <w:b w:val="0"/>
                <w:bCs/>
                <w:color w:val="auto"/>
              </w:rPr>
              <w:lastRenderedPageBreak/>
              <w:t>19</w:t>
            </w:r>
          </w:p>
        </w:tc>
        <w:tc>
          <w:tcPr>
            <w:tcW w:w="709" w:type="dxa"/>
            <w:tcBorders>
              <w:top w:val="single" w:sz="8" w:space="0" w:color="000000"/>
              <w:left w:val="single" w:sz="8" w:space="0" w:color="000000"/>
              <w:bottom w:val="single" w:sz="8" w:space="0" w:color="000000"/>
              <w:right w:val="single" w:sz="8" w:space="0" w:color="000000"/>
            </w:tcBorders>
          </w:tcPr>
          <w:p w14:paraId="7AA8BB50" w14:textId="5D1BAE48" w:rsidR="00180F8E" w:rsidRDefault="00705E75" w:rsidP="00107DBD">
            <w:pPr>
              <w:spacing w:after="0" w:line="240" w:lineRule="auto"/>
              <w:ind w:left="0" w:firstLine="0"/>
              <w:jc w:val="left"/>
              <w:rPr>
                <w:b w:val="0"/>
                <w:bCs/>
                <w:color w:val="auto"/>
              </w:rPr>
            </w:pPr>
            <w:r>
              <w:rPr>
                <w:b w:val="0"/>
                <w:bCs/>
                <w:color w:val="auto"/>
              </w:rPr>
              <w:t>14</w:t>
            </w:r>
          </w:p>
        </w:tc>
        <w:tc>
          <w:tcPr>
            <w:tcW w:w="7482" w:type="dxa"/>
            <w:tcBorders>
              <w:top w:val="single" w:sz="8" w:space="0" w:color="000000"/>
              <w:left w:val="single" w:sz="8" w:space="0" w:color="000000"/>
              <w:bottom w:val="single" w:sz="8" w:space="0" w:color="000000"/>
              <w:right w:val="single" w:sz="8" w:space="0" w:color="000000"/>
            </w:tcBorders>
          </w:tcPr>
          <w:p w14:paraId="3626E18D" w14:textId="57C8219D" w:rsidR="00180F8E" w:rsidRPr="00180F8E" w:rsidRDefault="00180F8E" w:rsidP="00180F8E">
            <w:pPr>
              <w:pStyle w:val="NoSpacing"/>
            </w:pPr>
            <w:r w:rsidRPr="00180F8E">
              <w:t>It is true that the “factorial design” (including multiple regression) models in SPM</w:t>
            </w:r>
            <w:r w:rsidR="00705E75">
              <w:t xml:space="preserve"> use </w:t>
            </w:r>
            <w:r w:rsidR="00705E75" w:rsidRPr="00705E75">
              <w:t>ordinary least squares</w:t>
            </w:r>
            <w:r w:rsidR="00705E75">
              <w:t>, but this is a confusing way of explaining the model that will be applied. Note that SPM applies the regression model in every voxel (mass univariate analysis), so it is not mean grey matter volume that is the dependent variable in each multiple regression analysis, but smoothed, corrected grey matter volume estimates for each</w:t>
            </w:r>
            <w:r w:rsidR="00705E75">
              <w:t xml:space="preserve"> </w:t>
            </w:r>
            <w:proofErr w:type="gramStart"/>
            <w:r w:rsidR="00705E75">
              <w:t>participants</w:t>
            </w:r>
            <w:proofErr w:type="gramEnd"/>
            <w:r w:rsidR="00705E75">
              <w:t xml:space="preserve"> for that voxel. </w:t>
            </w:r>
          </w:p>
        </w:tc>
      </w:tr>
      <w:tr w:rsidR="00705E75" w14:paraId="7092C90D"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46308DC5" w14:textId="3B107713" w:rsidR="00705E75" w:rsidRDefault="00705E75" w:rsidP="00107DBD">
            <w:pPr>
              <w:spacing w:after="0" w:line="240" w:lineRule="auto"/>
              <w:ind w:left="0" w:firstLine="0"/>
              <w:jc w:val="left"/>
              <w:rPr>
                <w:b w:val="0"/>
                <w:bCs/>
                <w:color w:val="auto"/>
              </w:rPr>
            </w:pPr>
            <w:r>
              <w:rPr>
                <w:b w:val="0"/>
                <w:bCs/>
                <w:color w:val="auto"/>
              </w:rPr>
              <w:t>21</w:t>
            </w:r>
          </w:p>
        </w:tc>
        <w:tc>
          <w:tcPr>
            <w:tcW w:w="709" w:type="dxa"/>
            <w:tcBorders>
              <w:top w:val="single" w:sz="8" w:space="0" w:color="000000"/>
              <w:left w:val="single" w:sz="8" w:space="0" w:color="000000"/>
              <w:bottom w:val="single" w:sz="8" w:space="0" w:color="000000"/>
              <w:right w:val="single" w:sz="8" w:space="0" w:color="000000"/>
            </w:tcBorders>
          </w:tcPr>
          <w:p w14:paraId="4FBB88F8" w14:textId="01B4D5C5" w:rsidR="00705E75" w:rsidRDefault="00705E75" w:rsidP="00107DBD">
            <w:pPr>
              <w:spacing w:after="0" w:line="240" w:lineRule="auto"/>
              <w:ind w:left="0" w:firstLine="0"/>
              <w:jc w:val="left"/>
              <w:rPr>
                <w:b w:val="0"/>
                <w:bCs/>
                <w:color w:val="auto"/>
              </w:rPr>
            </w:pPr>
            <w:r>
              <w:rPr>
                <w:b w:val="0"/>
                <w:bCs/>
                <w:color w:val="auto"/>
              </w:rPr>
              <w:t>7</w:t>
            </w:r>
          </w:p>
        </w:tc>
        <w:tc>
          <w:tcPr>
            <w:tcW w:w="7482" w:type="dxa"/>
            <w:tcBorders>
              <w:top w:val="single" w:sz="8" w:space="0" w:color="000000"/>
              <w:left w:val="single" w:sz="8" w:space="0" w:color="000000"/>
              <w:bottom w:val="single" w:sz="8" w:space="0" w:color="000000"/>
              <w:right w:val="single" w:sz="8" w:space="0" w:color="000000"/>
            </w:tcBorders>
          </w:tcPr>
          <w:p w14:paraId="68827A18" w14:textId="6B4BAA83" w:rsidR="00705E75" w:rsidRPr="00180F8E" w:rsidRDefault="00705E75" w:rsidP="00180F8E">
            <w:pPr>
              <w:pStyle w:val="NoSpacing"/>
            </w:pPr>
            <w:r>
              <w:t>What is the justification for</w:t>
            </w:r>
            <w:r w:rsidRPr="00705E75">
              <w:t xml:space="preserve"> averag</w:t>
            </w:r>
            <w:r>
              <w:t>ing</w:t>
            </w:r>
            <w:r w:rsidRPr="00705E75">
              <w:t xml:space="preserve"> the mean volumes from the left and right amygdala</w:t>
            </w:r>
            <w:r w:rsidR="005A63CA">
              <w:t>? Why not conduct a region of interest VBM using a bilateral amygdala mask? As it might be the case that only left or right amygdala is associated with RWA/SDO, or that RWA/SDO scores are only associated with regional grey matter volume in a part of the 20mm spheres used as amygdala ROIs.</w:t>
            </w:r>
          </w:p>
        </w:tc>
      </w:tr>
      <w:tr w:rsidR="00705E75" w14:paraId="40DB9E5E" w14:textId="77777777" w:rsidTr="00107DBD">
        <w:tblPrEx>
          <w:tblCellMar>
            <w:bottom w:w="0" w:type="dxa"/>
          </w:tblCellMar>
        </w:tblPrEx>
        <w:trPr>
          <w:trHeight w:val="726"/>
        </w:trPr>
        <w:tc>
          <w:tcPr>
            <w:tcW w:w="689" w:type="dxa"/>
            <w:tcBorders>
              <w:top w:val="single" w:sz="8" w:space="0" w:color="000000"/>
              <w:left w:val="single" w:sz="8" w:space="0" w:color="000000"/>
              <w:bottom w:val="single" w:sz="8" w:space="0" w:color="000000"/>
              <w:right w:val="single" w:sz="8" w:space="0" w:color="000000"/>
            </w:tcBorders>
          </w:tcPr>
          <w:p w14:paraId="4A37EBDC" w14:textId="58D0A5B8" w:rsidR="00705E75" w:rsidRDefault="005A63CA" w:rsidP="00107DBD">
            <w:pPr>
              <w:spacing w:after="0" w:line="240" w:lineRule="auto"/>
              <w:ind w:left="0" w:firstLine="0"/>
              <w:jc w:val="left"/>
              <w:rPr>
                <w:b w:val="0"/>
                <w:bCs/>
                <w:color w:val="auto"/>
              </w:rPr>
            </w:pPr>
            <w:r>
              <w:rPr>
                <w:b w:val="0"/>
                <w:bCs/>
                <w:color w:val="auto"/>
              </w:rPr>
              <w:t>21</w:t>
            </w:r>
          </w:p>
        </w:tc>
        <w:tc>
          <w:tcPr>
            <w:tcW w:w="709" w:type="dxa"/>
            <w:tcBorders>
              <w:top w:val="single" w:sz="8" w:space="0" w:color="000000"/>
              <w:left w:val="single" w:sz="8" w:space="0" w:color="000000"/>
              <w:bottom w:val="single" w:sz="8" w:space="0" w:color="000000"/>
              <w:right w:val="single" w:sz="8" w:space="0" w:color="000000"/>
            </w:tcBorders>
          </w:tcPr>
          <w:p w14:paraId="5E6045BD" w14:textId="5B583F09" w:rsidR="00705E75" w:rsidRDefault="005A63CA" w:rsidP="00107DBD">
            <w:pPr>
              <w:spacing w:after="0" w:line="240" w:lineRule="auto"/>
              <w:ind w:left="0" w:firstLine="0"/>
              <w:jc w:val="left"/>
              <w:rPr>
                <w:b w:val="0"/>
                <w:bCs/>
                <w:color w:val="auto"/>
              </w:rPr>
            </w:pPr>
            <w:r>
              <w:rPr>
                <w:b w:val="0"/>
                <w:bCs/>
                <w:color w:val="auto"/>
              </w:rPr>
              <w:t>10</w:t>
            </w:r>
          </w:p>
        </w:tc>
        <w:tc>
          <w:tcPr>
            <w:tcW w:w="7482" w:type="dxa"/>
            <w:tcBorders>
              <w:top w:val="single" w:sz="8" w:space="0" w:color="000000"/>
              <w:left w:val="single" w:sz="8" w:space="0" w:color="000000"/>
              <w:bottom w:val="single" w:sz="8" w:space="0" w:color="000000"/>
              <w:right w:val="single" w:sz="8" w:space="0" w:color="000000"/>
            </w:tcBorders>
          </w:tcPr>
          <w:p w14:paraId="2E60564D" w14:textId="374EC3CD" w:rsidR="00705E75" w:rsidRPr="00180F8E" w:rsidRDefault="005A63CA" w:rsidP="00180F8E">
            <w:pPr>
              <w:pStyle w:val="NoSpacing"/>
            </w:pPr>
            <w:r>
              <w:t xml:space="preserve">Why is the region of interest analysis confined to the left insula? Hypothesis 4 does not specify left insula, which I took to mean that the hypothesis </w:t>
            </w:r>
            <w:r w:rsidR="00B4259B">
              <w:t xml:space="preserve">was </w:t>
            </w:r>
            <w:r>
              <w:t>bi</w:t>
            </w:r>
            <w:r w:rsidR="00B4259B">
              <w:t xml:space="preserve">lateral. </w:t>
            </w:r>
          </w:p>
        </w:tc>
      </w:tr>
    </w:tbl>
    <w:p w14:paraId="22B82173" w14:textId="0CE803A2" w:rsidR="00D72199" w:rsidRDefault="00D72199" w:rsidP="00D72199">
      <w:pPr>
        <w:ind w:left="0" w:firstLine="0"/>
      </w:pPr>
    </w:p>
    <w:p w14:paraId="7D6EF84D" w14:textId="77777777" w:rsidR="00DC5750" w:rsidRDefault="0015613A" w:rsidP="0015613A">
      <w:pPr>
        <w:spacing w:after="0" w:line="259" w:lineRule="auto"/>
        <w:ind w:left="0" w:firstLine="0"/>
        <w:jc w:val="left"/>
      </w:pPr>
      <w:r>
        <w:rPr>
          <w:color w:val="000000"/>
        </w:rPr>
        <w:t xml:space="preserve"> </w:t>
      </w:r>
    </w:p>
    <w:sectPr w:rsidR="00DC5750">
      <w:pgSz w:w="11900" w:h="16840"/>
      <w:pgMar w:top="1441" w:right="1429" w:bottom="1490"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50"/>
    <w:rsid w:val="00107DBD"/>
    <w:rsid w:val="0015613A"/>
    <w:rsid w:val="00180F8E"/>
    <w:rsid w:val="00183662"/>
    <w:rsid w:val="005A63CA"/>
    <w:rsid w:val="006A7EB9"/>
    <w:rsid w:val="00705E75"/>
    <w:rsid w:val="00A9640E"/>
    <w:rsid w:val="00AA0670"/>
    <w:rsid w:val="00B4259B"/>
    <w:rsid w:val="00C752C9"/>
    <w:rsid w:val="00D72199"/>
    <w:rsid w:val="00DC5750"/>
    <w:rsid w:val="00F0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524D"/>
  <w15:docId w15:val="{8C484F05-578C-4E6E-B9F7-DEF00F73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358" w:lineRule="auto"/>
      <w:ind w:left="5" w:firstLine="710"/>
      <w:jc w:val="both"/>
    </w:pPr>
    <w:rPr>
      <w:rFonts w:ascii="Calibri" w:eastAsia="Calibri" w:hAnsi="Calibri" w:cs="Calibri"/>
      <w:b/>
      <w:color w:val="00B0F0"/>
    </w:rPr>
  </w:style>
  <w:style w:type="paragraph" w:styleId="Heading1">
    <w:name w:val="heading 1"/>
    <w:next w:val="Normal"/>
    <w:link w:val="Heading1Char"/>
    <w:uiPriority w:val="9"/>
    <w:qFormat/>
    <w:pPr>
      <w:keepNext/>
      <w:keepLines/>
      <w:spacing w:after="158"/>
      <w:ind w:left="15" w:hanging="10"/>
      <w:outlineLvl w:val="0"/>
    </w:pPr>
    <w:rPr>
      <w:rFonts w:ascii="Arial" w:eastAsia="Arial" w:hAnsi="Arial" w:cs="Arial"/>
      <w:b/>
      <w:color w:val="88888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888888"/>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ibliography">
    <w:name w:val="Bibliography"/>
    <w:basedOn w:val="Normal"/>
    <w:next w:val="Normal"/>
    <w:uiPriority w:val="37"/>
    <w:unhideWhenUsed/>
    <w:rsid w:val="00107DBD"/>
    <w:pPr>
      <w:spacing w:after="119" w:line="275" w:lineRule="auto"/>
      <w:ind w:left="0" w:firstLine="0"/>
    </w:pPr>
    <w:rPr>
      <w:rFonts w:ascii="Arial" w:eastAsia="Arial" w:hAnsi="Arial" w:cs="Arial"/>
      <w:b w:val="0"/>
      <w:color w:val="000000"/>
      <w:sz w:val="20"/>
    </w:rPr>
  </w:style>
  <w:style w:type="character" w:styleId="Hyperlink">
    <w:name w:val="Hyperlink"/>
    <w:basedOn w:val="DefaultParagraphFont"/>
    <w:uiPriority w:val="99"/>
    <w:unhideWhenUsed/>
    <w:rsid w:val="00107DBD"/>
    <w:rPr>
      <w:color w:val="0563C1" w:themeColor="hyperlink"/>
      <w:u w:val="single"/>
    </w:rPr>
  </w:style>
  <w:style w:type="paragraph" w:styleId="NoSpacing">
    <w:name w:val="No Spacing"/>
    <w:basedOn w:val="Normal"/>
    <w:uiPriority w:val="1"/>
    <w:qFormat/>
    <w:rsid w:val="00180F8E"/>
    <w:pPr>
      <w:spacing w:after="120" w:line="240" w:lineRule="auto"/>
      <w:ind w:left="0" w:firstLine="0"/>
    </w:pPr>
    <w:rPr>
      <w:b w:val="0"/>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Crawford</dc:creator>
  <cp:keywords/>
  <cp:lastModifiedBy>Bonni Crawford</cp:lastModifiedBy>
  <cp:revision>3</cp:revision>
  <dcterms:created xsi:type="dcterms:W3CDTF">2022-02-17T07:46:00Z</dcterms:created>
  <dcterms:modified xsi:type="dcterms:W3CDTF">2022-02-17T09:39:00Z</dcterms:modified>
</cp:coreProperties>
</file>