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AC4C" w14:textId="77777777" w:rsidR="002979DE" w:rsidRPr="00B3397F" w:rsidRDefault="002979DE" w:rsidP="008529B2"/>
    <w:p w14:paraId="4F5CB327" w14:textId="77777777" w:rsidR="002979DE" w:rsidRPr="00B3397F" w:rsidRDefault="002979DE" w:rsidP="008529B2"/>
    <w:p w14:paraId="3251CD50" w14:textId="77777777" w:rsidR="002979DE" w:rsidRPr="00B3397F" w:rsidRDefault="002979DE" w:rsidP="008529B2"/>
    <w:p w14:paraId="073E505B" w14:textId="77777777" w:rsidR="00CE6243" w:rsidRPr="00B3397F" w:rsidRDefault="00CE6243" w:rsidP="00C377DC">
      <w:pPr>
        <w:jc w:val="right"/>
      </w:pPr>
    </w:p>
    <w:p w14:paraId="7C9D61CF" w14:textId="77777777" w:rsidR="00CE6243" w:rsidRPr="00B3397F" w:rsidRDefault="00CE6243" w:rsidP="008529B2"/>
    <w:p w14:paraId="3CBE4F97" w14:textId="77777777" w:rsidR="00BC210E" w:rsidRPr="00B3397F" w:rsidRDefault="00BC210E" w:rsidP="001B6F00"/>
    <w:p w14:paraId="6C002467" w14:textId="77777777" w:rsidR="00BC210E" w:rsidRPr="00B3397F" w:rsidRDefault="00BC210E" w:rsidP="001B6F00">
      <w:pPr>
        <w:ind w:firstLine="0"/>
      </w:pPr>
    </w:p>
    <w:p w14:paraId="5C81675F" w14:textId="77777777" w:rsidR="002979DE" w:rsidRPr="00B3397F" w:rsidRDefault="002979DE" w:rsidP="00120F9B">
      <w:pPr>
        <w:pStyle w:val="Heading1"/>
      </w:pPr>
      <w:r w:rsidRPr="00B3397F">
        <w:t xml:space="preserve">Communicating dynamic norm </w:t>
      </w:r>
      <w:commentRangeStart w:id="0"/>
      <w:r w:rsidRPr="00B3397F">
        <w:t>information</w:t>
      </w:r>
      <w:commentRangeEnd w:id="0"/>
      <w:r w:rsidR="000F31B1">
        <w:rPr>
          <w:rStyle w:val="CommentReference"/>
          <w:b w:val="0"/>
          <w:bCs w:val="0"/>
        </w:rPr>
        <w:commentReference w:id="0"/>
      </w:r>
    </w:p>
    <w:p w14:paraId="6B678D56" w14:textId="77777777" w:rsidR="00CF5385" w:rsidRPr="00B3397F" w:rsidRDefault="00CF5385" w:rsidP="008529B2"/>
    <w:p w14:paraId="7EA616AC" w14:textId="77777777" w:rsidR="00CF5385" w:rsidRPr="00B3397F" w:rsidRDefault="00CF5385" w:rsidP="00D12016">
      <w:pPr>
        <w:ind w:firstLine="0"/>
        <w:jc w:val="center"/>
      </w:pPr>
      <w:r w:rsidRPr="00B3397F">
        <w:t xml:space="preserve">Alaa Aldoh, Paul Sparks, </w:t>
      </w:r>
      <w:r w:rsidR="00C136E4" w:rsidRPr="00B3397F">
        <w:t xml:space="preserve">and </w:t>
      </w:r>
      <w:r w:rsidRPr="00B3397F">
        <w:t>Peter R. Harris</w:t>
      </w:r>
    </w:p>
    <w:p w14:paraId="44C0BD32" w14:textId="77777777" w:rsidR="00CF5385" w:rsidRPr="00B3397F" w:rsidRDefault="00CF5385" w:rsidP="00D12016">
      <w:pPr>
        <w:ind w:firstLine="0"/>
        <w:jc w:val="center"/>
      </w:pPr>
      <w:r w:rsidRPr="00B3397F">
        <w:t>School of Psychology, University of Sussex</w:t>
      </w:r>
    </w:p>
    <w:p w14:paraId="3126F29E" w14:textId="77777777" w:rsidR="00CF5385" w:rsidRPr="00B3397F" w:rsidRDefault="00CF5385" w:rsidP="008529B2"/>
    <w:p w14:paraId="3E366DDE" w14:textId="77777777" w:rsidR="00B940F1" w:rsidRPr="00B3397F" w:rsidRDefault="00B940F1" w:rsidP="008529B2"/>
    <w:p w14:paraId="4921A8A7" w14:textId="77777777" w:rsidR="00CE6243" w:rsidRPr="00B3397F" w:rsidRDefault="00CE6243" w:rsidP="008529B2"/>
    <w:p w14:paraId="2B4FE1B1" w14:textId="77777777" w:rsidR="00CE6243" w:rsidRPr="00B3397F" w:rsidRDefault="00CE6243" w:rsidP="008529B2"/>
    <w:p w14:paraId="329200AB" w14:textId="77777777" w:rsidR="00CE6243" w:rsidRPr="00B3397F" w:rsidRDefault="00CE6243" w:rsidP="008529B2"/>
    <w:p w14:paraId="263070E5" w14:textId="77777777" w:rsidR="00CE6243" w:rsidRPr="00B3397F" w:rsidRDefault="00CE6243" w:rsidP="008529B2"/>
    <w:p w14:paraId="2B67D3B0" w14:textId="77777777" w:rsidR="00CE6243" w:rsidRPr="00B3397F" w:rsidRDefault="00CE6243" w:rsidP="008529B2"/>
    <w:p w14:paraId="4930E040" w14:textId="77777777" w:rsidR="00CE6243" w:rsidRPr="00B3397F" w:rsidRDefault="00CE6243" w:rsidP="008529B2"/>
    <w:p w14:paraId="7317E4DE" w14:textId="77777777" w:rsidR="00CE6243" w:rsidRPr="00B3397F" w:rsidRDefault="00CE6243" w:rsidP="008529B2"/>
    <w:p w14:paraId="76B40EE2" w14:textId="77777777" w:rsidR="00CE6243" w:rsidRPr="00B3397F" w:rsidRDefault="00CE6243" w:rsidP="008529B2"/>
    <w:p w14:paraId="74ABE637" w14:textId="77777777" w:rsidR="00CE6243" w:rsidRPr="00B3397F" w:rsidRDefault="00CE6243" w:rsidP="008529B2"/>
    <w:p w14:paraId="01ABBE66" w14:textId="77777777" w:rsidR="00B940F1" w:rsidRPr="00B3397F" w:rsidRDefault="00B940F1" w:rsidP="00120F9B">
      <w:pPr>
        <w:pStyle w:val="Heading1"/>
      </w:pPr>
      <w:r w:rsidRPr="00B3397F">
        <w:t>Author Note</w:t>
      </w:r>
    </w:p>
    <w:p w14:paraId="34B4109E" w14:textId="77777777" w:rsidR="00B940F1" w:rsidRPr="00B3397F" w:rsidRDefault="00B940F1" w:rsidP="008529B2">
      <w:r w:rsidRPr="00B3397F">
        <w:t>Alaa Aldoh</w:t>
      </w:r>
      <w:r w:rsidR="007A6088" w:rsidRPr="00B3397F">
        <w:t xml:space="preserve"> </w:t>
      </w:r>
      <w:r w:rsidR="00237523" w:rsidRPr="00B3397F">
        <w:fldChar w:fldCharType="begin"/>
      </w:r>
      <w:r w:rsidR="00237523" w:rsidRPr="00B3397F">
        <w:instrText xml:space="preserve"> INCLUDEPICTURE "/var/folders/y1/1qtbhd1557g6l9fkjnh443mr0000gn/T/com.microsoft.Word/WebArchiveCopyPasteTempFiles/page49image50467920" \* MERGEFORMATINET </w:instrText>
      </w:r>
      <w:r w:rsidR="00237523" w:rsidRPr="00B3397F">
        <w:fldChar w:fldCharType="separate"/>
      </w:r>
      <w:r w:rsidR="00237523" w:rsidRPr="00B3397F">
        <w:rPr>
          <w:noProof/>
          <w:lang w:eastAsia="en-GB"/>
        </w:rPr>
        <w:drawing>
          <wp:inline distT="0" distB="0" distL="0" distR="0" wp14:anchorId="6ECFCA1B" wp14:editId="34895895">
            <wp:extent cx="126365" cy="126365"/>
            <wp:effectExtent l="0" t="0" r="635" b="635"/>
            <wp:docPr id="9" name="Picture 9" descr="page49image5046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9image504679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00237523" w:rsidRPr="00B3397F">
        <w:fldChar w:fldCharType="end"/>
      </w:r>
      <w:r w:rsidR="00EF42D3" w:rsidRPr="00B3397F">
        <w:t xml:space="preserve"> </w:t>
      </w:r>
      <w:hyperlink r:id="rId16" w:history="1">
        <w:r w:rsidR="00EF42D3" w:rsidRPr="00B3397F">
          <w:rPr>
            <w:rStyle w:val="Hyperlink"/>
          </w:rPr>
          <w:t>https://orcid.org/0000-0003-1988-0661</w:t>
        </w:r>
      </w:hyperlink>
      <w:r w:rsidR="00EF42D3" w:rsidRPr="00B3397F">
        <w:t xml:space="preserve"> </w:t>
      </w:r>
    </w:p>
    <w:p w14:paraId="7AEE54C4" w14:textId="77777777" w:rsidR="00B940F1" w:rsidRPr="00B3397F" w:rsidRDefault="00B940F1" w:rsidP="008529B2">
      <w:r w:rsidRPr="00B3397F">
        <w:t>Paul Sparks</w:t>
      </w:r>
      <w:r w:rsidR="007A6088" w:rsidRPr="00B3397F">
        <w:t xml:space="preserve"> </w:t>
      </w:r>
      <w:r w:rsidR="007A6088" w:rsidRPr="00B3397F">
        <w:fldChar w:fldCharType="begin"/>
      </w:r>
      <w:r w:rsidR="007A6088" w:rsidRPr="00B3397F">
        <w:instrText xml:space="preserve"> INCLUDEPICTURE "/var/folders/y1/1qtbhd1557g6l9fkjnh443mr0000gn/T/com.microsoft.Word/WebArchiveCopyPasteTempFiles/page49image50467920" \* MERGEFORMATINET </w:instrText>
      </w:r>
      <w:r w:rsidR="007A6088" w:rsidRPr="00B3397F">
        <w:fldChar w:fldCharType="separate"/>
      </w:r>
      <w:r w:rsidR="007A6088" w:rsidRPr="00B3397F">
        <w:rPr>
          <w:noProof/>
          <w:lang w:eastAsia="en-GB"/>
        </w:rPr>
        <w:drawing>
          <wp:inline distT="0" distB="0" distL="0" distR="0" wp14:anchorId="3EFDBA62" wp14:editId="26E40C62">
            <wp:extent cx="126365" cy="126365"/>
            <wp:effectExtent l="0" t="0" r="635" b="635"/>
            <wp:docPr id="6" name="Picture 6" descr="page49image5046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9image504679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007A6088" w:rsidRPr="00B3397F">
        <w:fldChar w:fldCharType="end"/>
      </w:r>
      <w:r w:rsidR="00EF42D3" w:rsidRPr="00B3397F">
        <w:t xml:space="preserve"> </w:t>
      </w:r>
      <w:hyperlink r:id="rId17" w:history="1">
        <w:r w:rsidR="00EF42D3" w:rsidRPr="00B3397F">
          <w:rPr>
            <w:rStyle w:val="Hyperlink"/>
          </w:rPr>
          <w:t>https://orcid.org/0000-0001-9541-3366</w:t>
        </w:r>
      </w:hyperlink>
      <w:r w:rsidR="00EF42D3" w:rsidRPr="00B3397F">
        <w:t xml:space="preserve"> </w:t>
      </w:r>
    </w:p>
    <w:p w14:paraId="2436CC1B" w14:textId="77777777" w:rsidR="002A5C82" w:rsidRPr="00B3397F" w:rsidRDefault="00B940F1" w:rsidP="008529B2">
      <w:r w:rsidRPr="00B3397F">
        <w:t>Peter R. Harris</w:t>
      </w:r>
      <w:r w:rsidR="007A6088" w:rsidRPr="00B3397F">
        <w:t xml:space="preserve"> </w:t>
      </w:r>
      <w:r w:rsidR="007A6088" w:rsidRPr="00B3397F">
        <w:fldChar w:fldCharType="begin"/>
      </w:r>
      <w:r w:rsidR="007A6088" w:rsidRPr="00B3397F">
        <w:instrText xml:space="preserve"> INCLUDEPICTURE "/var/folders/y1/1qtbhd1557g6l9fkjnh443mr0000gn/T/com.microsoft.Word/WebArchiveCopyPasteTempFiles/page49image50467920" \* MERGEFORMATINET </w:instrText>
      </w:r>
      <w:r w:rsidR="007A6088" w:rsidRPr="00B3397F">
        <w:fldChar w:fldCharType="separate"/>
      </w:r>
      <w:r w:rsidR="007A6088" w:rsidRPr="00B3397F">
        <w:rPr>
          <w:noProof/>
          <w:lang w:eastAsia="en-GB"/>
        </w:rPr>
        <w:drawing>
          <wp:inline distT="0" distB="0" distL="0" distR="0" wp14:anchorId="31F013C9" wp14:editId="6233D06C">
            <wp:extent cx="126365" cy="126365"/>
            <wp:effectExtent l="0" t="0" r="635" b="635"/>
            <wp:docPr id="7" name="Picture 7" descr="page49image5046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9image504679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007A6088" w:rsidRPr="00B3397F">
        <w:fldChar w:fldCharType="end"/>
      </w:r>
      <w:r w:rsidR="00EF42D3" w:rsidRPr="00B3397F">
        <w:t xml:space="preserve"> </w:t>
      </w:r>
      <w:hyperlink r:id="rId18" w:history="1">
        <w:r w:rsidR="00E871D2" w:rsidRPr="00B3397F">
          <w:rPr>
            <w:rStyle w:val="Hyperlink"/>
          </w:rPr>
          <w:t>https://orcid.org/0000-0003-4599-4929</w:t>
        </w:r>
      </w:hyperlink>
      <w:r w:rsidR="00E871D2" w:rsidRPr="00B3397F">
        <w:t xml:space="preserve"> </w:t>
      </w:r>
    </w:p>
    <w:p w14:paraId="6540E6AC" w14:textId="77777777" w:rsidR="00EC4A49" w:rsidRPr="00B3397F" w:rsidRDefault="002A5C82" w:rsidP="0028742B">
      <w:r w:rsidRPr="00B3397F">
        <w:t>We have no known conflict of interest to disclose.</w:t>
      </w:r>
      <w:r w:rsidR="0028742B" w:rsidRPr="00B3397F">
        <w:t xml:space="preserve"> </w:t>
      </w:r>
      <w:r w:rsidR="00EC4A49" w:rsidRPr="00B3397F">
        <w:t xml:space="preserve">All </w:t>
      </w:r>
      <w:r w:rsidR="00BF1B1D" w:rsidRPr="00B3397F">
        <w:t>study materials and data will be hosted on the Open Science Framework (</w:t>
      </w:r>
      <w:hyperlink r:id="rId19" w:history="1">
        <w:r w:rsidR="00590E24" w:rsidRPr="00B3397F">
          <w:rPr>
            <w:rStyle w:val="Hyperlink"/>
          </w:rPr>
          <w:t>https://osf.io/vb2s8/</w:t>
        </w:r>
      </w:hyperlink>
      <w:r w:rsidR="00590E24" w:rsidRPr="00B3397F">
        <w:t>)</w:t>
      </w:r>
      <w:r w:rsidR="004D4FF4" w:rsidRPr="00B3397F">
        <w:t>.</w:t>
      </w:r>
    </w:p>
    <w:p w14:paraId="05DE3D8A" w14:textId="77777777" w:rsidR="00D65B2F" w:rsidRPr="00B3397F" w:rsidRDefault="002A5C82" w:rsidP="008529B2">
      <w:pPr>
        <w:rPr>
          <w:b/>
          <w:bCs/>
        </w:rPr>
      </w:pPr>
      <w:r w:rsidRPr="00B3397F">
        <w:t xml:space="preserve">Correspondence concerning this article should be addressed to Alaa Aldoh, School of Psychology, University of Sussex, Brighton, </w:t>
      </w:r>
      <w:r w:rsidR="009E2B7A" w:rsidRPr="00B3397F">
        <w:t>East Sussex, BN1 9QH, UK</w:t>
      </w:r>
      <w:r w:rsidR="00CE6243" w:rsidRPr="00B3397F">
        <w:t>. Email: a.aldoh@sussex.ac.uk</w:t>
      </w:r>
      <w:r w:rsidR="00D65B2F" w:rsidRPr="00B3397F">
        <w:br w:type="page"/>
      </w:r>
    </w:p>
    <w:p w14:paraId="39EB7D92" w14:textId="77777777" w:rsidR="00EA4A1F" w:rsidRPr="00B3397F" w:rsidRDefault="00E30F85" w:rsidP="00120F9B">
      <w:pPr>
        <w:pStyle w:val="Heading1"/>
      </w:pPr>
      <w:r w:rsidRPr="00B3397F">
        <w:lastRenderedPageBreak/>
        <w:t>Abstract</w:t>
      </w:r>
    </w:p>
    <w:p w14:paraId="1A3D2AD9" w14:textId="76865E11" w:rsidR="00120F9B" w:rsidRPr="00B3397F" w:rsidRDefault="00DF3AA5" w:rsidP="00A62CEA">
      <w:pPr>
        <w:ind w:firstLine="0"/>
      </w:pPr>
      <w:r w:rsidRPr="00B3397F">
        <w:t>While decreasing meat consumption is one of the most impactful behaviour</w:t>
      </w:r>
      <w:r>
        <w:t>s</w:t>
      </w:r>
      <w:r w:rsidRPr="00B3397F">
        <w:t xml:space="preserve"> an individual may do to reduce their carbon emissions, it is still a minority behaviour in many parts of the world. </w:t>
      </w:r>
      <w:r w:rsidR="00F16337" w:rsidRPr="00B3397F">
        <w:t xml:space="preserve">Research suggests that communicating information about changing </w:t>
      </w:r>
      <w:r w:rsidR="0017511B" w:rsidRPr="00B3397F">
        <w:t xml:space="preserve">‘dynamic’ norms may be a useful tool </w:t>
      </w:r>
      <w:r w:rsidR="00834D13" w:rsidRPr="00B3397F">
        <w:t xml:space="preserve">to </w:t>
      </w:r>
      <w:r>
        <w:t>change</w:t>
      </w:r>
      <w:r w:rsidR="00834D13" w:rsidRPr="00B3397F">
        <w:t xml:space="preserve"> attitudes and behaviours </w:t>
      </w:r>
      <w:r>
        <w:t xml:space="preserve">in the direction of those </w:t>
      </w:r>
      <w:r w:rsidR="00834D13" w:rsidRPr="00B3397F">
        <w:t xml:space="preserve">currently held by the minority. </w:t>
      </w:r>
      <w:r w:rsidR="00E95C7A" w:rsidRPr="00B3397F">
        <w:t xml:space="preserve">This </w:t>
      </w:r>
      <w:commentRangeStart w:id="1"/>
      <w:r w:rsidR="00477D85" w:rsidRPr="00B3397F">
        <w:t xml:space="preserve">longitudinal </w:t>
      </w:r>
      <w:r w:rsidR="00E95C7A" w:rsidRPr="00B3397F">
        <w:t>study</w:t>
      </w:r>
      <w:commentRangeEnd w:id="1"/>
      <w:r w:rsidR="00767F87">
        <w:rPr>
          <w:rStyle w:val="CommentReference"/>
        </w:rPr>
        <w:commentReference w:id="1"/>
      </w:r>
      <w:r w:rsidR="00477D85" w:rsidRPr="00B3397F">
        <w:t xml:space="preserve"> utilizes a 2x2 </w:t>
      </w:r>
      <w:r w:rsidR="00E07BE2" w:rsidRPr="00B3397F">
        <w:t xml:space="preserve">between-subjects </w:t>
      </w:r>
      <w:r w:rsidR="00477D85" w:rsidRPr="00B3397F">
        <w:t>design</w:t>
      </w:r>
      <w:r w:rsidR="00F93FFD" w:rsidRPr="00B3397F">
        <w:t xml:space="preserve"> </w:t>
      </w:r>
      <w:r w:rsidR="00E07BE2" w:rsidRPr="00B3397F">
        <w:t>(</w:t>
      </w:r>
      <w:r w:rsidR="00F93FFD" w:rsidRPr="00B3397F">
        <w:t>type of norm [dynamic/visual] x visual cue [present/absent]</w:t>
      </w:r>
      <w:r w:rsidR="00A33F2C" w:rsidRPr="00B3397F">
        <w:t xml:space="preserve">, </w:t>
      </w:r>
      <w:r w:rsidR="00D93650" w:rsidRPr="00B3397F">
        <w:t>and a no-task control</w:t>
      </w:r>
      <w:r w:rsidR="00F93FFD" w:rsidRPr="00B3397F">
        <w:t>) to</w:t>
      </w:r>
      <w:r w:rsidR="00E95C7A" w:rsidRPr="00B3397F">
        <w:t xml:space="preserve"> investigate the </w:t>
      </w:r>
      <w:r w:rsidR="00964501" w:rsidRPr="00B3397F">
        <w:t>effect</w:t>
      </w:r>
      <w:r w:rsidR="00E95C7A" w:rsidRPr="00B3397F">
        <w:t xml:space="preserve"> of making dynamic norms salient </w:t>
      </w:r>
      <w:r w:rsidR="00964501" w:rsidRPr="00B3397F">
        <w:t xml:space="preserve">on various meat consumption outcomes: attitudes toward meat consumption, </w:t>
      </w:r>
      <w:r w:rsidR="00751DEE" w:rsidRPr="00B3397F">
        <w:t>in</w:t>
      </w:r>
      <w:r w:rsidR="00F21BF8" w:rsidRPr="00B3397F">
        <w:t xml:space="preserve">terest in reducing own meat consumptions, intentions to reduce own meat consumption, </w:t>
      </w:r>
      <w:r w:rsidR="00934A9F" w:rsidRPr="00B3397F">
        <w:t xml:space="preserve">and </w:t>
      </w:r>
      <w:r w:rsidR="00967B45" w:rsidRPr="00B3397F">
        <w:t>self-reported</w:t>
      </w:r>
      <w:r w:rsidR="00934A9F" w:rsidRPr="00B3397F">
        <w:t xml:space="preserve"> meat consumption.</w:t>
      </w:r>
      <w:r w:rsidR="00852A20">
        <w:t xml:space="preserve"> We expect th</w:t>
      </w:r>
      <w:r w:rsidR="00AA3735">
        <w:t>at</w:t>
      </w:r>
      <w:r w:rsidR="00753275">
        <w:t>: a)</w:t>
      </w:r>
      <w:r w:rsidR="00063F95">
        <w:t xml:space="preserve"> dynamic norms will positively influence meat consumption outcomes, </w:t>
      </w:r>
      <w:r w:rsidR="00753275">
        <w:t>b)</w:t>
      </w:r>
      <w:r w:rsidR="00355675">
        <w:t xml:space="preserve"> using a visual cue will </w:t>
      </w:r>
      <w:r w:rsidR="0062313F">
        <w:t xml:space="preserve">enhance the effect of dynamic norms, and </w:t>
      </w:r>
      <w:r w:rsidR="00753275">
        <w:t xml:space="preserve">c) </w:t>
      </w:r>
      <w:r w:rsidR="00A02C27">
        <w:t xml:space="preserve">any effects of </w:t>
      </w:r>
      <w:r w:rsidR="008214F0">
        <w:t xml:space="preserve">dynamic norms </w:t>
      </w:r>
      <w:commentRangeStart w:id="2"/>
      <w:r w:rsidR="008214F0">
        <w:t>will endure</w:t>
      </w:r>
      <w:commentRangeEnd w:id="2"/>
      <w:r w:rsidR="00BD76BF">
        <w:rPr>
          <w:rStyle w:val="CommentReference"/>
        </w:rPr>
        <w:commentReference w:id="2"/>
      </w:r>
      <w:r w:rsidR="008214F0">
        <w:t>.</w:t>
      </w:r>
      <w:r w:rsidR="00477D85" w:rsidRPr="00B3397F">
        <w:t xml:space="preserve"> </w:t>
      </w:r>
    </w:p>
    <w:p w14:paraId="37A19462" w14:textId="77777777" w:rsidR="00A62CEA" w:rsidRPr="00B3397F" w:rsidRDefault="00A62CEA" w:rsidP="00A62CEA">
      <w:r w:rsidRPr="00B3397F">
        <w:rPr>
          <w:i/>
          <w:iCs/>
        </w:rPr>
        <w:t>Keywords</w:t>
      </w:r>
      <w:r w:rsidRPr="00B3397F">
        <w:t xml:space="preserve">: dynamic norms, </w:t>
      </w:r>
      <w:r w:rsidR="00A00A74" w:rsidRPr="00B3397F">
        <w:t xml:space="preserve">sustainability, norms, communication, </w:t>
      </w:r>
      <w:r w:rsidRPr="00B3397F">
        <w:t>visual, meat</w:t>
      </w:r>
    </w:p>
    <w:p w14:paraId="4CC64D5D" w14:textId="77777777" w:rsidR="00120F9B" w:rsidRPr="00B3397F" w:rsidRDefault="00120F9B">
      <w:pPr>
        <w:ind w:firstLine="0"/>
        <w:rPr>
          <w:b/>
          <w:bCs/>
        </w:rPr>
      </w:pPr>
      <w:r w:rsidRPr="00B3397F">
        <w:br w:type="page"/>
      </w:r>
    </w:p>
    <w:p w14:paraId="6E92D9D9" w14:textId="77777777" w:rsidR="00E30F85" w:rsidRPr="00B3397F" w:rsidRDefault="00E30F85" w:rsidP="00120F9B">
      <w:pPr>
        <w:pStyle w:val="Heading1"/>
      </w:pPr>
      <w:r w:rsidRPr="00B3397F">
        <w:lastRenderedPageBreak/>
        <w:t>Communicating dynamic norm information</w:t>
      </w:r>
    </w:p>
    <w:p w14:paraId="12BC5DB5" w14:textId="327A90BB" w:rsidR="00FE4449" w:rsidRPr="00B3397F" w:rsidRDefault="00FE4449" w:rsidP="008529B2">
      <w:r w:rsidRPr="00B3397F">
        <w:t xml:space="preserve">Meat </w:t>
      </w:r>
      <w:r w:rsidR="00DF3AA5">
        <w:t>production</w:t>
      </w:r>
      <w:r w:rsidR="00DF3AA5" w:rsidRPr="00B3397F">
        <w:t xml:space="preserve"> </w:t>
      </w:r>
      <w:r w:rsidRPr="00B3397F">
        <w:t xml:space="preserve">is a major contributor to greenhouse gas emissions and environmental degradation, and decreasing consumption of meat is considered a high-impact action for reducing carbon emissions </w:t>
      </w:r>
      <w:r w:rsidRPr="00B3397F">
        <w:fldChar w:fldCharType="begin"/>
      </w:r>
      <w:r w:rsidR="009A20FB">
        <w:instrText xml:space="preserve"> ADDIN ZOTERO_ITEM CSL_CITATION {"citationID":"s1OVQunf","properties":{"formattedCitation":"(Machovina et al., 2015)","plainCitation":"(Machovina et al., 2015)","noteIndex":0},"citationItems":[{"id":5017,"uris":["http://zotero.org/users/6124422/items/RGPAMJI7"],"uri":["http://zotero.org/users/6124422/items/RGPAMJI7"],"itemData":{"id":5017,"type":"article-journal","abstract":"The consumption of animal-sourced food products by humans is one of the most powerful negative forces affecting the conservation of terrestrial ecosystems and biological diversity. Livestock production is the single largest driver of habitat loss, and both livestock and feedstock production are increasing in developing tropical countries where the majority of biological diversity resides. Bushmeat consumption in Africa and southeastern Asia, as well as the high growth-rate of per capita livestock consumption in China are of special concern. The projected land base required by 2050 to support livestock production in several megadiverse countries exceeds 30–50% of their current agricultural areas. Livestock production is also a leading cause of climate change, soil loss, water and nutrient pollution, and decreases of apex predators and wild herbivores, compounding pressures on ecosystems and biodiversity. It is possible to greatly reduce the impacts of animal product consumption by humans on natural ecosystems and biodiversity while meeting nutritional needs of people, including the projected 2–3 billion people to be added to human population. We suggest that impacts can be remediated through several solutions: (1) reducing demand for animal-based food products and increasing proportions of plant-based foods in diets, the latter ideally to a global average of 90% of food consumed; (2) replacing ecologically-inefficient ruminants (e.g. cattle, goats, sheep) and bushmeat with monogastrics (e.g. poultry, pigs), integrated aquaculture, and other more-efficient protein sources; and (3) reintegrating livestock production away from single-product, intensive, fossil-fuel based systems into diverse, coupled systems designed more closely around the structure and functions of ecosystems that conserve energy and nutrients. Such efforts would also impart positive impacts on human health through reduction of diseases of nutritional extravagance.","container-title":"Science of The Total Environment","DOI":"10.1016/j.scitotenv.2015.07.022","ISSN":"0048-9697","journalAbbreviation":"Science of The Total Environment","language":"en","page":"419-431","source":"ScienceDirect","title":"Biodiversity conservation: The key is reducing meat consumption","title-short":"Biodiversity conservation","volume":"536","author":[{"family":"Machovina","given":"Brian"},{"family":"Feeley","given":"Kenneth J."},{"family":"Ripple","given":"William J."}],"issued":{"date-parts":[["2015",12,1]]}}}],"schema":"https://github.com/citation-style-language/schema/raw/master/csl-citation.json"} </w:instrText>
      </w:r>
      <w:r w:rsidRPr="00B3397F">
        <w:fldChar w:fldCharType="separate"/>
      </w:r>
      <w:r w:rsidRPr="00B3397F">
        <w:rPr>
          <w:noProof/>
        </w:rPr>
        <w:t>(Machovina et al., 2015)</w:t>
      </w:r>
      <w:r w:rsidRPr="00B3397F">
        <w:fldChar w:fldCharType="end"/>
      </w:r>
      <w:r w:rsidRPr="00B3397F">
        <w:t xml:space="preserve">. </w:t>
      </w:r>
      <w:commentRangeStart w:id="3"/>
      <w:r w:rsidR="00345834" w:rsidRPr="00B3397F">
        <w:t xml:space="preserve">A review of educational and government resources from the EU, USA, Canada, and Australia </w:t>
      </w:r>
      <w:r w:rsidR="00DF3AA5">
        <w:t>found</w:t>
      </w:r>
      <w:r w:rsidR="00DF3AA5" w:rsidRPr="00B3397F">
        <w:t xml:space="preserve"> </w:t>
      </w:r>
      <w:r w:rsidR="00345834" w:rsidRPr="00B3397F">
        <w:t xml:space="preserve">that there is a focus </w:t>
      </w:r>
      <w:commentRangeEnd w:id="3"/>
      <w:r w:rsidR="00403583">
        <w:rPr>
          <w:rStyle w:val="CommentReference"/>
        </w:rPr>
        <w:commentReference w:id="3"/>
      </w:r>
      <w:r w:rsidR="00345834" w:rsidRPr="00B3397F">
        <w:t xml:space="preserve">on behaviours with low impact on the environment, rather than effective emission reduction strategies that can narrow the climate mitigation gap </w:t>
      </w:r>
      <w:r w:rsidR="00345834" w:rsidRPr="00B3397F">
        <w:fldChar w:fldCharType="begin"/>
      </w:r>
      <w:r w:rsidR="009A20FB">
        <w:instrText xml:space="preserve"> ADDIN ZOTERO_ITEM CSL_CITATION {"citationID":"yxUnIn4u","properties":{"formattedCitation":"(Wynes &amp; Nicholas, 2017)","plainCitation":"(Wynes &amp; Nicholas, 2017)","noteIndex":0},"citationItems":[{"id":1870,"uris":["http://zotero.org/users/6124422/items/5DMR9NQ8"],"uri":["http://zotero.org/users/6124422/items/5DMR9NQ8"],"itemData":{"id":1870,"type":"article-journal","abstract":"Current anthropogenic climate change is the result of greenhouse gas accumulation in the atmosphere, which records the aggregation of billions of individual decisions. Here we consider a broad range of individual lifestyle choices and calculate their potential to reduce greenhouse gas emissions in developed countries, based on 148 scenarios from 39 sources. We recommend four widely applicable high-impact (i.e. low emissions) actions with the potential to contribute to systemic change and substantially reduce annual personal emissions: having one fewer child (an average for developed countries of 58.6 tonnes CO2-equivalent (tCO2e) emission reductions per year), living car-free (2.4 tCO2e saved per year), avoiding airplane travel (1.6 tCO2e saved per roundtrip transatlantic flight) and eating a plant-based diet (0.8 tCO2e saved per year). These actions have much greater potential to reduce emissions than commonly promoted strategies like comprehensive recycling (four times less effective than a plant-based diet) or changing household lightbulbs (eight times less). Though adolescents poised to establish lifelong patterns are an important target group for promoting high-impact actions, we find that ten high school science textbooks from Canada largely fail to mention these actions (they account for 4% of their recommended actions), instead focusing on incremental changes with much smaller potential emissions reductions. Government resources on climate change from the EU, USA, Canada, and Australia also focus recommendations on lower-impact actions. We conclude that there are opportunities to improve existing educational and communication structures to promote the most effective emission-reduction strategies and close this mitigation gap.","container-title":"Environmental Research Letters","DOI":"10.1088/1748-9326/aa7541","ISSN":"17489326","issue":"7","note":"publisher: IOP Publishing\nISBN: 1748-9318","page":"1-9","title":"The climate mitigation gap: Education and government recommendations miss the most effective individual actions","volume":"12","author":[{"family":"Wynes","given":"Seth"},{"family":"Nicholas","given":"Kimberly A"}],"issued":{"date-parts":[["2017",7,1]]}}}],"schema":"https://github.com/citation-style-language/schema/raw/master/csl-citation.json"} </w:instrText>
      </w:r>
      <w:r w:rsidR="00345834" w:rsidRPr="00B3397F">
        <w:fldChar w:fldCharType="separate"/>
      </w:r>
      <w:r w:rsidR="00345834" w:rsidRPr="00B3397F">
        <w:rPr>
          <w:noProof/>
        </w:rPr>
        <w:t>(Wynes &amp; Nicholas, 2017)</w:t>
      </w:r>
      <w:r w:rsidR="00345834" w:rsidRPr="00B3397F">
        <w:fldChar w:fldCharType="end"/>
      </w:r>
      <w:r w:rsidR="00345834" w:rsidRPr="00B3397F">
        <w:t xml:space="preserve">. Even if individuals are knowledgeable and willing to align their behaviour with climate targets, social norms may act as a barrier to uptake of environmentally sustainable behaviours if the current norms reinforce unsustainable behaviours </w:t>
      </w:r>
      <w:r w:rsidR="00345834" w:rsidRPr="00B3397F">
        <w:fldChar w:fldCharType="begin"/>
      </w:r>
      <w:r w:rsidR="009A20FB">
        <w:instrText xml:space="preserve"> ADDIN ZOTERO_ITEM CSL_CITATION {"citationID":"h8a1nc1E","properties":{"formattedCitation":"(Sparkman et al., 2020)","plainCitation":"(Sparkman et al., 2020)","noteIndex":0},"citationItems":[{"id":1716,"uris":["http://zotero.org/users/6124422/items/GJDV679Z"],"uri":["http://zotero.org/users/6124422/items/GJDV679Z"],"itemData":{"id":1716,"type":"article-journal","abstract":"We argue that the behavioral challenges posed by climate change are fundamentally problems of social influence. Behaviors that perpetuate climate change are often opaque in their consequences; thus, we look to others to infer how to act. Yet unsustainable behaviors, like driving and eating meat, are often the norm; conformity to such norms is a major hurdle to a more sustainable world. Nonetheless, we argue that social norms can also be a powerful lever for positive change. Drawing on two streams of recent research, we show that well-implemented social norm strategies can motivate positive steps even in the face of a negative current norm and even in individuals’ private behavior absent the judgment of others. First, appeals to dynamic norms – information about change in others or trends in norms over time – can lead people to conform to the change itself, even if this change violates current norms. Second, framing normative appeals in terms of an invitation to work with others toward a common goal can increase the motivation to join in. Despite ubiquitous unsustainable norms, careful theory-based representations of social norms can help us make progress on climate change.","container-title":"Behavioural Public Policy","DOI":"10.1017/bpp.2020.42","ISSN":"2398-063X, 2398-0648","language":"en","page":"1-28","source":"Cambridge University Press","title":"How social norms are often a barrier to addressing climate change but can be part of the solution","author":[{"family":"Sparkman","given":"Gregg"},{"family":"Howe","given":"Lauren"},{"family":"Walton","given":"Greg"}],"issued":{"date-parts":[["2020"]]}}}],"schema":"https://github.com/citation-style-language/schema/raw/master/csl-citation.json"} </w:instrText>
      </w:r>
      <w:r w:rsidR="00345834" w:rsidRPr="00B3397F">
        <w:fldChar w:fldCharType="separate"/>
      </w:r>
      <w:r w:rsidR="00345834" w:rsidRPr="00B3397F">
        <w:rPr>
          <w:noProof/>
        </w:rPr>
        <w:t>(Sparkman et al., 2020)</w:t>
      </w:r>
      <w:r w:rsidR="00345834" w:rsidRPr="00B3397F">
        <w:fldChar w:fldCharType="end"/>
      </w:r>
      <w:r w:rsidR="00345834" w:rsidRPr="00B3397F">
        <w:t xml:space="preserve">. </w:t>
      </w:r>
    </w:p>
    <w:p w14:paraId="5F63B69A" w14:textId="77777777" w:rsidR="00BA68B3" w:rsidRPr="00B3397F" w:rsidRDefault="00BA68B3" w:rsidP="00D01AE3">
      <w:pPr>
        <w:pStyle w:val="Heading2"/>
      </w:pPr>
      <w:r w:rsidRPr="00B3397F">
        <w:t>Social norms for behaviour change</w:t>
      </w:r>
    </w:p>
    <w:p w14:paraId="4B4A4489" w14:textId="7C1B831A" w:rsidR="00271E54" w:rsidRDefault="00403583" w:rsidP="008529B2">
      <w:moveToRangeStart w:id="4" w:author="Jiga G." w:date="2021-10-12T10:22:00Z" w:name="move84926573"/>
      <w:commentRangeStart w:id="5"/>
      <w:moveTo w:id="6" w:author="Jiga G." w:date="2021-10-12T10:22:00Z">
        <w:r w:rsidRPr="00B3397F">
          <w:t>Food</w:t>
        </w:r>
      </w:moveTo>
      <w:commentRangeEnd w:id="5"/>
      <w:r w:rsidR="006468F7">
        <w:rPr>
          <w:rStyle w:val="CommentReference"/>
        </w:rPr>
        <w:commentReference w:id="5"/>
      </w:r>
      <w:moveTo w:id="7" w:author="Jiga G." w:date="2021-10-12T10:22:00Z">
        <w:r w:rsidRPr="00B3397F">
          <w:t xml:space="preserve"> choices are shaped by habits triggered by situational cues </w:t>
        </w:r>
        <w:r>
          <w:t xml:space="preserve">that lie </w:t>
        </w:r>
        <w:r w:rsidRPr="00B3397F">
          <w:t xml:space="preserve">largely outside people’s conscious awareness </w:t>
        </w:r>
        <w:r w:rsidRPr="00B3397F">
          <w:fldChar w:fldCharType="begin"/>
        </w:r>
        <w:r>
          <w:instrText xml:space="preserve"> ADDIN ZOTERO_ITEM CSL_CITATION {"citationID":"HXC8yFKL","properties":{"formattedCitation":"(Gardner et al., 2011; Riet et al., 2011)","plainCitation":"(Gardner et al., 2011; Riet et al., 2011)","noteIndex":0},"citationItems":[{"id":5010,"uris":["http://zotero.org/users/6124422/items/5M2N9IXL"],"uri":["http://zotero.org/users/6124422/items/5M2N9IXL"],"itemData":{"id":5010,"type":"article-journal","abstract":"Health behaviour models typically neglect habitual action. The Self-Report Habit Index (SRHI) permits synthesis of evidence of the influence of habit on behaviour.The purpose of this study is to review evidence around mean habit strength, habit–behaviour correlations, and habit × intention interactions, from applications of the SRHI to dietary, physical activity, and active travel behaviour.Electronic database searches identified 126 potentially relevant papers. Twenty-two papers (21 datasets) passed eligibility screening. Mean scores and correlations were meta-analysed using fixed, random and mixed effects, and interactions were synthesised via narrative review.Twenty-three habit–behaviour correlations and nine habit × intention interaction tests were found. Typical habit strength was located around the SRHI midpoint. Weighted habit–behaviour effects were medium-to-strong (fixed: r+ = 0.44; random: r+ = 0.46). Eight tests found that habit moderated the intention–behaviour relation.More comprehensive understanding of nutrition and activity behaviours will be achieved by accounting for habitual responses to contextual cues.","container-title":"Annals of Behavioral Medicine","DOI":"10.1007/s12160-011-9282-0","ISSN":"0883-6612","issue":"2","journalAbbreviation":"Annals of Behavioral Medicine","page":"174-187","source":"Silverchair","title":"A Systematic Review and Meta-analysis of Applications of the Self-Report Habit Index to Nutrition and Physical Activity Behaviours","volume":"42","author":[{"family":"Gardner","given":"Benjamin"},{"family":"Bruijn","given":"Gert-Jan","non-dropping-particle":"de"},{"family":"Lally","given":"Phillippa"}],"issued":{"date-parts":[["2011",10,1]]}}},{"id":5011,"uris":["http://zotero.org/users/6124422/items/J5JLKX8K"],"uri":["http://zotero.org/users/6124422/items/J5JLKX8K"],"itemData":{"id":5011,"type":"article-journal","abstract":"There is ample evidence to suggest that a significant part of daily eating behaviours consists of habits. In line with this, the concept of habit is increasingly incorporated into studies investigating the behavioural and psychosocial determinants of food choice, yielding evidence that habit is one of the most powerful predictors of eating behaviour. Research shows that habitual behaviour is fundamentally different from non-habitual behaviour: when behaviour is habitual, people require little information to make decisions, intentions are poor predictors of behaviour, and behaviour is triggered by situational cues. These insights have vast implications for research in the food domain that are only just beginning to be addressed. Also, theorizing on habits has important implications for behaviour change interventions, yet few interventions that are based on habit theory have been tested in a food context. The present article provides an overview of habit research and discusses possibilities to increase our knowledge of the role of habits in eating behaviour. It is shown that interventions targeting habitual behaviour can try to (i) change the situation that triggers the habitual behaviour, (ii) promote or inhibit the habitual response and (iii) change relevant contingencies. These insights can act as a starting point for future intervention research.","collection-title":"Feeding infants and young children: guidelines, research and practice","container-title":"Appetite","DOI":"10.1016/j.appet.2011.07.010","ISSN":"0195-6663","issue":"3","journalAbbreviation":"Appetite","language":"en","page":"585-596","source":"ScienceDirect","title":"The importance of habits in eating behaviour. An overview and recommendations for future research","volume":"57","author":[{"family":"Riet","given":"Jonathan","dropping-particle":"van’t"},{"family":"Sijtsema","given":"Siet J."},{"family":"Dagevos","given":"Hans"},{"family":"De Bruijn","given":"Gert-Jan"}],"issued":{"date-parts":[["2011",12,1]]}}}],"schema":"https://github.com/citation-style-language/schema/raw/master/csl-citation.json"} </w:instrText>
        </w:r>
        <w:r w:rsidRPr="00B3397F">
          <w:fldChar w:fldCharType="separate"/>
        </w:r>
        <w:r w:rsidRPr="00B3397F">
          <w:rPr>
            <w:noProof/>
          </w:rPr>
          <w:t>(Gardner et al., 2011; Riet et al., 2011)</w:t>
        </w:r>
        <w:r w:rsidRPr="00B3397F">
          <w:fldChar w:fldCharType="end"/>
        </w:r>
        <w:r w:rsidRPr="00B3397F">
          <w:t xml:space="preserve">. </w:t>
        </w:r>
      </w:moveTo>
      <w:moveToRangeEnd w:id="4"/>
      <w:r w:rsidR="00BA68B3" w:rsidRPr="00B3397F">
        <w:t xml:space="preserve">People rely on </w:t>
      </w:r>
      <w:r w:rsidR="00821978">
        <w:t xml:space="preserve">the </w:t>
      </w:r>
      <w:r w:rsidR="00BA68B3" w:rsidRPr="00B3397F">
        <w:t>social context to infer what is acceptable behaviour, and dietary behaviour is related to perceptions of normative behaviour in peer groups</w:t>
      </w:r>
      <w:r w:rsidR="00F52037" w:rsidRPr="00B3397F">
        <w:t xml:space="preserve"> </w:t>
      </w:r>
      <w:r w:rsidR="00282F6B" w:rsidRPr="00B3397F">
        <w:fldChar w:fldCharType="begin"/>
      </w:r>
      <w:r w:rsidR="009A20FB">
        <w:instrText xml:space="preserve"> ADDIN ZOTERO_ITEM CSL_CITATION {"citationID":"gf61W032","properties":{"formattedCitation":"(Higgs, 2015)","plainCitation":"(Higgs, 2015)","noteIndex":0},"citationItems":[{"id":5022,"uris":["http://zotero.org/users/6124422/items/Z5D2PINE"],"uri":["http://zotero.org/users/6124422/items/Z5D2PINE"],"itemData":{"id":5022,"type":"article-journal","abstract":"Social norms are implicit codes of conduct that provide a guide to appropriate action. There is ample evidence that social norms about eating have a powerful effect on both food choice and amounts consumed. This review explores the reasons why people follow social eating norms and the factors that moderate norm following. It is proposed that eating norms are followed because they provide information about safe foods and facilitate food sharing. Norms are a powerful influence on behaviour because following (or not following) norms is associated with social judgements. Norm following is more likely when there is uncertainty about what constitutes correct behaviour and when there is greater shared identity with the norm referent group. Social norms may affect food choice and intake by altering self-perceptions and/or by altering the sensory/hedonic evaluation of foods. The same neural systems that mediate the rewarding effects of food itself are likely to reinforce the following of eating norms.","collection-title":"Social Influences on Eating","container-title":"Appetite","DOI":"10.1016/j.appet.2014.10.021","ISSN":"0195-6663","journalAbbreviation":"Appetite","language":"en","page":"38-44","source":"ScienceDirect","title":"Social norms and their influence on eating behaviours","volume":"86","author":[{"family":"Higgs","given":"Suzanne"}],"issued":{"date-parts":[["2015",3,1]]}}}],"schema":"https://github.com/citation-style-language/schema/raw/master/csl-citation.json"} </w:instrText>
      </w:r>
      <w:r w:rsidR="00282F6B" w:rsidRPr="00B3397F">
        <w:fldChar w:fldCharType="separate"/>
      </w:r>
      <w:r w:rsidR="00147345" w:rsidRPr="00B3397F">
        <w:rPr>
          <w:noProof/>
        </w:rPr>
        <w:t>(Higgs, 2015)</w:t>
      </w:r>
      <w:r w:rsidR="00282F6B" w:rsidRPr="00B3397F">
        <w:fldChar w:fldCharType="end"/>
      </w:r>
      <w:r w:rsidR="00BA68B3" w:rsidRPr="00B3397F">
        <w:t>.</w:t>
      </w:r>
      <w:r w:rsidR="00913A68" w:rsidRPr="00B3397F">
        <w:t xml:space="preserve"> </w:t>
      </w:r>
      <w:moveFromRangeStart w:id="8" w:author="Jiga G." w:date="2021-10-12T10:22:00Z" w:name="move84926573"/>
      <w:moveFrom w:id="9" w:author="Jiga G." w:date="2021-10-12T10:22:00Z">
        <w:r w:rsidR="00913A68" w:rsidRPr="00B3397F" w:rsidDel="00403583">
          <w:t xml:space="preserve">Food choices are </w:t>
        </w:r>
        <w:r w:rsidR="00450D04" w:rsidRPr="00B3397F" w:rsidDel="00403583">
          <w:t>shaped by habits</w:t>
        </w:r>
        <w:r w:rsidR="00690677" w:rsidRPr="00B3397F" w:rsidDel="00403583">
          <w:t xml:space="preserve"> triggered by situational cues</w:t>
        </w:r>
        <w:r w:rsidR="00836B1F" w:rsidRPr="00B3397F" w:rsidDel="00403583">
          <w:t xml:space="preserve"> </w:t>
        </w:r>
        <w:r w:rsidR="00821978" w:rsidDel="00403583">
          <w:t xml:space="preserve">that lie </w:t>
        </w:r>
        <w:r w:rsidR="00836B1F" w:rsidRPr="00B3397F" w:rsidDel="00403583">
          <w:t xml:space="preserve">largely outside people’s conscious awareness </w:t>
        </w:r>
        <w:r w:rsidR="00836B1F" w:rsidRPr="00B3397F" w:rsidDel="00403583">
          <w:fldChar w:fldCharType="begin"/>
        </w:r>
        <w:r w:rsidR="009A20FB" w:rsidDel="00403583">
          <w:instrText xml:space="preserve"> ADDIN ZOTERO_ITEM CSL_CITATION {"citationID":"HXC8yFKL","properties":{"formattedCitation":"(Gardner et al., 2011; Riet et al., 2011)","plainCitation":"(Gardner et al., 2011; Riet et al., 2011)","noteIndex":0},"citationItems":[{"id":5010,"uris":["http://zotero.org/users/6124422/items/5M2N9IXL"],"uri":["http://zotero.org/users/6124422/items/5M2N9IXL"],"itemData":{"id":5010,"type":"article-journal","abstract":"Health behaviour models typically neglect habitual action. The Self-Report Habit Index (SRHI) permits synthesis of evidence of the influence of habit on behaviour.The purpose of this study is to review evidence around mean habit strength, habit–behaviour correlations, and habit × intention interactions, from applications of the SRHI to dietary, physical activity, and active travel behaviour.Electronic database searches identified 126 potentially relevant papers. Twenty-two papers (21 datasets) passed eligibility screening. Mean scores and correlations were meta-analysed using fixed, random and mixed effects, and interactions were synthesised via narrative review.Twenty-three habit–behaviour correlations and nine habit × intention interaction tests were found. Typical habit strength was located around the SRHI midpoint. Weighted habit–behaviour effects were medium-to-strong (fixed: r+ = 0.44; random: r+ = 0.46). Eight tests found that habit moderated the intention–behaviour relation.More comprehensive understanding of nutrition and activity behaviours will be achieved by accounting for habitual responses to contextual cues.","container-title":"Annals of Behavioral Medicine","DOI":"10.1007/s12160-011-9282-0","ISSN":"0883-6612","issue":"2","journalAbbreviation":"Annals of Behavioral Medicine","page":"174-187","source":"Silverchair","title":"A Systematic Review and Meta-analysis of Applications of the Self-Report Habit Index to Nutrition and Physical Activity Behaviours","volume":"42","author":[{"family":"Gardner","given":"Benjamin"},{"family":"Bruijn","given":"Gert-Jan","non-dropping-particle":"de"},{"family":"Lally","given":"Phillippa"}],"issued":{"date-parts":[["2011",10,1]]}}},{"id":5011,"uris":["http://zotero.org/users/6124422/items/J5JLKX8K"],"uri":["http://zotero.org/users/6124422/items/J5JLKX8K"],"itemData":{"id":5011,"type":"article-journal","abstract":"There is ample evidence to suggest that a significant part of daily eating behaviours consists of habits. In line with this, the concept of habit is increasingly incorporated into studies investigating the behavioural and psychosocial determinants of food choice, yielding evidence that habit is one of the most powerful predictors of eating behaviour. Research shows that habitual behaviour is fundamentally different from non-habitual behaviour: when behaviour is habitual, people require little information to make decisions, intentions are poor predictors of behaviour, and behaviour is triggered by situational cues. These insights have vast implications for research in the food domain that are only just beginning to be addressed. Also, theorizing on habits has important implications for behaviour change interventions, yet few interventions that are based on habit theory have been tested in a food context. The present article provides an overview of habit research and discusses possibilities to increase our knowledge of the role of habits in eating behaviour. It is shown that interventions targeting habitual behaviour can try to (i) change the situation that triggers the habitual behaviour, (ii) promote or inhibit the habitual response and (iii) change relevant contingencies. These insights can act as a starting point for future intervention research.","collection-title":"Feeding infants and young children: guidelines, research and practice","container-title":"Appetite","DOI":"10.1016/j.appet.2011.07.010","ISSN":"0195-6663","issue":"3","journalAbbreviation":"Appetite","language":"en","page":"585-596","source":"ScienceDirect","title":"The importance of habits in eating behaviour. An overview and recommendations for future research","volume":"57","author":[{"family":"Riet","given":"Jonathan","dropping-particle":"van’t"},{"family":"Sijtsema","given":"Siet J."},{"family":"Dagevos","given":"Hans"},{"family":"De Bruijn","given":"Gert-Jan"}],"issued":{"date-parts":[["2011",12,1]]}}}],"schema":"https://github.com/citation-style-language/schema/raw/master/csl-citation.json"} </w:instrText>
        </w:r>
        <w:r w:rsidR="00836B1F" w:rsidRPr="00B3397F" w:rsidDel="00403583">
          <w:fldChar w:fldCharType="separate"/>
        </w:r>
        <w:r w:rsidR="0046491F" w:rsidRPr="00B3397F" w:rsidDel="00403583">
          <w:rPr>
            <w:noProof/>
          </w:rPr>
          <w:t>(Gardner et al., 2011; Riet et al., 2011)</w:t>
        </w:r>
        <w:r w:rsidR="00836B1F" w:rsidRPr="00B3397F" w:rsidDel="00403583">
          <w:fldChar w:fldCharType="end"/>
        </w:r>
        <w:r w:rsidR="002C10E3" w:rsidRPr="00B3397F" w:rsidDel="00403583">
          <w:t xml:space="preserve">. </w:t>
        </w:r>
      </w:moveFrom>
      <w:moveFromRangeEnd w:id="8"/>
      <w:r w:rsidR="00BA4C37" w:rsidRPr="00B3397F">
        <w:t xml:space="preserve">Social norms may be a </w:t>
      </w:r>
      <w:r w:rsidR="00A65E0E" w:rsidRPr="00B3397F">
        <w:t xml:space="preserve">promising </w:t>
      </w:r>
      <w:r w:rsidR="001B0CA5">
        <w:t>target</w:t>
      </w:r>
      <w:r w:rsidR="001B0CA5" w:rsidRPr="00B3397F">
        <w:t xml:space="preserve"> </w:t>
      </w:r>
      <w:r w:rsidR="00A65E0E" w:rsidRPr="00B3397F">
        <w:t xml:space="preserve">for changing habitual eating behaviour </w:t>
      </w:r>
      <w:r w:rsidR="001B0CA5">
        <w:t xml:space="preserve">as they may </w:t>
      </w:r>
      <w:r w:rsidR="00A65E0E" w:rsidRPr="00B3397F">
        <w:t>bypass consc</w:t>
      </w:r>
      <w:r w:rsidR="00DC5D96" w:rsidRPr="00B3397F">
        <w:t xml:space="preserve">ious motivations in their influence on behaviour </w:t>
      </w:r>
      <w:r w:rsidR="00DC5D96" w:rsidRPr="00B3397F">
        <w:fldChar w:fldCharType="begin"/>
      </w:r>
      <w:r w:rsidR="009A20FB">
        <w:instrText xml:space="preserve"> ADDIN ZOTERO_ITEM CSL_CITATION {"citationID":"pMfw9mOZ","properties":{"formattedCitation":"(Marteau, 2017; Mathur et al., 2021; Stoll-Kleemann &amp; Schmidt, 2017)","plainCitation":"(Marteau, 2017; Mathur et al., 2021; Stoll-Kleemann &amp; Schmidt, 2017)","noteIndex":0},"citationItems":[{"id":5003,"uris":["http://zotero.org/users/6124422/items/BB9WYECN"],"uri":["http://zotero.org/users/6124422/items/BB9WYECN"],"itemData":{"id":5003,"type":"article-journal","abstract":"Meeting climate change targets to limit global warming to 2°C requires rapid and large reductions in demand for products that most contribute to greenhouse gas (GHG) emissions. These include production of bulk materials (e.g. steel and cement), energy supply (e.g. fossil fuels) and animal source foods (particularly ruminants and their products). Effective strategies to meet these targets require transformative changes in supply as well as demand, involving changes in economic, political and legal systems at local, national and international levels, building on evidence from many disciplines. This paper outlines contributions from behavioural science in reducing demand. Grounded in dual-process models of human behaviour (involving non-conscious and conscious processes) this paper considers first why interventions aimed at changing population values towards the environment are usually insufficient or unnecessary for reducing demand although they may be important in increasing public acceptability of policies that could reduce demand. It then outlines two sets of evidence from behavioural science towards effective systems-based strategies, to identify interventions likely to be effective at: (i) reducing demand for products that contribute most to GHG emissions, mainly targeting non-conscious processes and (ii) increasing public acceptability for policy changes to enable these interventions, targeting conscious processes.\n\nThis article is part of the themed issue ‘Material demand reduction’.","container-title":"Philosophical Transactions of the Royal Society A: Mathematical, Physical and Engineering Sciences","DOI":"10.1098/rsta.2016.0371","issue":"2095","note":"publisher: Royal Society","page":"20160371","source":"royalsocietypublishing.org (Atypon)","title":"Towards environmentally sustainable human behaviour: targeting non-conscious and conscious processes for effective and acceptable policies","title-short":"Towards environmentally sustainable human behaviour","volume":"375","author":[{"family":"Marteau","given":"Theresa M."}],"issued":{"date-parts":[["2017",6,13]]}}},{"id":5025,"uris":["http://zotero.org/users/6124422/items/WUNRIBET"],"uri":["http://zotero.org/users/6124422/items/WUNRIBET"],"itemData":{"id":5025,"type":"article-journal","abstract":"Reducing meat consumption may improve human health, curb environmental damage, and limit the large-scale suffering of animals raised in factory farms. Most attention to reducing consumption has focused on restructuring environments where foods are chosen or on making health or environmental appeals. However, psychological theory suggests that interventions appealing to animal welfare concerns might operate on distinct, potent pathways. We conducted a systematic review and meta-analysis evaluating the effectiveness of these interventions. We searched eight academic databases and extensively searched grey literature. We meta-analyzed 100 studies assessing interventions designed to reduce meat consumption or purchase by mentioning or portraying farm animals, that measured behavioral or self-reported outcomes related to meat consumption, purchase, or related intentions, and that had a control condition. The interventions consistently reduced meat consumption, purchase, or related intentions at least in the short term with meaningfully large effects (meta-analytic mean risk ratio [RR] = 1.22; 95% CI: [1.13, 1.33]). We estimated that a large majority of population effect sizes (71%; 95% CI: [59%, 80%]) were stronger than RR = 1.1 and that few were in the unintended direction. Via meta-regression, we identified some specific characteristics of studies and interventions that were associated with effect size. Risk-of-bias assessments identified both methodological strengths and limitations of this literature; however, results did not differ meaningfully in sensitivity analyses retaining only studies at the lowest risk of bias. Evidence of publication bias was not apparent. In conclusion, animal welfare interventions preliminarily appear effective in these typically short-term studies of primarily self-reported outcomes. Future research should use direct behavioral outcomes that minimize the potential for social desirability bias and are measured over long-term follow-up.","container-title":"Appetite","DOI":"10.1016/j.appet.2021.105277","ISSN":"0195-6663","journalAbbreviation":"Appetite","language":"en","page":"105277","source":"ScienceDirect","title":"Interventions to reduce meat consumption by appealing to animal welfare: Meta-analysis and evidence-based recommendations","title-short":"Interventions to reduce meat consumption by appealing to animal welfare","volume":"164","author":[{"family":"Mathur","given":"Maya B."},{"family":"Peacock","given":"Jacob"},{"family":"Reichling","given":"David B."},{"family":"Nadler","given":"Janice"},{"family":"Bain","given":"Paul A."},{"family":"Gardner","given":"Christopher D."},{"family":"Robinson","given":"Thomas N."}],"issued":{"date-parts":[["2021",9,1]]}}},{"id":5002,"uris":["http://zotero.org/users/6124422/items/24NFERRF"],"uri":["http://zotero.org/users/6124422/items/24NFERRF"],"itemData":{"id":5002,"type":"article-journal","container-title":"Regional Environmental Change","DOI":"10.1007/s10113-016-1057-5","ISSN":"1436-3798, 1436-378X","issue":"5","journalAbbreviation":"Reg Environ Change","language":"en","page":"1261-1277","source":"DOI.org (Crossref)","title":"Reducing meat consumption in developed and transition countries to counter climate change and biodiversity loss: a review of influence factors","title-short":"Reducing meat consumption in developed and transition countries to counter climate change and biodiversity loss","volume":"17","author":[{"family":"Stoll-Kleemann","given":"Susanne"},{"family":"Schmidt","given":"Uta Johanna"}],"issued":{"date-parts":[["2017",6]]}}}],"schema":"https://github.com/citation-style-language/schema/raw/master/csl-citation.json"} </w:instrText>
      </w:r>
      <w:r w:rsidR="00DC5D96" w:rsidRPr="00B3397F">
        <w:fldChar w:fldCharType="separate"/>
      </w:r>
      <w:r w:rsidR="009E6D2D" w:rsidRPr="00B3397F">
        <w:rPr>
          <w:noProof/>
        </w:rPr>
        <w:t>(Marteau, 2017; Mathur et al., 2021; Stoll-Kleemann &amp; Schmidt, 2017)</w:t>
      </w:r>
      <w:r w:rsidR="00DC5D96" w:rsidRPr="00B3397F">
        <w:fldChar w:fldCharType="end"/>
      </w:r>
      <w:r w:rsidR="00DC5D96" w:rsidRPr="00B3397F">
        <w:t>.</w:t>
      </w:r>
      <w:r w:rsidR="00FD0C0A" w:rsidRPr="00B3397F">
        <w:t xml:space="preserve"> </w:t>
      </w:r>
      <w:r w:rsidR="00B253D4" w:rsidRPr="00B3397F">
        <w:t xml:space="preserve">In line with </w:t>
      </w:r>
      <w:ins w:id="10" w:author="Jiga G." w:date="2021-10-12T10:59:00Z">
        <w:r w:rsidR="0010139A">
          <w:t>the Focus T</w:t>
        </w:r>
      </w:ins>
      <w:del w:id="11" w:author="Jiga G." w:date="2021-10-12T10:59:00Z">
        <w:r w:rsidR="00B253D4" w:rsidRPr="00B3397F" w:rsidDel="0010139A">
          <w:delText>t</w:delText>
        </w:r>
      </w:del>
      <w:r w:rsidR="00B253D4" w:rsidRPr="00B3397F">
        <w:t xml:space="preserve">heory of </w:t>
      </w:r>
      <w:ins w:id="12" w:author="Jiga G." w:date="2021-10-12T10:59:00Z">
        <w:r w:rsidR="0010139A">
          <w:t>N</w:t>
        </w:r>
      </w:ins>
      <w:del w:id="13" w:author="Jiga G." w:date="2021-10-12T10:59:00Z">
        <w:r w:rsidR="00B253D4" w:rsidRPr="00B3397F" w:rsidDel="0010139A">
          <w:delText>n</w:delText>
        </w:r>
      </w:del>
      <w:r w:rsidR="00B253D4" w:rsidRPr="00B3397F">
        <w:t xml:space="preserve">ormative </w:t>
      </w:r>
      <w:ins w:id="14" w:author="Jiga G." w:date="2021-10-12T10:59:00Z">
        <w:r w:rsidR="0010139A">
          <w:t>C</w:t>
        </w:r>
      </w:ins>
      <w:del w:id="15" w:author="Jiga G." w:date="2021-10-12T10:59:00Z">
        <w:r w:rsidR="00B253D4" w:rsidRPr="00B3397F" w:rsidDel="0010139A">
          <w:delText>c</w:delText>
        </w:r>
      </w:del>
      <w:r w:rsidR="00B253D4" w:rsidRPr="00B3397F">
        <w:t>onduct</w:t>
      </w:r>
      <w:ins w:id="16" w:author="Jiga G." w:date="2021-10-12T10:22:00Z">
        <w:r>
          <w:t xml:space="preserve"> (reference for this </w:t>
        </w:r>
        <w:commentRangeStart w:id="17"/>
        <w:r>
          <w:t>theory</w:t>
        </w:r>
      </w:ins>
      <w:commentRangeEnd w:id="17"/>
      <w:ins w:id="18" w:author="Jiga G." w:date="2021-10-12T10:59:00Z">
        <w:r w:rsidR="0010139A">
          <w:rPr>
            <w:rStyle w:val="CommentReference"/>
          </w:rPr>
          <w:commentReference w:id="17"/>
        </w:r>
      </w:ins>
      <w:ins w:id="19" w:author="Jiga G." w:date="2021-10-12T10:22:00Z">
        <w:r>
          <w:t>?)</w:t>
        </w:r>
      </w:ins>
      <w:r w:rsidR="00B253D4" w:rsidRPr="00B3397F">
        <w:t xml:space="preserve">, </w:t>
      </w:r>
      <w:commentRangeStart w:id="20"/>
      <w:r w:rsidR="00B253D4" w:rsidRPr="00B3397F">
        <w:t>portraying desired behaviour (</w:t>
      </w:r>
      <w:r w:rsidR="00386A18" w:rsidRPr="00B3397F">
        <w:t xml:space="preserve">e.g., decreasing meat consumption) as aligned with injunctive or descriptive norms </w:t>
      </w:r>
      <w:commentRangeEnd w:id="20"/>
      <w:r>
        <w:rPr>
          <w:rStyle w:val="CommentReference"/>
        </w:rPr>
        <w:commentReference w:id="20"/>
      </w:r>
      <w:r w:rsidR="00386A18" w:rsidRPr="00B3397F">
        <w:t xml:space="preserve">can shift </w:t>
      </w:r>
      <w:r w:rsidR="00E220C0" w:rsidRPr="00B3397F">
        <w:t xml:space="preserve">existing </w:t>
      </w:r>
      <w:r w:rsidR="00386A18" w:rsidRPr="00B3397F">
        <w:t>behaviours</w:t>
      </w:r>
      <w:r w:rsidR="00E220C0" w:rsidRPr="00B3397F">
        <w:t xml:space="preserve"> </w:t>
      </w:r>
      <w:r w:rsidR="00E220C0" w:rsidRPr="00B3397F">
        <w:fldChar w:fldCharType="begin"/>
      </w:r>
      <w:r w:rsidR="009A20FB">
        <w:instrText xml:space="preserve"> ADDIN ZOTERO_ITEM CSL_CITATION {"citationID":"PjDRKgI3","properties":{"formattedCitation":"(Higgs, 2015)","plainCitation":"(Higgs, 2015)","noteIndex":0},"citationItems":[{"id":5022,"uris":["http://zotero.org/users/6124422/items/Z5D2PINE"],"uri":["http://zotero.org/users/6124422/items/Z5D2PINE"],"itemData":{"id":5022,"type":"article-journal","abstract":"Social norms are implicit codes of conduct that provide a guide to appropriate action. There is ample evidence that social norms about eating have a powerful effect on both food choice and amounts consumed. This review explores the reasons why people follow social eating norms and the factors that moderate norm following. It is proposed that eating norms are followed because they provide information about safe foods and facilitate food sharing. Norms are a powerful influence on behaviour because following (or not following) norms is associated with social judgements. Norm following is more likely when there is uncertainty about what constitutes correct behaviour and when there is greater shared identity with the norm referent group. Social norms may affect food choice and intake by altering self-perceptions and/or by altering the sensory/hedonic evaluation of foods. The same neural systems that mediate the rewarding effects of food itself are likely to reinforce the following of eating norms.","collection-title":"Social Influences on Eating","container-title":"Appetite","DOI":"10.1016/j.appet.2014.10.021","ISSN":"0195-6663","journalAbbreviation":"Appetite","language":"en","page":"38-44","source":"ScienceDirect","title":"Social norms and their influence on eating behaviours","volume":"86","author":[{"family":"Higgs","given":"Suzanne"}],"issued":{"date-parts":[["2015",3,1]]}}}],"schema":"https://github.com/citation-style-language/schema/raw/master/csl-citation.json"} </w:instrText>
      </w:r>
      <w:r w:rsidR="00E220C0" w:rsidRPr="00B3397F">
        <w:fldChar w:fldCharType="separate"/>
      </w:r>
      <w:r w:rsidR="00BB258D" w:rsidRPr="00B3397F">
        <w:rPr>
          <w:noProof/>
        </w:rPr>
        <w:t>(Higgs, 2015)</w:t>
      </w:r>
      <w:r w:rsidR="00E220C0" w:rsidRPr="00B3397F">
        <w:fldChar w:fldCharType="end"/>
      </w:r>
      <w:r w:rsidR="00691ECA" w:rsidRPr="00B3397F">
        <w:t xml:space="preserve">. </w:t>
      </w:r>
      <w:r w:rsidR="005114B7">
        <w:t xml:space="preserve">Descriptive norms refer to the perceived prevalence of a behaviour, while injunctive norms refer to perceptions of expected behaviour </w:t>
      </w:r>
      <w:r w:rsidR="005114B7">
        <w:fldChar w:fldCharType="begin"/>
      </w:r>
      <w:r w:rsidR="009A20FB">
        <w:instrText xml:space="preserve"> ADDIN ZOTERO_ITEM CSL_CITATION {"citationID":"WGF0Lbbu","properties":{"formattedCitation":"(Cialdini et al., 1990)","plainCitation":"(Cialdini et al., 1990)","noteIndex":0},"citationItems":[{"id":438,"uris":["http://zotero.org/users/6124422/items/U82D7LWJ"],"uri":["http://zotero.org/users/6124422/items/U82D7LWJ"],"itemData":{"id":438,"type":"article-journal","abstract":"Past research has generated mixed support among social scientists for the utility of social norms in accounting for human behavior. We argue that norms do have a substantial impact on human action; however, the impact can only be properly recognized when researchers (a) separate 2 types of norms that at times act antagonistically in a situation—injunctive norms (what most others approve or disapprove) and descriptive norms (what most others do)—and (b) focus Ss' attention principally on the type of norm being studied. In 5 natural settings, focusing Ss on either the descriptive norms or the injunctive norms regarding littering caused the Ss' littering decisions to change only in accord with the dictates of the then more salient type of norm.","container-title":"Journal of Personality and Social Psychology","DOI":"10.1037/0022-3514.58.6.1015","ISSN":"00223514","issue":"6","note":"PMID: 23341931\narXiv: 0803973233\nISBN: 0022-3514\\r1939-1315","page":"1015-1026","title":"A Focus Theory of Normative Conduct: Recycling the Concept of Norms to Reduce Littering in Public Places","volume":"58","author":[{"family":"Cialdini","given":"Robert B."},{"family":"Reno","given":"Raymond R."},{"family":"Kallgren","given":"Carl A."}],"issued":{"date-parts":[["1990"]]}}}],"schema":"https://github.com/citation-style-language/schema/raw/master/csl-citation.json"} </w:instrText>
      </w:r>
      <w:r w:rsidR="005114B7">
        <w:fldChar w:fldCharType="separate"/>
      </w:r>
      <w:r w:rsidR="005114B7" w:rsidRPr="005114B7">
        <w:t>(Cialdini et al., 1990)</w:t>
      </w:r>
      <w:r w:rsidR="005114B7">
        <w:fldChar w:fldCharType="end"/>
      </w:r>
      <w:r w:rsidR="005114B7">
        <w:t xml:space="preserve">. </w:t>
      </w:r>
      <w:r w:rsidR="00E07262" w:rsidRPr="00B3397F">
        <w:t>In instances</w:t>
      </w:r>
      <w:r w:rsidR="00BB3275" w:rsidRPr="00B3397F">
        <w:t xml:space="preserve"> </w:t>
      </w:r>
      <w:r w:rsidR="001B0CA5">
        <w:t>in which</w:t>
      </w:r>
      <w:r w:rsidR="001B0CA5" w:rsidRPr="00B3397F">
        <w:t xml:space="preserve"> </w:t>
      </w:r>
      <w:r w:rsidR="00BB3275" w:rsidRPr="00B3397F">
        <w:t xml:space="preserve">desired behaviour is not aligned with norms, or even contrary to existing norms, </w:t>
      </w:r>
      <w:r w:rsidR="00EB4D73" w:rsidRPr="00B3397F">
        <w:t xml:space="preserve">portraying </w:t>
      </w:r>
      <w:r w:rsidR="00CA788A" w:rsidRPr="00B3397F">
        <w:t xml:space="preserve">an increase in the minority behaviour can </w:t>
      </w:r>
      <w:r w:rsidR="004B3E7E" w:rsidRPr="00B3397F">
        <w:t>increase people’s conformity to what they perceive to be a future norm</w:t>
      </w:r>
      <w:r w:rsidR="00C80D4E" w:rsidRPr="00B3397F">
        <w:t xml:space="preserve"> </w:t>
      </w:r>
      <w:r w:rsidR="00C2146C" w:rsidRPr="00B3397F">
        <w:fldChar w:fldCharType="begin"/>
      </w:r>
      <w:r w:rsidR="009A20FB">
        <w:instrText xml:space="preserve"> ADDIN ZOTERO_ITEM CSL_CITATION {"citationID":"Y6vyEB9I","properties":{"formattedCitation":"(Sparkman &amp; Walton, 2017, 2019)","plainCitation":"(Sparkman &amp; Walton, 2017, 2019)","noteIndex":0},"citationItems":[{"id":1762,"uris":["http://zotero.org/users/6124422/items/8NNUIGTM"],"uri":["http://zotero.org/users/6124422/items/8NNUIGTM"],"itemData":{"id":1762,"type":"article-journal","abstract":"It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M."}],"issued":{"date-parts":[["2017"]]}}},{"id":415,"uris":["http://zotero.org/users/6124422/items/37S8KNS3"],"uri":["http://zotero.org/users/6124422/items/37S8KNS3"],"itemData":{"id":415,"type":"article-journal","abstract":"Recent research has found that dynamic norms—information about collective change in behavior—can promote meaningful personal behavior change, even if that behavior is not currently the norm. Through what psychological processes do dynamic norms operate? We theorized that, when others change, it can lead observers to infer that whatever factors had loomed large as barriers to change do not, in fact, prevent change. If so, dynamic norms may alter diverse salient mechanisms of personal change, and encourage behavior change in diverse contexts. Investigating four domains—smokers’ intention to quit, dietary choice, sleep-related behavior, and men's identification as feminist—Experiments 1–4 found that dynamic norms affected three well-established mechanisms of personal behavior change across contexts: the belief that personal change is possible (increased self-efficacy), the belief that change is important to others (injunctive norms), and the belief that change is compatible with one's social identity. In each case, change in the psychological process also statistically mediated change in personal interest and intentions to change. Experiment 5 tested our hypothesis that psychological barriers that loom large would be remedied most. Manipulating the salience of all three barriers within a single context, we found that dynamic norms had a larger impact on salient than less salient barriers. The results suggest that dynamic norms can help resolve diverse psychological barriers to encourage personal change, especially salient barriers. They may thus be a particularly robust source of social influence across contexts.","container-title":"Journal of Experimental Social Psychology","DOI":"10.1016/j.jesp.2019.01.007","ISSN":"10960465","page":"238-252","title":"Witnessing change: Dynamic norms help resolve diverse barriers to personal change","volume":"82","author":[{"family":"Sparkman","given":"Gregg"},{"family":"Walton","given":"Gregory M."}],"issued":{"date-parts":[["2019"]]}}}],"schema":"https://github.com/citation-style-language/schema/raw/master/csl-citation.json"} </w:instrText>
      </w:r>
      <w:r w:rsidR="00C2146C" w:rsidRPr="00B3397F">
        <w:fldChar w:fldCharType="separate"/>
      </w:r>
      <w:r w:rsidR="00C27E0F" w:rsidRPr="00B3397F">
        <w:rPr>
          <w:noProof/>
        </w:rPr>
        <w:t>(Sparkman &amp; Walton, 2017, 2019)</w:t>
      </w:r>
      <w:r w:rsidR="00C2146C" w:rsidRPr="00B3397F">
        <w:fldChar w:fldCharType="end"/>
      </w:r>
      <w:r w:rsidR="00C80D4E" w:rsidRPr="00B3397F">
        <w:t>.</w:t>
      </w:r>
      <w:r w:rsidR="001B0CA5">
        <w:t xml:space="preserve"> For example, </w:t>
      </w:r>
      <w:r w:rsidR="00271E54">
        <w:t xml:space="preserve">Cheng et al. </w:t>
      </w:r>
      <w:r w:rsidR="00271E54">
        <w:fldChar w:fldCharType="begin"/>
      </w:r>
      <w:r w:rsidR="009A20FB">
        <w:instrText xml:space="preserve"> ADDIN ZOTERO_ITEM CSL_CITATION {"citationID":"0iE58NBd","properties":{"formattedCitation":"(2020)","plainCitation":"(2020)","noteIndex":0},"citationItems":[{"id":1764,"uris":["http://zotero.org/users/6124422/items/UT2RK8Q7"],"uri":["http://zotero.org/users/6124422/items/UT2RK8Q7"],"itemData":{"id":1764,"type":"article-journal","abstract":"The underrepresentation of women in science, technology, engineering and math (STEM) fields is a key challenge in many countries. Extant studies have explored why women opt out of STEM fields and how to encourage women to enter these fields. The current research examined the use of dynamic information about the collective change in a behavior over time to increase women’s willingness and intention to embark on STEM fields. Across two experimental studies and a mini meta-analysis, we found that when exposed to a message about an ncreasing number of women choosing to pursue STEM careers over time, female students in high school (Study 1) and college (Study 2) were more likely to declare an intention to enter STEM fields and have more interest in STEM careers. Furthermore, we tested the mediating effects of self-efficacy and perceived identity compatibility (Study 2). The results showed that dynamic norms can increase women’s self-efficacy for pursuing a career in STEM fields and perceived identity compatibility, thereby leading to greater interest in STEM fields and more willingness to choose a STEM career.","container-title":"Current Psychology","DOI":"https://doi.org/10.1007/s12144-020-01105-4","title":"Join us: Dynamic norms encourage women to pursue STEM","author":[{"literal":"Lei Cheng"},{"literal":"Mingyang Hao"},{"literal":"Lijuan Xiao"},{"literal":"Fang Wang"}],"issued":{"date-parts":[["2020"]]}},"suppress-author":true}],"schema":"https://github.com/citation-style-language/schema/raw/master/csl-citation.json"} </w:instrText>
      </w:r>
      <w:r w:rsidR="00271E54">
        <w:fldChar w:fldCharType="separate"/>
      </w:r>
      <w:r w:rsidR="00271E54" w:rsidRPr="00271E54">
        <w:t>(2020)</w:t>
      </w:r>
      <w:r w:rsidR="00271E54">
        <w:fldChar w:fldCharType="end"/>
      </w:r>
      <w:r w:rsidR="00271E54">
        <w:t xml:space="preserve"> found that female students in high school and college who were exposed to information about an increasing number of women pursuing STEM careers reported higher interest in STEM careers and intentions to enter STEM fields themselves.</w:t>
      </w:r>
    </w:p>
    <w:p w14:paraId="7B5A2FCA" w14:textId="21D0B169" w:rsidR="00076FD9" w:rsidRDefault="003164B3" w:rsidP="008529B2">
      <w:r w:rsidRPr="00B3397F">
        <w:t xml:space="preserve">Although meat-eating is still widespread, in many parts of the world, people’s dietary behaviours are changing. </w:t>
      </w:r>
      <w:r w:rsidR="00076FD9">
        <w:t>For example, i</w:t>
      </w:r>
      <w:r w:rsidRPr="00B3397F">
        <w:t>n the UK</w:t>
      </w:r>
      <w:r w:rsidR="00076FD9">
        <w:t xml:space="preserve"> </w:t>
      </w:r>
      <w:r w:rsidRPr="00B3397F">
        <w:t xml:space="preserve">meat consumption </w:t>
      </w:r>
      <w:r w:rsidR="00076FD9">
        <w:t>is</w:t>
      </w:r>
      <w:r w:rsidRPr="00B3397F">
        <w:t xml:space="preserve"> declining and the proportions of vegans and vegetarians have doubled in the last 20 years</w:t>
      </w:r>
      <w:r w:rsidR="00213560" w:rsidRPr="00B3397F">
        <w:t xml:space="preserve"> </w:t>
      </w:r>
      <w:r w:rsidR="00213560" w:rsidRPr="00B3397F">
        <w:fldChar w:fldCharType="begin"/>
      </w:r>
      <w:r w:rsidR="009A20FB">
        <w:instrText xml:space="preserve"> ADDIN ZOTERO_ITEM CSL_CITATION {"citationID":"f05Rp32q","properties":{"formattedCitation":"(Baker et al., 2002)","plainCitation":"(Baker et al., 2002)","noteIndex":0},"citationItems":[{"id":5016,"uris":["http://zotero.org/users/6124422/items/CKIVHSZK"],"uri":["http://zotero.org/users/6124422/items/CKIVHSZK"],"itemData":{"id":5016,"type":"article-journal","abstract":"Meat consumption in the UK has been falling for almost 20 years and the long-standing link between affluence and meat eating has been broken. In 10 years the proportion of the population claiming to be vegan or vegetarian doubled, while those identified as meat avoiders almost quadrupled with a further 40% now being classified as 'meat reducers' by Gallup. Means-End analysis was used for studying the underlying motivations of three groups: meat eaters, meat reducers and vegetarians. Health was found to be the central issue in food choice, but each group sought different terminal values. The view that meat reducers (and possibly even meat avoiders) are demi-vegetarians is challenged by the finding that their underlying motivations are similar to meat consumers and quite unlike those of vegetarians. Persuading meat reducers to adopt a vegetarian diet would require the difficult task of changing the enduring terminal values that they seek to attain through food choice behaviour. In contrast, persuading them to eat more meat would 'only' be a question of changing their beliefs about the healthiness of meat consumption. This paper reports on a study conducted in the UK and considers the implications of the findings for communications strategy.","container-title":"Journal of Marketing Communications","DOI":"10.1080/13527260110108319","ISSN":"1352-7266","issue":"1","note":"publisher: Routledge\n_eprint: https://doi.org/10.1080/13527260110108319","page":"19-30","source":"Taylor and Francis+NEJM","title":"Crisis in the meat industry: a values-based approach to communications strategy","title-short":"Crisis in the meat industry","volume":"8","author":[{"family":"Baker","given":"Susan"},{"family":"Thompson","given":"Keith E."},{"family":"Palmer-Barnes","given":"David"}],"issued":{"date-parts":[["2002",1,1]]}}}],"schema":"https://github.com/citation-style-language/schema/raw/master/csl-citation.json"} </w:instrText>
      </w:r>
      <w:r w:rsidR="00213560" w:rsidRPr="00B3397F">
        <w:fldChar w:fldCharType="separate"/>
      </w:r>
      <w:r w:rsidR="00213560" w:rsidRPr="00B3397F">
        <w:rPr>
          <w:noProof/>
        </w:rPr>
        <w:t>(Baker et al., 2002)</w:t>
      </w:r>
      <w:r w:rsidR="00213560" w:rsidRPr="00B3397F">
        <w:fldChar w:fldCharType="end"/>
      </w:r>
      <w:r w:rsidRPr="00B3397F">
        <w:t xml:space="preserve">. </w:t>
      </w:r>
      <w:r w:rsidR="00213560" w:rsidRPr="00B3397F">
        <w:t xml:space="preserve">Similar trends </w:t>
      </w:r>
      <w:r w:rsidR="00076FD9">
        <w:t>have been</w:t>
      </w:r>
      <w:r w:rsidR="00076FD9" w:rsidRPr="00B3397F">
        <w:t xml:space="preserve"> </w:t>
      </w:r>
      <w:r w:rsidR="00213560" w:rsidRPr="00B3397F">
        <w:t>observed in Canada</w:t>
      </w:r>
      <w:r w:rsidR="00076FD9">
        <w:t>,</w:t>
      </w:r>
      <w:r w:rsidR="00213560" w:rsidRPr="00B3397F">
        <w:t xml:space="preserve"> where consumption of beef, pork, and veal has reduced from 1980 to 2020 </w:t>
      </w:r>
      <w:r w:rsidR="00213560" w:rsidRPr="00B3397F">
        <w:fldChar w:fldCharType="begin"/>
      </w:r>
      <w:r w:rsidR="009A20FB">
        <w:instrText xml:space="preserve"> ADDIN ZOTERO_ITEM CSL_CITATION {"citationID":"4DD2MIX3","properties":{"formattedCitation":"(34.1%, 41.42%, and 35.25% respectively; Agriculture and Agri-Food Canada, 2020)","plainCitation":"(34.1%, 41.42%, and 35.25% respectively; Agriculture and Agri-Food Canada, 2020)","noteIndex":0},"citationItems":[{"id":5013,"uris":["http://zotero.org/users/6124422/items/T8RXL533"],"uri":["http://zotero.org/users/6124422/items/T8RXL533"],"itemData":{"id":5013,"type":"webpage","genre":"presentation","language":"eng","note":"Last Modified: 2021-06-23","title":"Per capita disappearance","URL":"https://agriculture.canada.ca/en/canadas-agriculture-sectors/animal-industry/poultry-and-egg-market-information/industry-indicators/capita-disappearance","author":[{"literal":"Agriculture and Agri-Food Canada"}],"accessed":{"date-parts":[["2021",8,19]]},"issued":{"date-parts":[["2020"]]}},"prefix":"34.1%, 41.42%, and 35.25% respectively;"}],"schema":"https://github.com/citation-style-language/schema/raw/master/csl-citation.json"} </w:instrText>
      </w:r>
      <w:r w:rsidR="00213560" w:rsidRPr="00B3397F">
        <w:fldChar w:fldCharType="separate"/>
      </w:r>
      <w:r w:rsidR="00213560" w:rsidRPr="00B3397F">
        <w:rPr>
          <w:noProof/>
        </w:rPr>
        <w:t>(34.1%, 41.42%, and 35.25% respectively; Agriculture and Agri-Food Canada, 2020)</w:t>
      </w:r>
      <w:r w:rsidR="00213560" w:rsidRPr="00B3397F">
        <w:fldChar w:fldCharType="end"/>
      </w:r>
      <w:r w:rsidR="00213560" w:rsidRPr="00B3397F">
        <w:t xml:space="preserve">. Similarly, a 2016 survey reports one third of Americans </w:t>
      </w:r>
      <w:r w:rsidR="00076FD9">
        <w:t>we</w:t>
      </w:r>
      <w:r w:rsidR="00213560" w:rsidRPr="00B3397F">
        <w:t xml:space="preserve">re eating less meat than they did three years </w:t>
      </w:r>
      <w:r w:rsidR="00076FD9">
        <w:t>previously</w:t>
      </w:r>
      <w:r w:rsidR="00076FD9" w:rsidRPr="00B3397F">
        <w:t xml:space="preserve"> </w:t>
      </w:r>
      <w:r w:rsidR="00213560" w:rsidRPr="00B3397F">
        <w:fldChar w:fldCharType="begin"/>
      </w:r>
      <w:r w:rsidR="009A20FB">
        <w:instrText xml:space="preserve"> ADDIN ZOTERO_ITEM CSL_CITATION {"citationID":"xeZMcJ5v","properties":{"formattedCitation":"(Truven Health Analytics, 2016)","plainCitation":"(Truven Health Analytics, 2016)","noteIndex":0},"citationItems":[{"id":5014,"uris":["http://zotero.org/users/6124422/items/ZE2MRUAC"],"uri":["http://zotero.org/users/6124422/items/ZE2MRUAC"],"itemData":{"id":5014,"type":"webpage","abstract":"Truven Health Analytics-NPR Health Poll: Fewer Americans Eating Meat, Citing Health Concerns","container-title":"Business Wire","language":"en","title":"Truven Health Analytics-NPR Health Poll: Fewer Americans Eating Meat, Citing Health Concerns","title-short":"Truven Health Analytics-NPR Health Poll","URL":"https://www.businesswire.com/news/home/20160227005013/en/Truven-Health-Analytics-NPR-Health-Poll-Fewer-Americans-Eating-Meat-Citing-Health-Concerns","author":[{"literal":"Truven Health Analytics"}],"accessed":{"date-parts":[["2021",8,19]]},"issued":{"date-parts":[["2016",2,27]]}}}],"schema":"https://github.com/citation-style-language/schema/raw/master/csl-citation.json"} </w:instrText>
      </w:r>
      <w:r w:rsidR="00213560" w:rsidRPr="00B3397F">
        <w:fldChar w:fldCharType="separate"/>
      </w:r>
      <w:r w:rsidR="00213560" w:rsidRPr="00B3397F">
        <w:rPr>
          <w:noProof/>
        </w:rPr>
        <w:t>(Truven Health Analytics, 2016)</w:t>
      </w:r>
      <w:r w:rsidR="00213560" w:rsidRPr="00B3397F">
        <w:fldChar w:fldCharType="end"/>
      </w:r>
      <w:r w:rsidR="00213560" w:rsidRPr="00B3397F">
        <w:t xml:space="preserve">.  </w:t>
      </w:r>
    </w:p>
    <w:p w14:paraId="5A78B4F7" w14:textId="721EFF30" w:rsidR="00076FD9" w:rsidRDefault="002A2409" w:rsidP="008529B2">
      <w:r w:rsidRPr="00B3397F">
        <w:t xml:space="preserve">In the past decade, researchers have been </w:t>
      </w:r>
      <w:r w:rsidR="00076FD9">
        <w:t>“</w:t>
      </w:r>
      <w:r w:rsidRPr="00B3397F">
        <w:t>leveraging</w:t>
      </w:r>
      <w:r w:rsidR="00076FD9">
        <w:t>”</w:t>
      </w:r>
      <w:r w:rsidRPr="00B3397F">
        <w:t xml:space="preserve"> these changing norms to instigate attitude and behaviour change to reduce meat consumption</w:t>
      </w:r>
      <w:r w:rsidR="0033621F" w:rsidRPr="00B3397F">
        <w:t xml:space="preserve"> </w:t>
      </w:r>
      <w:r w:rsidR="0033621F" w:rsidRPr="00B3397F">
        <w:fldChar w:fldCharType="begin"/>
      </w:r>
      <w:r w:rsidR="009A20FB">
        <w:instrText xml:space="preserve"> ADDIN ZOTERO_ITEM CSL_CITATION {"citationID":"zmgPNx9k","properties":{"formattedCitation":"(Marteau, 2017; Stoll-Kleemann &amp; Schmidt, 2017)","plainCitation":"(Marteau, 2017; Stoll-Kleemann &amp; Schmidt, 2017)","noteIndex":0},"citationItems":[{"id":5003,"uris":["http://zotero.org/users/6124422/items/BB9WYECN"],"uri":["http://zotero.org/users/6124422/items/BB9WYECN"],"itemData":{"id":5003,"type":"article-journal","abstract":"Meeting climate change targets to limit global warming to 2°C requires rapid and large reductions in demand for products that most contribute to greenhouse gas (GHG) emissions. These include production of bulk materials (e.g. steel and cement), energy supply (e.g. fossil fuels) and animal source foods (particularly ruminants and their products). Effective strategies to meet these targets require transformative changes in supply as well as demand, involving changes in economic, political and legal systems at local, national and international levels, building on evidence from many disciplines. This paper outlines contributions from behavioural science in reducing demand. Grounded in dual-process models of human behaviour (involving non-conscious and conscious processes) this paper considers first why interventions aimed at changing population values towards the environment are usually insufficient or unnecessary for reducing demand although they may be important in increasing public acceptability of policies that could reduce demand. It then outlines two sets of evidence from behavioural science towards effective systems-based strategies, to identify interventions likely to be effective at: (i) reducing demand for products that contribute most to GHG emissions, mainly targeting non-conscious processes and (ii) increasing public acceptability for policy changes to enable these interventions, targeting conscious processes.\n\nThis article is part of the themed issue ‘Material demand reduction’.","container-title":"Philosophical Transactions of the Royal Society A: Mathematical, Physical and Engineering Sciences","DOI":"10.1098/rsta.2016.0371","issue":"2095","note":"publisher: Royal Society","page":"20160371","source":"royalsocietypublishing.org (Atypon)","title":"Towards environmentally sustainable human behaviour: targeting non-conscious and conscious processes for effective and acceptable policies","title-short":"Towards environmentally sustainable human behaviour","volume":"375","author":[{"family":"Marteau","given":"Theresa M."}],"issued":{"date-parts":[["2017",6,13]]}}},{"id":5002,"uris":["http://zotero.org/users/6124422/items/24NFERRF"],"uri":["http://zotero.org/users/6124422/items/24NFERRF"],"itemData":{"id":5002,"type":"article-journal","container-title":"Regional Environmental Change","DOI":"10.1007/s10113-016-1057-5","ISSN":"1436-3798, 1436-378X","issue":"5","journalAbbreviation":"Reg Environ Change","language":"en","page":"1261-1277","source":"DOI.org (Crossref)","title":"Reducing meat consumption in developed and transition countries to counter climate change and biodiversity loss: a review of influence factors","title-short":"Reducing meat consumption in developed and transition countries to counter climate change and biodiversity loss","volume":"17","author":[{"family":"Stoll-Kleemann","given":"Susanne"},{"family":"Schmidt","given":"Uta Johanna"}],"issued":{"date-parts":[["2017",6]]}}}],"schema":"https://github.com/citation-style-language/schema/raw/master/csl-citation.json"} </w:instrText>
      </w:r>
      <w:r w:rsidR="0033621F" w:rsidRPr="00B3397F">
        <w:fldChar w:fldCharType="separate"/>
      </w:r>
      <w:r w:rsidR="004976DA" w:rsidRPr="00B3397F">
        <w:rPr>
          <w:noProof/>
        </w:rPr>
        <w:t>(Marteau, 2017; Stoll-Kleemann &amp; Schmidt, 2017)</w:t>
      </w:r>
      <w:r w:rsidR="0033621F" w:rsidRPr="00B3397F">
        <w:fldChar w:fldCharType="end"/>
      </w:r>
      <w:r w:rsidRPr="00B3397F">
        <w:t xml:space="preserve">. </w:t>
      </w:r>
      <w:commentRangeStart w:id="21"/>
      <w:r w:rsidRPr="00B3397F">
        <w:t xml:space="preserve">By making “dynamic norms” – norms that are changing </w:t>
      </w:r>
      <w:commentRangeEnd w:id="21"/>
      <w:r w:rsidR="004734A1">
        <w:rPr>
          <w:rStyle w:val="CommentReference"/>
        </w:rPr>
        <w:commentReference w:id="21"/>
      </w:r>
      <w:r w:rsidRPr="00B3397F">
        <w:t xml:space="preserve">– salient, people can begin to conform to behaviour that is on the rise, even if it is not currently the prevailing norm. </w:t>
      </w:r>
    </w:p>
    <w:p w14:paraId="79C98610" w14:textId="77777777" w:rsidR="00D2400A" w:rsidRDefault="00B93600" w:rsidP="008529B2">
      <w:pPr>
        <w:rPr>
          <w:ins w:id="22" w:author="Jiga G." w:date="2021-10-12T11:32:00Z"/>
        </w:rPr>
      </w:pPr>
      <w:commentRangeStart w:id="23"/>
      <w:r w:rsidRPr="00B3397F">
        <w:t xml:space="preserve">Several studies </w:t>
      </w:r>
      <w:r w:rsidR="00A35ECD">
        <w:t xml:space="preserve">have </w:t>
      </w:r>
      <w:r w:rsidRPr="00B3397F">
        <w:t xml:space="preserve">demonstrated the effect of dynamic norms on interest in reducing meat consumption </w:t>
      </w:r>
      <w:r w:rsidRPr="00B3397F">
        <w:fldChar w:fldCharType="begin"/>
      </w:r>
      <w:r w:rsidR="009A20FB">
        <w:instrText xml:space="preserve"> ADDIN ZOTERO_ITEM CSL_CITATION {"citationID":"pj3MKw1a","properties":{"formattedCitation":"(Macdonald et al., 2016; Mortensen et al., 2019; Sparkman &amp; Walton, 2017)","plainCitation":"(Macdonald et al., 2016; Mortensen et al., 2019; Sparkman &amp; Walton, 2017)","noteIndex":0},"citationItems":[{"id":5012,"uris":["http://zotero.org/users/6124422/items/WUDK55KX"],"uri":["http://zotero.org/users/6124422/items/WUDK55KX"],"itemData":{"id":5012,"type":"article-journal","language":"en","page":"27","source":"Zotero","title":"The effects of “reduce” and “eliminate” appeals on individual meat consumption","author":[{"family":"Macdonald","given":"Bobbie NJ"},{"family":"Caldwell","given":"Krystal D"},{"family":"Boese","given":"Gregory D"}],"issued":{"date-parts":[["2016"]]}}},{"id":1927,"uris":["http://zotero.org/users/6124422/items/D5QL4ILR"],"uri":["http://zotero.org/users/6124422/items/D5QL4ILR"],"itemData":{"id":1927,"type":"article-journal","abstract":"If many people currently engage in a behavior, others are likely to follow suit. The current article extends research on these descriptive norms to examine the unique effect of trending norms: norms in which the number of people engaging in a behavior is increasing—and even if this is only among a minority of people: trending minority norms. The current research shows people conform more to these trending minority norms than a minority norm alone, or a no norm control condition—even though the norms addressed behaviors that differed from the target behavior. This demonstrates a distinct effect of trends and a strategy for leveraging normative information to increase conformity to behaviors not yet performed by a majority. Findings support that this increased conformity emerges because people predict the increase in prevalence will continue. An internal meta-analysis examining all data we collected on this topic supports these conclusions.","container-title":"Social Psychological and Personality Science","DOI":"10.1177/1948550617734615","ISSN":"19485514","issue":"2","note":"publisher: SAGE PublicationsSage CA: Los Angeles, CA","page":"201-210","title":"Trending Norms: A Lever for Encouraging Behaviors Performed by the Minority","volume":"10","author":[{"family":"Mortensen","given":"Chad R."},{"family":"Neel","given":"Rebecca"},{"family":"Cialdini","given":"Robert B."},{"family":"Jaeger","given":"Christine M."},{"family":"Jacobson","given":"Ryan P."},{"family":"Ringel","given":"Megan M."}],"issued":{"date-parts":[["2019",12,27]]}}},{"id":1762,"uris":["http://zotero.org/users/6124422/items/8NNUIGTM"],"uri":["http://zotero.org/users/6124422/items/8NNUIGTM"],"itemData":{"id":1762,"type":"article-journal","abstract":"It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M."}],"issued":{"date-parts":[["2017"]]}}}],"schema":"https://github.com/citation-style-language/schema/raw/master/csl-citation.json"} </w:instrText>
      </w:r>
      <w:r w:rsidRPr="00B3397F">
        <w:fldChar w:fldCharType="separate"/>
      </w:r>
      <w:r w:rsidR="00D65E9A" w:rsidRPr="00B3397F">
        <w:rPr>
          <w:noProof/>
        </w:rPr>
        <w:t>(Macdonald et al., 2016; Mortensen et al., 2019; Sparkman &amp; Walton, 2017)</w:t>
      </w:r>
      <w:r w:rsidRPr="00B3397F">
        <w:fldChar w:fldCharType="end"/>
      </w:r>
      <w:r w:rsidRPr="00B3397F">
        <w:t>.</w:t>
      </w:r>
      <w:r w:rsidR="00872F20" w:rsidRPr="00B3397F">
        <w:t xml:space="preserve"> </w:t>
      </w:r>
      <w:commentRangeEnd w:id="23"/>
      <w:r w:rsidR="00D20227">
        <w:rPr>
          <w:rStyle w:val="CommentReference"/>
        </w:rPr>
        <w:commentReference w:id="23"/>
      </w:r>
      <w:r w:rsidR="00872F20" w:rsidRPr="00B3397F">
        <w:t xml:space="preserve">Dynamic norms have also shown promising effects </w:t>
      </w:r>
      <w:r w:rsidR="00A35ECD">
        <w:t>over</w:t>
      </w:r>
      <w:r w:rsidR="00A35ECD" w:rsidRPr="00B3397F">
        <w:t xml:space="preserve"> </w:t>
      </w:r>
      <w:r w:rsidR="00872F20" w:rsidRPr="00B3397F">
        <w:t xml:space="preserve">the long term. </w:t>
      </w:r>
      <w:r w:rsidR="00A35ECD">
        <w:t xml:space="preserve">For instance, </w:t>
      </w:r>
      <w:r w:rsidR="003828F6" w:rsidRPr="00B3397F">
        <w:t xml:space="preserve">Macdonald et al. </w:t>
      </w:r>
      <w:r w:rsidR="003828F6" w:rsidRPr="00B3397F">
        <w:fldChar w:fldCharType="begin"/>
      </w:r>
      <w:r w:rsidR="009A20FB">
        <w:instrText xml:space="preserve"> ADDIN ZOTERO_ITEM CSL_CITATION {"citationID":"dUODPAN5","properties":{"formattedCitation":"(2016)","plainCitation":"(2016)","noteIndex":0},"citationItems":[{"id":5012,"uris":["http://zotero.org/users/6124422/items/WUDK55KX"],"uri":["http://zotero.org/users/6124422/items/WUDK55KX"],"itemData":{"id":5012,"type":"article-journal","language":"en","page":"27","source":"Zotero","title":"The effects of “reduce” and “eliminate” appeals on individual meat consumption","author":[{"family":"Macdonald","given":"Bobbie NJ"},{"family":"Caldwell","given":"Krystal D"},{"family":"Boese","given":"Gregory D"}],"issued":{"date-parts":[["2016"]]}},"suppress-author":true}],"schema":"https://github.com/citation-style-language/schema/raw/master/csl-citation.json"} </w:instrText>
      </w:r>
      <w:r w:rsidR="003828F6" w:rsidRPr="00B3397F">
        <w:fldChar w:fldCharType="separate"/>
      </w:r>
      <w:r w:rsidR="003828F6" w:rsidRPr="00B3397F">
        <w:rPr>
          <w:noProof/>
        </w:rPr>
        <w:t>(2016)</w:t>
      </w:r>
      <w:r w:rsidR="003828F6" w:rsidRPr="00B3397F">
        <w:fldChar w:fldCharType="end"/>
      </w:r>
      <w:r w:rsidR="003828F6" w:rsidRPr="00B3397F">
        <w:t xml:space="preserve"> tested two types of dynamic norm appeals </w:t>
      </w:r>
      <w:del w:id="24" w:author="Jiga G." w:date="2021-10-12T11:29:00Z">
        <w:r w:rsidR="007D56A0" w:rsidRPr="00B3397F" w:rsidDel="00D20227">
          <w:delText xml:space="preserve">in </w:delText>
        </w:r>
      </w:del>
      <w:r w:rsidR="007D56A0" w:rsidRPr="00B3397F">
        <w:t>compar</w:t>
      </w:r>
      <w:ins w:id="25" w:author="Jiga G." w:date="2021-10-12T11:29:00Z">
        <w:r w:rsidR="00D20227">
          <w:t>ed</w:t>
        </w:r>
      </w:ins>
      <w:del w:id="26" w:author="Jiga G." w:date="2021-10-12T11:29:00Z">
        <w:r w:rsidR="007D56A0" w:rsidRPr="00B3397F" w:rsidDel="00D20227">
          <w:delText>ison</w:delText>
        </w:r>
      </w:del>
      <w:r w:rsidR="007D56A0" w:rsidRPr="00B3397F">
        <w:t xml:space="preserve"> to a control group</w:t>
      </w:r>
      <w:del w:id="27" w:author="Jiga G." w:date="2021-10-12T11:29:00Z">
        <w:r w:rsidR="007D56A0" w:rsidRPr="00B3397F" w:rsidDel="00F222CB">
          <w:delText xml:space="preserve">. </w:delText>
        </w:r>
        <w:r w:rsidR="00E824CB" w:rsidRPr="00B3397F" w:rsidDel="00F222CB">
          <w:delText>The dynamic norm conditions included either</w:delText>
        </w:r>
      </w:del>
      <w:ins w:id="28" w:author="Jiga G." w:date="2021-10-12T11:29:00Z">
        <w:r w:rsidR="00F222CB">
          <w:t>:</w:t>
        </w:r>
      </w:ins>
      <w:r w:rsidR="00E824CB" w:rsidRPr="00B3397F">
        <w:t xml:space="preserve"> an appeal to reduce meat consumption</w:t>
      </w:r>
      <w:del w:id="29" w:author="Jiga G." w:date="2021-10-12T11:29:00Z">
        <w:r w:rsidR="00E824CB" w:rsidRPr="00B3397F" w:rsidDel="00F222CB">
          <w:delText>,</w:delText>
        </w:r>
      </w:del>
      <w:r w:rsidR="00E824CB" w:rsidRPr="00B3397F">
        <w:t xml:space="preserve"> or an appeal to eliminate meat </w:t>
      </w:r>
      <w:r w:rsidR="00C83CB7" w:rsidRPr="00B3397F">
        <w:t xml:space="preserve">consumption entirely. They found </w:t>
      </w:r>
      <w:ins w:id="30" w:author="Jiga G." w:date="2021-10-12T11:29:00Z">
        <w:r w:rsidR="00B672CF">
          <w:t xml:space="preserve">that </w:t>
        </w:r>
      </w:ins>
      <w:r w:rsidR="00C83CB7" w:rsidRPr="00B3397F">
        <w:t xml:space="preserve">both dynamic norm appeals </w:t>
      </w:r>
      <w:r w:rsidR="00A35ECD">
        <w:t xml:space="preserve">were </w:t>
      </w:r>
      <w:r w:rsidR="00C83CB7" w:rsidRPr="00B3397F">
        <w:t xml:space="preserve">effective in reducing </w:t>
      </w:r>
      <w:r w:rsidR="00785106" w:rsidRPr="00B3397F">
        <w:t>reported meat consumption five weeks from treatment, but the</w:t>
      </w:r>
      <w:r w:rsidR="00390C90" w:rsidRPr="00B3397F">
        <w:t>re were no significant</w:t>
      </w:r>
      <w:r w:rsidR="00785106" w:rsidRPr="00B3397F">
        <w:t xml:space="preserve"> </w:t>
      </w:r>
      <w:r w:rsidR="00785106" w:rsidRPr="00B3397F">
        <w:lastRenderedPageBreak/>
        <w:t xml:space="preserve">differences between </w:t>
      </w:r>
      <w:r w:rsidR="00A35ECD">
        <w:t xml:space="preserve">the </w:t>
      </w:r>
      <w:ins w:id="31" w:author="Jiga G." w:date="2021-10-12T11:30:00Z">
        <w:r w:rsidR="00995504">
          <w:t>‘</w:t>
        </w:r>
      </w:ins>
      <w:r w:rsidR="00785106" w:rsidRPr="00B3397F">
        <w:t>reduce</w:t>
      </w:r>
      <w:ins w:id="32" w:author="Jiga G." w:date="2021-10-12T11:30:00Z">
        <w:r w:rsidR="00995504">
          <w:t>’</w:t>
        </w:r>
      </w:ins>
      <w:r w:rsidR="00785106" w:rsidRPr="00B3397F">
        <w:t xml:space="preserve"> </w:t>
      </w:r>
      <w:ins w:id="33" w:author="Jiga G." w:date="2021-10-12T11:30:00Z">
        <w:r w:rsidR="00995504">
          <w:t>and the</w:t>
        </w:r>
      </w:ins>
      <w:del w:id="34" w:author="Jiga G." w:date="2021-10-12T11:30:00Z">
        <w:r w:rsidR="00785106" w:rsidRPr="00B3397F" w:rsidDel="00995504">
          <w:delText>or</w:delText>
        </w:r>
      </w:del>
      <w:r w:rsidR="00785106" w:rsidRPr="00B3397F">
        <w:t xml:space="preserve"> </w:t>
      </w:r>
      <w:ins w:id="35" w:author="Jiga G." w:date="2021-10-12T11:30:00Z">
        <w:r w:rsidR="00995504">
          <w:t>‘</w:t>
        </w:r>
      </w:ins>
      <w:r w:rsidR="00785106" w:rsidRPr="00B3397F">
        <w:t>eliminate</w:t>
      </w:r>
      <w:ins w:id="36" w:author="Jiga G." w:date="2021-10-12T11:30:00Z">
        <w:r w:rsidR="00995504">
          <w:t>’</w:t>
        </w:r>
      </w:ins>
      <w:r w:rsidR="00785106" w:rsidRPr="00B3397F">
        <w:t xml:space="preserve"> appeals</w:t>
      </w:r>
      <w:r w:rsidR="00481A66" w:rsidRPr="00B3397F">
        <w:t xml:space="preserve">. A </w:t>
      </w:r>
      <w:r w:rsidR="009323FC" w:rsidRPr="00B3397F">
        <w:t>later</w:t>
      </w:r>
      <w:r w:rsidR="00481A66" w:rsidRPr="00B3397F">
        <w:t xml:space="preserve"> study conducted by </w:t>
      </w:r>
      <w:r w:rsidR="007E079F" w:rsidRPr="00B3397F">
        <w:t xml:space="preserve">Sparkman et al. </w:t>
      </w:r>
      <w:r w:rsidR="007E079F" w:rsidRPr="00B3397F">
        <w:fldChar w:fldCharType="begin"/>
      </w:r>
      <w:r w:rsidR="009A20FB">
        <w:instrText xml:space="preserve"> ADDIN ZOTERO_ITEM CSL_CITATION {"citationID":"68qjYg6o","properties":{"formattedCitation":"(2021, Study 1)","plainCitation":"(2021, Study 1)","noteIndex":0},"citationItems":[{"id":1759,"uris":["http://zotero.org/users/6124422/items/ZZYH4KP7"],"uri":["http://zotero.org/users/6124422/items/ZZYH4KP7"],"itemData":{"id":1759,"type":"article-journal","abstract":"Research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D."}],"issued":{"date-parts":[["2021",6,1]]}},"suppress-author":true,"suffix":", Study 1"}],"schema":"https://github.com/citation-style-language/schema/raw/master/csl-citation.json"} </w:instrText>
      </w:r>
      <w:r w:rsidR="007E079F" w:rsidRPr="00B3397F">
        <w:fldChar w:fldCharType="separate"/>
      </w:r>
      <w:r w:rsidR="007B49B8" w:rsidRPr="00B3397F">
        <w:rPr>
          <w:noProof/>
        </w:rPr>
        <w:t>(2021, Study 1)</w:t>
      </w:r>
      <w:r w:rsidR="007E079F" w:rsidRPr="00B3397F">
        <w:fldChar w:fldCharType="end"/>
      </w:r>
      <w:r w:rsidR="007E079F" w:rsidRPr="00B3397F">
        <w:t xml:space="preserve"> </w:t>
      </w:r>
      <w:r w:rsidR="00A8081B" w:rsidRPr="00B3397F">
        <w:t xml:space="preserve">used </w:t>
      </w:r>
      <w:r w:rsidR="007E079F" w:rsidRPr="00B3397F">
        <w:t>a similar design</w:t>
      </w:r>
      <w:r w:rsidR="001F3211" w:rsidRPr="00B3397F">
        <w:t xml:space="preserve"> comparing </w:t>
      </w:r>
      <w:ins w:id="37" w:author="Jiga G." w:date="2021-10-12T11:30:00Z">
        <w:r w:rsidR="00995504">
          <w:t>‘</w:t>
        </w:r>
      </w:ins>
      <w:r w:rsidR="001F3211" w:rsidRPr="00B3397F">
        <w:t>reduce</w:t>
      </w:r>
      <w:ins w:id="38" w:author="Jiga G." w:date="2021-10-12T11:30:00Z">
        <w:r w:rsidR="00995504">
          <w:t>’</w:t>
        </w:r>
      </w:ins>
      <w:r w:rsidR="001F3211" w:rsidRPr="00B3397F">
        <w:t xml:space="preserve"> and </w:t>
      </w:r>
      <w:ins w:id="39" w:author="Jiga G." w:date="2021-10-12T11:30:00Z">
        <w:r w:rsidR="00995504">
          <w:t>‘</w:t>
        </w:r>
      </w:ins>
      <w:r w:rsidR="001F3211" w:rsidRPr="00B3397F">
        <w:t>eliminate</w:t>
      </w:r>
      <w:ins w:id="40" w:author="Jiga G." w:date="2021-10-12T11:30:00Z">
        <w:r w:rsidR="00995504">
          <w:t>’</w:t>
        </w:r>
      </w:ins>
      <w:r w:rsidR="001F3211" w:rsidRPr="00B3397F">
        <w:t xml:space="preserve"> appeals against a control condition</w:t>
      </w:r>
      <w:r w:rsidR="00E62804" w:rsidRPr="00B3397F">
        <w:t>. Interestingly</w:t>
      </w:r>
      <w:r w:rsidR="007E079F" w:rsidRPr="00B3397F">
        <w:t>,</w:t>
      </w:r>
      <w:r w:rsidR="00E62804" w:rsidRPr="00B3397F">
        <w:t xml:space="preserve"> they</w:t>
      </w:r>
      <w:r w:rsidR="00974B5D" w:rsidRPr="00B3397F">
        <w:t xml:space="preserve"> </w:t>
      </w:r>
      <w:r w:rsidR="000E13E1" w:rsidRPr="00B3397F">
        <w:t xml:space="preserve">found that </w:t>
      </w:r>
      <w:r w:rsidR="006920B2" w:rsidRPr="00B3397F">
        <w:t xml:space="preserve">only </w:t>
      </w:r>
      <w:r w:rsidR="00A35ECD">
        <w:t>the</w:t>
      </w:r>
      <w:r w:rsidR="000E13E1" w:rsidRPr="00B3397F">
        <w:t xml:space="preserve"> </w:t>
      </w:r>
      <w:ins w:id="41" w:author="Jiga G." w:date="2021-10-12T11:30:00Z">
        <w:r w:rsidR="00995504">
          <w:t>‘</w:t>
        </w:r>
        <w:r w:rsidR="00995504" w:rsidRPr="00B3397F">
          <w:t>reduce</w:t>
        </w:r>
        <w:r w:rsidR="00995504">
          <w:t>’</w:t>
        </w:r>
        <w:r w:rsidR="00995504" w:rsidRPr="00B3397F">
          <w:t xml:space="preserve"> </w:t>
        </w:r>
      </w:ins>
      <w:r w:rsidR="000E13E1" w:rsidRPr="00B3397F">
        <w:t xml:space="preserve">dynamic norm appeal </w:t>
      </w:r>
      <w:del w:id="42" w:author="Jiga G." w:date="2021-10-12T11:31:00Z">
        <w:r w:rsidR="000E13E1" w:rsidRPr="00B3397F" w:rsidDel="00995504">
          <w:delText xml:space="preserve">to </w:delText>
        </w:r>
      </w:del>
      <w:del w:id="43" w:author="Jiga G." w:date="2021-10-12T11:30:00Z">
        <w:r w:rsidR="000E13E1" w:rsidRPr="00B3397F" w:rsidDel="00995504">
          <w:delText xml:space="preserve">reduce </w:delText>
        </w:r>
      </w:del>
      <w:del w:id="44" w:author="Jiga G." w:date="2021-10-12T11:31:00Z">
        <w:r w:rsidR="000E13E1" w:rsidRPr="00B3397F" w:rsidDel="00995504">
          <w:delText xml:space="preserve">meat consumption </w:delText>
        </w:r>
      </w:del>
      <w:r w:rsidR="00C12038" w:rsidRPr="00B3397F">
        <w:t xml:space="preserve">successfully </w:t>
      </w:r>
      <w:r w:rsidR="00DB2C11" w:rsidRPr="00B3397F">
        <w:t xml:space="preserve">decreased participants’ self-reported consumption </w:t>
      </w:r>
      <w:r w:rsidR="004C3917" w:rsidRPr="00B3397F">
        <w:t xml:space="preserve">relative to the control condition </w:t>
      </w:r>
      <w:r w:rsidR="00DB2C11" w:rsidRPr="00B3397F">
        <w:t>for the 5-month duration of the study</w:t>
      </w:r>
      <w:r w:rsidR="00532F16" w:rsidRPr="00B3397F">
        <w:t xml:space="preserve">. </w:t>
      </w:r>
      <w:r w:rsidR="00423AB7" w:rsidRPr="00B3397F">
        <w:t xml:space="preserve">However, in a follow-up study using a representative </w:t>
      </w:r>
      <w:r w:rsidR="0075392A" w:rsidRPr="00B3397F">
        <w:t>sample</w:t>
      </w:r>
      <w:r w:rsidR="00D40876" w:rsidRPr="00B3397F">
        <w:t xml:space="preserve"> of the US population</w:t>
      </w:r>
      <w:r w:rsidR="0075392A" w:rsidRPr="00B3397F">
        <w:t xml:space="preserve">, neither the </w:t>
      </w:r>
      <w:ins w:id="45" w:author="Jiga G." w:date="2021-10-12T11:31:00Z">
        <w:r w:rsidR="00995504">
          <w:t>‘</w:t>
        </w:r>
      </w:ins>
      <w:r w:rsidR="0075392A" w:rsidRPr="00B3397F">
        <w:t>reduce</w:t>
      </w:r>
      <w:ins w:id="46" w:author="Jiga G." w:date="2021-10-12T11:31:00Z">
        <w:r w:rsidR="00995504">
          <w:t>’</w:t>
        </w:r>
      </w:ins>
      <w:r w:rsidR="0075392A" w:rsidRPr="00B3397F">
        <w:t xml:space="preserve"> nor </w:t>
      </w:r>
      <w:ins w:id="47" w:author="Jiga G." w:date="2021-10-12T11:31:00Z">
        <w:r w:rsidR="00995504">
          <w:t>‘</w:t>
        </w:r>
      </w:ins>
      <w:r w:rsidR="0075392A" w:rsidRPr="00B3397F">
        <w:t>eliminate</w:t>
      </w:r>
      <w:ins w:id="48" w:author="Jiga G." w:date="2021-10-12T11:31:00Z">
        <w:r w:rsidR="00995504">
          <w:t>’</w:t>
        </w:r>
      </w:ins>
      <w:r w:rsidR="0075392A" w:rsidRPr="00B3397F">
        <w:t xml:space="preserve"> appeals were successful in </w:t>
      </w:r>
      <w:r w:rsidR="00863F59" w:rsidRPr="00B3397F">
        <w:t>changing reported meat consumption</w:t>
      </w:r>
      <w:r w:rsidR="008904C3" w:rsidRPr="00B3397F">
        <w:t xml:space="preserve"> </w:t>
      </w:r>
      <w:r w:rsidR="00CE4AFF" w:rsidRPr="00B3397F">
        <w:t xml:space="preserve">over time </w:t>
      </w:r>
      <w:r w:rsidR="008904C3" w:rsidRPr="00B3397F">
        <w:fldChar w:fldCharType="begin"/>
      </w:r>
      <w:r w:rsidR="009A20FB">
        <w:instrText xml:space="preserve"> ADDIN ZOTERO_ITEM CSL_CITATION {"citationID":"pqwyd5rJ","properties":{"formattedCitation":"(Sparkman et al., 2021, Study 2)","plainCitation":"(Sparkman et al., 2021, Study 2)","noteIndex":0},"citationItems":[{"id":1759,"uris":["http://zotero.org/users/6124422/items/ZZYH4KP7"],"uri":["http://zotero.org/users/6124422/items/ZZYH4KP7"],"itemData":{"id":1759,"type":"article-journal","abstract":"Research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D."}],"issued":{"date-parts":[["2021",6,1]]}},"suffix":", Study 2"}],"schema":"https://github.com/citation-style-language/schema/raw/master/csl-citation.json"} </w:instrText>
      </w:r>
      <w:r w:rsidR="008904C3" w:rsidRPr="00B3397F">
        <w:fldChar w:fldCharType="separate"/>
      </w:r>
      <w:r w:rsidR="008904C3" w:rsidRPr="00B3397F">
        <w:rPr>
          <w:noProof/>
        </w:rPr>
        <w:t>(Sparkman et al., 2021, Study 2)</w:t>
      </w:r>
      <w:r w:rsidR="008904C3" w:rsidRPr="00B3397F">
        <w:fldChar w:fldCharType="end"/>
      </w:r>
      <w:r w:rsidR="00423AB7" w:rsidRPr="00B3397F">
        <w:t xml:space="preserve">. </w:t>
      </w:r>
      <w:r w:rsidR="00A945D4" w:rsidRPr="00B3397F">
        <w:t xml:space="preserve">Their results suggest that the dynamic norm appeal to reduce meat consumption </w:t>
      </w:r>
      <w:r w:rsidR="00E15B17" w:rsidRPr="00B3397F">
        <w:t>is effective in a subsample matching the</w:t>
      </w:r>
      <w:r w:rsidR="00684390" w:rsidRPr="00B3397F">
        <w:t>ir</w:t>
      </w:r>
      <w:r w:rsidR="00E15B17" w:rsidRPr="00B3397F">
        <w:t xml:space="preserve"> initial study’s sample demographics</w:t>
      </w:r>
      <w:r w:rsidR="0097242A" w:rsidRPr="00B3397F">
        <w:t>, which was generally younger, more liberal, and more educated</w:t>
      </w:r>
      <w:r w:rsidR="00E15B17" w:rsidRPr="00B3397F">
        <w:t xml:space="preserve">. </w:t>
      </w:r>
    </w:p>
    <w:p w14:paraId="1D385FB7" w14:textId="4B56D6CC" w:rsidR="00F045D3" w:rsidRDefault="00B82481" w:rsidP="008529B2">
      <w:commentRangeStart w:id="49"/>
      <w:r w:rsidRPr="00B3397F">
        <w:t>Amiot</w:t>
      </w:r>
      <w:commentRangeEnd w:id="49"/>
      <w:r w:rsidR="00D2400A">
        <w:rPr>
          <w:rStyle w:val="CommentReference"/>
        </w:rPr>
        <w:commentReference w:id="49"/>
      </w:r>
      <w:r w:rsidRPr="00B3397F">
        <w:t xml:space="preserve"> et al. </w:t>
      </w:r>
      <w:r w:rsidRPr="00B3397F">
        <w:fldChar w:fldCharType="begin"/>
      </w:r>
      <w:r w:rsidR="009A20FB">
        <w:instrText xml:space="preserve"> ADDIN ZOTERO_ITEM CSL_CITATION {"citationID":"eX2oFJsM","properties":{"formattedCitation":"(2018)","plainCitation":"(2018)","noteIndex":0},"citationItems":[{"id":1673,"uris":["http://zotero.org/users/6124422/items/FE4DH74A"],"uri":["http://zotero.org/users/6124422/items/FE4DH74A"],"itemData":{"id":1673,"type":"article-journal","abstract":"Both epidemiological studies and randomised controlled trials have shown that meat-eating can be harmful to human health. Meat-eating is also considered to be a moral issue, impacting negatively on the environment and the welfare of animals. To date, very little scientific research has aimed to reduce this dietary behavior. Therefore, the current research tests the effectiveness of a 4-week multicomponent intervention designed to reduce meat-eating. Using a randomised controlled trial procedure, thirty-two young men (mean age: 23.5 ± 3.1 years old) were randomly assigned into two equal groups, the intervention vs control group. Based on research in social and health psychology, the intervention was composed of five components expected to reduce meat consumption: a social norm component; an informational/educational component; an appeal to fear; a mind attribution induction; and a goal setting/self-monitoring component. Measures of different types of meat intake (using dietary journals) were taken at baseline (Time 1) as well as 2 (Time 2) and 4 weeks later (Time 3). Emotions and attitudes toward meat-eating and animals were also assessed at Time 3. Significant reductions in total and weekend red meat consumption as well as cold cuts consumed on the weekend were observed in the intervention condition from Time 1 to Time 3. Moreover, reduced positive emotions toward eating meat mediated the reduction in red meat consumption. The component of the intervention that participants most often perceived as having led to a reduction in their meat consumption was the informational component. In conclusion, results provide support for the effectiveness of the multicomponent intervention and for the mediating role of positive emotions when predicting behavioral changes in meat consumption.","container-title":"PLOS ONE","DOI":"10.1371/journal.pone.0204590","ISSN":"1932-6203","issue":"10","journalAbbreviation":"PLOS ONE","language":"en","note":"publisher: Public Library of Science","page":"e0204590","source":"PLoS Journals","title":"Testing a novel multicomponent intervention to reduce meat consumption in young men","volume":"13","author":[{"family":"Amiot","given":"Catherine E."},{"family":"Boutros","given":"Guy El Hajj"},{"family":"Sukhanova","given":"Ksenia"},{"family":"Karelis","given":"Antony D."}],"issued":{"date-parts":[["2018",10,11]]}},"suppress-author":true}],"schema":"https://github.com/citation-style-language/schema/raw/master/csl-citation.json"} </w:instrText>
      </w:r>
      <w:r w:rsidRPr="00B3397F">
        <w:fldChar w:fldCharType="separate"/>
      </w:r>
      <w:r w:rsidRPr="00B3397F">
        <w:rPr>
          <w:noProof/>
        </w:rPr>
        <w:t>(2018)</w:t>
      </w:r>
      <w:r w:rsidRPr="00B3397F">
        <w:fldChar w:fldCharType="end"/>
      </w:r>
      <w:r w:rsidRPr="00B3397F">
        <w:t xml:space="preserve"> designed a multicomponent intervention to reduce meat consumption </w:t>
      </w:r>
      <w:ins w:id="50" w:author="Jiga G." w:date="2021-10-12T11:33:00Z">
        <w:r w:rsidR="00562138">
          <w:t xml:space="preserve">that </w:t>
        </w:r>
      </w:ins>
      <w:r w:rsidRPr="00B3397F">
        <w:t>includ</w:t>
      </w:r>
      <w:ins w:id="51" w:author="Jiga G." w:date="2021-10-12T11:33:00Z">
        <w:r w:rsidR="00562138">
          <w:t>ed</w:t>
        </w:r>
      </w:ins>
      <w:del w:id="52" w:author="Jiga G." w:date="2021-10-12T11:33:00Z">
        <w:r w:rsidRPr="00B3397F" w:rsidDel="00562138">
          <w:delText>ing</w:delText>
        </w:r>
      </w:del>
      <w:r w:rsidRPr="00B3397F">
        <w:t xml:space="preserve"> a presentation describing </w:t>
      </w:r>
      <w:commentRangeStart w:id="53"/>
      <w:r w:rsidRPr="00B3397F">
        <w:t xml:space="preserve">emerging social norms </w:t>
      </w:r>
      <w:commentRangeEnd w:id="53"/>
      <w:r w:rsidR="002920FB">
        <w:rPr>
          <w:rStyle w:val="CommentReference"/>
        </w:rPr>
        <w:commentReference w:id="53"/>
      </w:r>
      <w:del w:id="54" w:author="Jiga G." w:date="2021-10-12T11:33:00Z">
        <w:r w:rsidRPr="00B3397F" w:rsidDel="00562138">
          <w:delText xml:space="preserve">around </w:delText>
        </w:r>
      </w:del>
      <w:ins w:id="55" w:author="Jiga G." w:date="2021-10-12T11:33:00Z">
        <w:r w:rsidR="00562138">
          <w:t>regarding</w:t>
        </w:r>
        <w:r w:rsidR="00562138" w:rsidRPr="00B3397F">
          <w:t xml:space="preserve"> </w:t>
        </w:r>
      </w:ins>
      <w:r w:rsidRPr="00B3397F">
        <w:t xml:space="preserve">reduced meat eating. The intervention resulted in significant decreases in total red meat consumption four weeks from baseline. Although the intervention was effective, it is difficult to ascertain </w:t>
      </w:r>
      <w:commentRangeStart w:id="56"/>
      <w:r w:rsidRPr="00B3397F">
        <w:t>which component (or combination of components) drove the effects</w:t>
      </w:r>
      <w:commentRangeEnd w:id="56"/>
      <w:r w:rsidR="00562138">
        <w:rPr>
          <w:rStyle w:val="CommentReference"/>
        </w:rPr>
        <w:commentReference w:id="56"/>
      </w:r>
      <w:r w:rsidRPr="00B3397F">
        <w:t>.</w:t>
      </w:r>
      <w:r w:rsidR="00492707" w:rsidRPr="00B3397F">
        <w:t xml:space="preserve"> </w:t>
      </w:r>
      <w:r w:rsidR="00F95DF2" w:rsidRPr="00B3397F">
        <w:t xml:space="preserve">In a test of </w:t>
      </w:r>
      <w:commentRangeStart w:id="57"/>
      <w:r w:rsidR="00F95DF2" w:rsidRPr="00B3397F">
        <w:t xml:space="preserve">six messages </w:t>
      </w:r>
      <w:commentRangeEnd w:id="57"/>
      <w:r w:rsidR="006F431D">
        <w:rPr>
          <w:rStyle w:val="CommentReference"/>
        </w:rPr>
        <w:commentReference w:id="57"/>
      </w:r>
      <w:r w:rsidR="00B93600" w:rsidRPr="00B3397F">
        <w:t xml:space="preserve">varying in social norm representation and identity salience, </w:t>
      </w:r>
      <w:r w:rsidR="00F95DF2" w:rsidRPr="00B3397F">
        <w:t xml:space="preserve">Stea and Pickering </w:t>
      </w:r>
      <w:r w:rsidR="00F95DF2" w:rsidRPr="00B3397F">
        <w:fldChar w:fldCharType="begin"/>
      </w:r>
      <w:r w:rsidR="009A20FB">
        <w:instrText xml:space="preserve"> ADDIN ZOTERO_ITEM CSL_CITATION {"citationID":"UzHaBc2W","properties":{"formattedCitation":"(2019)","plainCitation":"(2019)","noteIndex":0},"citationItems":[{"id":1725,"uris":["http://zotero.org/users/6124422/items/Y5H5S7IU"],"uri":["http://zotero.org/users/6124422/items/Y5H5S7IU"],"itemData":{"id":1725,"type":"article-journal","abstract":"Red meat production has a range of negative environmental impacts. We sought to characterize the motivations, environmental attitudes and demographics of red meat-eaters, and examine the effect of message framing in reducing future meat consumption. Canadian adult meat-eaters (593) completed a survey and were randomly assigned to one of six message treatments that presented information on the environmental impacts of meat production using frames representing social norms and/or place identity constructs. Taste and quality were the most important motivators for eating meat, while moral/ethical factors were the least. Forty-nine percent of respondents indicated they would reduce red meat intake after exposure to an information only message, while the social norms frame was more effective than others (χ2). Awareness of the environmental effects increased significantly after messaging for all 13 impacts. These findings should assist communicators with designing more effective messaging aimed at encouraging pro-environmental behaviours associated with meat consumption.","container-title":"Environmental Communication","DOI":"10.1080/17524032.2017.1412994","ISSN":"1752-4032","issue":"5","note":"publisher: Routledge\n_eprint: https://doi.org/10.1080/17524032.2017.1412994","page":"633-648","source":"Taylor and Francis+NEJM","title":"Optimizing Messaging to Reduce Red Meat Consumption","volume":"13","author":[{"family":"Stea","given":"Samantha"},{"family":"Pickering","given":"Gary J."}],"issued":{"date-parts":[["2019",7,4]]}},"suppress-author":true}],"schema":"https://github.com/citation-style-language/schema/raw/master/csl-citation.json"} </w:instrText>
      </w:r>
      <w:r w:rsidR="00F95DF2" w:rsidRPr="00B3397F">
        <w:fldChar w:fldCharType="separate"/>
      </w:r>
      <w:r w:rsidR="00F95DF2" w:rsidRPr="00B3397F">
        <w:rPr>
          <w:noProof/>
        </w:rPr>
        <w:t>(2019)</w:t>
      </w:r>
      <w:r w:rsidR="00F95DF2" w:rsidRPr="00B3397F">
        <w:fldChar w:fldCharType="end"/>
      </w:r>
      <w:r w:rsidR="00F95DF2" w:rsidRPr="00B3397F">
        <w:t xml:space="preserve"> </w:t>
      </w:r>
      <w:r w:rsidR="00B93600" w:rsidRPr="00B3397F">
        <w:t xml:space="preserve">found that </w:t>
      </w:r>
      <w:commentRangeStart w:id="58"/>
      <w:r w:rsidR="00F95DF2" w:rsidRPr="00B3397F">
        <w:t xml:space="preserve">including </w:t>
      </w:r>
      <w:commentRangeStart w:id="59"/>
      <w:r w:rsidR="00F95DF2" w:rsidRPr="00B3397F">
        <w:t xml:space="preserve">social norm aspects </w:t>
      </w:r>
      <w:commentRangeEnd w:id="59"/>
      <w:r w:rsidR="006F431D">
        <w:rPr>
          <w:rStyle w:val="CommentReference"/>
        </w:rPr>
        <w:commentReference w:id="59"/>
      </w:r>
      <w:r w:rsidR="00F95DF2" w:rsidRPr="00B3397F">
        <w:t>in the message resulted in the highest intentions to reduce meat consumption.</w:t>
      </w:r>
      <w:r w:rsidR="00B93600" w:rsidRPr="00B3397F">
        <w:t xml:space="preserve"> </w:t>
      </w:r>
      <w:r w:rsidR="00F95DF2" w:rsidRPr="00B3397F">
        <w:t>However, this effect was not statistically different from the control condition (30.2% v 28.2%).</w:t>
      </w:r>
      <w:r w:rsidR="000D722B" w:rsidRPr="00B3397F">
        <w:t xml:space="preserve"> </w:t>
      </w:r>
      <w:commentRangeEnd w:id="58"/>
      <w:r w:rsidR="006F431D">
        <w:rPr>
          <w:rStyle w:val="CommentReference"/>
        </w:rPr>
        <w:commentReference w:id="58"/>
      </w:r>
      <w:r w:rsidR="00492707" w:rsidRPr="00B3397F">
        <w:t xml:space="preserve">Aldoh et al. </w:t>
      </w:r>
      <w:r w:rsidR="00492707" w:rsidRPr="00B3397F">
        <w:fldChar w:fldCharType="begin"/>
      </w:r>
      <w:r w:rsidR="009A20FB">
        <w:instrText xml:space="preserve"> ADDIN ZOTERO_ITEM CSL_CITATION {"citationID":"lqvQ8qlT","properties":{"formattedCitation":"(2021)","plainCitation":"(2021)","noteIndex":0},"citationItems":[{"id":5027,"uris":["http://zotero.org/users/6124422/items/P4TLR5MC"],"uri":["http://zotero.org/users/6124422/items/P4TLR5MC"],"itemData":{"id":5027,"type":"article-journal","abstract":"Recent research in the US shows the potential of providing information about minority norms that are increasing on positively influencing interest and engagement in desired behaviours. Although these are promising findings, there is little published research replicating or testing this effect outside the US. The study reported here is a direct replication of Sparkman and Walton’s (2017) research. We explored the effects of different kinds of normative information, particularly information about increasing (referred to as ‘dynamic’ or ‘trending’) minority norms, on interest in reducing meat consumption, attitudes toward reducing meat consumption, intentions to reduce meat consumption, and expectations to do so. Following pilot work (n = 197), we used a double-blind online study with three conditions: dynamic norm (n = 276), static norm (n = 284), and no norm (n = 286). The sample consisted of British people, with ages ranging from 18 to 79 (Mage = 37.21, SDage = 13.58; 56.38% female). There was no effect of dynamic norm information on any outcomes, including predictions about future meat consumption norms. Exploratory analyses suggest that political position and gender were associated with meat consumption outcomes. The findings are discussed in relation to conditions under which dynamic normative information may be successful in influencing motivation to engage in desired behaviours, and to possible improvements in research design.","container-title":"Sustainability","DOI":"10.3390/su13158315","ISSN":"2071-1050","issue":"15","journalAbbreviation":"Sustainability","language":"en","page":"8315","source":"DOI.org (Crossref)","title":"Dynamic Norms and Food Choice: Reflections on a Failure of Minority Norm Information to Influence Motivation to Reduce Meat Consumption","title-short":"Dynamic Norms and Food Choice","volume":"13","author":[{"family":"Aldoh","given":"Alaa"},{"family":"Sparks","given":"Paul"},{"family":"Harris","given":"Peter R."}],"issued":{"date-parts":[["2021",7,26]]}},"suppress-author":true}],"schema":"https://github.com/citation-style-language/schema/raw/master/csl-citation.json"} </w:instrText>
      </w:r>
      <w:r w:rsidR="00492707" w:rsidRPr="00B3397F">
        <w:fldChar w:fldCharType="separate"/>
      </w:r>
      <w:r w:rsidR="00F045D3" w:rsidRPr="00B3397F">
        <w:rPr>
          <w:noProof/>
        </w:rPr>
        <w:t>(2021)</w:t>
      </w:r>
      <w:r w:rsidR="00492707" w:rsidRPr="00B3397F">
        <w:fldChar w:fldCharType="end"/>
      </w:r>
      <w:r w:rsidR="00F045D3" w:rsidRPr="00B3397F">
        <w:t xml:space="preserve"> </w:t>
      </w:r>
      <w:r w:rsidR="003A3CCF" w:rsidRPr="00B3397F">
        <w:t xml:space="preserve">conducted a study investigating the effect of dynamic norms on cognitive factors related to meat consumption, and found no difference between the dynamic norm condition and </w:t>
      </w:r>
      <w:commentRangeStart w:id="60"/>
      <w:r w:rsidR="003A3CCF" w:rsidRPr="00B3397F">
        <w:t>a static norm control condition</w:t>
      </w:r>
      <w:commentRangeEnd w:id="60"/>
      <w:r w:rsidR="00EE7B8A">
        <w:rPr>
          <w:rStyle w:val="CommentReference"/>
        </w:rPr>
        <w:commentReference w:id="60"/>
      </w:r>
      <w:r w:rsidR="003A3CCF" w:rsidRPr="00B3397F">
        <w:t xml:space="preserve"> on</w:t>
      </w:r>
      <w:r w:rsidR="00541EBB" w:rsidRPr="00B3397F">
        <w:t xml:space="preserve"> interest, attitudes, and intentions to reduce meat consumption. </w:t>
      </w:r>
    </w:p>
    <w:p w14:paraId="0E13510F" w14:textId="46265611" w:rsidR="00A35ECD" w:rsidRPr="00B3397F" w:rsidRDefault="00A1580A" w:rsidP="008529B2">
      <w:commentRangeStart w:id="61"/>
      <w:commentRangeStart w:id="62"/>
      <w:r>
        <w:t xml:space="preserve">Research utilizing information about changing norms </w:t>
      </w:r>
      <w:commentRangeEnd w:id="61"/>
      <w:r w:rsidR="002D12A4">
        <w:rPr>
          <w:rStyle w:val="CommentReference"/>
        </w:rPr>
        <w:commentReference w:id="61"/>
      </w:r>
      <w:r>
        <w:t xml:space="preserve">varies considerably in its implementation, and diverging results of past studies leave many unanswered questions about the factors affecting the strength of dynamic norm messaging. </w:t>
      </w:r>
      <w:r w:rsidR="001C4164">
        <w:t xml:space="preserve">Further </w:t>
      </w:r>
      <w:r w:rsidR="0000772B">
        <w:t>research on</w:t>
      </w:r>
      <w:r w:rsidR="00832FA7">
        <w:t xml:space="preserve"> the modes of communicating normative information </w:t>
      </w:r>
      <w:r w:rsidR="00925CC1">
        <w:t>sh</w:t>
      </w:r>
      <w:r w:rsidR="00451880">
        <w:t xml:space="preserve">ould help </w:t>
      </w:r>
      <w:r w:rsidR="00E95E17">
        <w:t xml:space="preserve">improve </w:t>
      </w:r>
      <w:r w:rsidR="002321D1">
        <w:t>understanding</w:t>
      </w:r>
      <w:r w:rsidR="00D001AD">
        <w:t xml:space="preserve"> of the optimal ways of communi</w:t>
      </w:r>
      <w:r w:rsidR="00852A20">
        <w:t>cating dynamic norms.</w:t>
      </w:r>
    </w:p>
    <w:p w14:paraId="16BCA821" w14:textId="77777777" w:rsidR="00EF6769" w:rsidRPr="00B3397F" w:rsidRDefault="00EF6769" w:rsidP="00D01AE3">
      <w:pPr>
        <w:pStyle w:val="Heading2"/>
      </w:pPr>
      <w:r w:rsidRPr="00B3397F">
        <w:t xml:space="preserve">Communicating a change in </w:t>
      </w:r>
      <w:commentRangeStart w:id="63"/>
      <w:r w:rsidRPr="00B3397F">
        <w:t>norms</w:t>
      </w:r>
      <w:commentRangeEnd w:id="63"/>
      <w:r w:rsidR="00635282">
        <w:rPr>
          <w:rStyle w:val="CommentReference"/>
          <w:b w:val="0"/>
          <w:bCs w:val="0"/>
        </w:rPr>
        <w:commentReference w:id="63"/>
      </w:r>
    </w:p>
    <w:p w14:paraId="3191108E" w14:textId="4A81CBC7" w:rsidR="00856A7F" w:rsidRDefault="007E01ED" w:rsidP="008529B2">
      <w:r>
        <w:t>Although</w:t>
      </w:r>
      <w:r w:rsidRPr="00B3397F">
        <w:t xml:space="preserve"> </w:t>
      </w:r>
      <w:r w:rsidR="00D17588">
        <w:t xml:space="preserve">dynamic norm </w:t>
      </w:r>
      <w:r w:rsidR="00927FAC" w:rsidRPr="00B3397F">
        <w:t>research is quickly growing, there is still ambiguity about the most effective ways of</w:t>
      </w:r>
      <w:r w:rsidR="00BD010E" w:rsidRPr="00B3397F">
        <w:t xml:space="preserve"> making</w:t>
      </w:r>
      <w:r w:rsidR="00927FAC" w:rsidRPr="00B3397F">
        <w:t xml:space="preserve"> dynamic norms salient. </w:t>
      </w:r>
      <w:commentRangeEnd w:id="62"/>
      <w:r w:rsidR="00EA3FCC">
        <w:rPr>
          <w:rStyle w:val="CommentReference"/>
        </w:rPr>
        <w:commentReference w:id="62"/>
      </w:r>
      <w:r w:rsidR="00927FAC" w:rsidRPr="00B3397F">
        <w:t xml:space="preserve">With growing awareness of changing meat-eating trends in the UK, it is also unclear if experimental manipulations making dynamic norms salient fail due to the ineffectiveness of dynamic norms in a given context, or </w:t>
      </w:r>
      <w:r>
        <w:t>because</w:t>
      </w:r>
      <w:r w:rsidRPr="00B3397F">
        <w:t xml:space="preserve"> </w:t>
      </w:r>
      <w:r w:rsidR="00927FAC" w:rsidRPr="00B3397F">
        <w:t xml:space="preserve">a dynamic norm is salient </w:t>
      </w:r>
      <w:r>
        <w:t xml:space="preserve">even </w:t>
      </w:r>
      <w:r w:rsidR="00927FAC" w:rsidRPr="00B3397F">
        <w:t xml:space="preserve">in control conditions without experiment influence. </w:t>
      </w:r>
      <w:r w:rsidR="00434732" w:rsidRPr="00B3397F">
        <w:t>Manipulating dynamic norms experimentally involves making the change in norms sal</w:t>
      </w:r>
      <w:r w:rsidR="005050A2" w:rsidRPr="00B3397F">
        <w:t xml:space="preserve">ient. </w:t>
      </w:r>
      <w:r w:rsidR="006B1C29" w:rsidRPr="00B3397F">
        <w:t>However, it is possi</w:t>
      </w:r>
      <w:r w:rsidR="000602B1" w:rsidRPr="00B3397F">
        <w:t xml:space="preserve">ble that study participants are already aware of </w:t>
      </w:r>
      <w:r w:rsidR="002A2E4F" w:rsidRPr="00B3397F">
        <w:t xml:space="preserve">dynamic norms </w:t>
      </w:r>
      <w:r>
        <w:t>without</w:t>
      </w:r>
      <w:r w:rsidR="002A2E4F" w:rsidRPr="00B3397F">
        <w:t xml:space="preserve"> experimental manipulation. </w:t>
      </w:r>
      <w:r w:rsidR="00850D66" w:rsidRPr="00B3397F">
        <w:t xml:space="preserve">For example, Aldoh et al. </w:t>
      </w:r>
      <w:r w:rsidR="007C3162" w:rsidRPr="00B3397F">
        <w:fldChar w:fldCharType="begin"/>
      </w:r>
      <w:r w:rsidR="009A20FB">
        <w:instrText xml:space="preserve"> ADDIN ZOTERO_ITEM CSL_CITATION {"citationID":"zkbb2Wd3","properties":{"formattedCitation":"(2021)","plainCitation":"(2021)","noteIndex":0},"citationItems":[{"id":5027,"uris":["http://zotero.org/users/6124422/items/P4TLR5MC"],"uri":["http://zotero.org/users/6124422/items/P4TLR5MC"],"itemData":{"id":5027,"type":"article-journal","abstract":"Recent research in the US shows the potential of providing information about minority norms that are increasing on positively influencing interest and engagement in desired behaviours. Although these are promising findings, there is little published research replicating or testing this effect outside the US. The study reported here is a direct replication of Sparkman and Walton’s (2017) research. We explored the effects of different kinds of normative information, particularly information about increasing (referred to as ‘dynamic’ or ‘trending’) minority norms, on interest in reducing meat consumption, attitudes toward reducing meat consumption, intentions to reduce meat consumption, and expectations to do so. Following pilot work (n = 197), we used a double-blind online study with three conditions: dynamic norm (n = 276), static norm (n = 284), and no norm (n = 286). The sample consisted of British people, with ages ranging from 18 to 79 (Mage = 37.21, SDage = 13.58; 56.38% female). There was no effect of dynamic norm information on any outcomes, including predictions about future meat consumption norms. Exploratory analyses suggest that political position and gender were associated with meat consumption outcomes. The findings are discussed in relation to conditions under which dynamic normative information may be successful in influencing motivation to engage in desired behaviours, and to possible improvements in research design.","container-title":"Sustainability","DOI":"10.3390/su13158315","ISSN":"2071-1050","issue":"15","journalAbbreviation":"Sustainability","language":"en","page":"8315","source":"DOI.org (Crossref)","title":"Dynamic Norms and Food Choice: Reflections on a Failure of Minority Norm Information to Influence Motivation to Reduce Meat Consumption","title-short":"Dynamic Norms and Food Choice","volume":"13","author":[{"family":"Aldoh","given":"Alaa"},{"family":"Sparks","given":"Paul"},{"family":"Harris","given":"Peter R."}],"issued":{"date-parts":[["2021",7,26]]}},"suppress-author":true}],"schema":"https://github.com/citation-style-language/schema/raw/master/csl-citation.json"} </w:instrText>
      </w:r>
      <w:r w:rsidR="007C3162" w:rsidRPr="00B3397F">
        <w:fldChar w:fldCharType="separate"/>
      </w:r>
      <w:r w:rsidR="00677C48" w:rsidRPr="00B3397F">
        <w:rPr>
          <w:noProof/>
        </w:rPr>
        <w:t>(2021)</w:t>
      </w:r>
      <w:r w:rsidR="007C3162" w:rsidRPr="00B3397F">
        <w:fldChar w:fldCharType="end"/>
      </w:r>
      <w:r w:rsidR="00677C48" w:rsidRPr="00B3397F">
        <w:t xml:space="preserve"> found that the majority of participants in a pilot </w:t>
      </w:r>
      <w:r w:rsidR="00B4118F" w:rsidRPr="00B3397F">
        <w:t xml:space="preserve">study were already aware of changing meat-eating norms in the UK, and </w:t>
      </w:r>
      <w:r w:rsidR="00E05F25" w:rsidRPr="00B3397F">
        <w:t xml:space="preserve">upwards of 80% of participants in the main study were expecting a future decrease in meat consumption. </w:t>
      </w:r>
    </w:p>
    <w:p w14:paraId="5E8AB9C0" w14:textId="4D278F63" w:rsidR="00943BA1" w:rsidRPr="00B3397F" w:rsidRDefault="002D00BC" w:rsidP="008529B2">
      <w:commentRangeStart w:id="64"/>
      <w:r w:rsidRPr="00B3397F">
        <w:t xml:space="preserve">To test the effectiveness of dynamic norms, </w:t>
      </w:r>
      <w:r w:rsidR="00BA3F62" w:rsidRPr="00B3397F">
        <w:t xml:space="preserve">it is likely beneficial to use control groups </w:t>
      </w:r>
      <w:r w:rsidR="00856A7F">
        <w:t>in which</w:t>
      </w:r>
      <w:r w:rsidR="00856A7F" w:rsidRPr="00B3397F">
        <w:t xml:space="preserve"> </w:t>
      </w:r>
      <w:r w:rsidR="00BA3F62" w:rsidRPr="00B3397F">
        <w:t xml:space="preserve">a static </w:t>
      </w:r>
      <w:ins w:id="65" w:author="Jiga G." w:date="2021-10-13T14:51:00Z">
        <w:r w:rsidR="001013AB">
          <w:t>(</w:t>
        </w:r>
      </w:ins>
      <w:r w:rsidR="00BA3F62" w:rsidRPr="00B3397F">
        <w:t>unchanging</w:t>
      </w:r>
      <w:ins w:id="66" w:author="Jiga G." w:date="2021-10-13T14:51:00Z">
        <w:r w:rsidR="001013AB">
          <w:t>)</w:t>
        </w:r>
      </w:ins>
      <w:r w:rsidR="00BA3F62" w:rsidRPr="00B3397F">
        <w:t xml:space="preserve"> norm is </w:t>
      </w:r>
      <w:r w:rsidR="00C77010" w:rsidRPr="00B3397F">
        <w:t xml:space="preserve">similarly made salient. </w:t>
      </w:r>
      <w:commentRangeEnd w:id="64"/>
      <w:r w:rsidR="001013AB">
        <w:rPr>
          <w:rStyle w:val="CommentReference"/>
        </w:rPr>
        <w:commentReference w:id="64"/>
      </w:r>
      <w:r w:rsidR="004D7919" w:rsidRPr="00B3397F">
        <w:t>Another way to increase the salience of the dynamic norm experimentally i</w:t>
      </w:r>
      <w:r w:rsidR="009C483D" w:rsidRPr="00B3397F">
        <w:t xml:space="preserve">s to use </w:t>
      </w:r>
      <w:r w:rsidR="00BE6B16">
        <w:t>visual cue</w:t>
      </w:r>
      <w:r w:rsidR="009C483D" w:rsidRPr="00B3397F">
        <w:t xml:space="preserve">s </w:t>
      </w:r>
      <w:r w:rsidR="00856A7F">
        <w:t>to</w:t>
      </w:r>
      <w:r w:rsidR="00856A7F" w:rsidRPr="00B3397F">
        <w:t xml:space="preserve"> </w:t>
      </w:r>
      <w:r w:rsidR="009C483D" w:rsidRPr="00B3397F">
        <w:t>depic</w:t>
      </w:r>
      <w:r w:rsidR="00856A7F">
        <w:t>t</w:t>
      </w:r>
      <w:r w:rsidR="009C483D" w:rsidRPr="00B3397F">
        <w:t xml:space="preserve"> the norm. </w:t>
      </w:r>
      <w:r w:rsidR="00941ACC" w:rsidRPr="00B3397F">
        <w:t xml:space="preserve">Sparkman and Walton’s </w:t>
      </w:r>
      <w:r w:rsidR="00941ACC" w:rsidRPr="00B3397F">
        <w:fldChar w:fldCharType="begin"/>
      </w:r>
      <w:r w:rsidR="009A20FB">
        <w:instrText xml:space="preserve"> ADDIN ZOTERO_ITEM CSL_CITATION {"citationID":"Nlrg2DYI","properties":{"formattedCitation":"(2017, Study 3)","plainCitation":"(2017, Study 3)","noteIndex":0},"citationItems":[{"id":1762,"uris":["http://zotero.org/users/6124422/items/8NNUIGTM"],"uri":["http://zotero.org/users/6124422/items/8NNUIGTM"],"itemData":{"id":1762,"type":"article-journal","abstract":"It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M."}],"issued":{"date-parts":[["2017"]]}},"suppress-author":true,"suffix":", Study 3"}],"schema":"https://github.com/citation-style-language/schema/raw/master/csl-citation.json"} </w:instrText>
      </w:r>
      <w:r w:rsidR="00941ACC" w:rsidRPr="00B3397F">
        <w:fldChar w:fldCharType="separate"/>
      </w:r>
      <w:r w:rsidR="003316F1" w:rsidRPr="00B3397F">
        <w:rPr>
          <w:noProof/>
        </w:rPr>
        <w:t>(2017, Study 3)</w:t>
      </w:r>
      <w:r w:rsidR="00941ACC" w:rsidRPr="00B3397F">
        <w:fldChar w:fldCharType="end"/>
      </w:r>
      <w:r w:rsidR="00A33BCE" w:rsidRPr="00B3397F">
        <w:t xml:space="preserve"> research utilizes this in</w:t>
      </w:r>
      <w:r w:rsidR="00F61AD9" w:rsidRPr="00B3397F">
        <w:t xml:space="preserve"> </w:t>
      </w:r>
      <w:r w:rsidR="006805A0" w:rsidRPr="00B3397F">
        <w:t xml:space="preserve">comparisons between three groups </w:t>
      </w:r>
      <w:r w:rsidR="00725832" w:rsidRPr="00B3397F">
        <w:t xml:space="preserve">where text prompts </w:t>
      </w:r>
      <w:r w:rsidR="006805A0" w:rsidRPr="00B3397F">
        <w:t xml:space="preserve">were </w:t>
      </w:r>
      <w:r w:rsidR="00C16630" w:rsidRPr="00B3397F">
        <w:t>supplemented with lin</w:t>
      </w:r>
      <w:r w:rsidR="000F34EA" w:rsidRPr="00B3397F">
        <w:t xml:space="preserve">e graphs depicting a dynamic norm, and a pie chart depicting a static norm. </w:t>
      </w:r>
      <w:r w:rsidR="009A602A" w:rsidRPr="00B3397F">
        <w:t xml:space="preserve">They found </w:t>
      </w:r>
      <w:r w:rsidR="00CD13F0" w:rsidRPr="00B3397F">
        <w:t xml:space="preserve">a difference between a dynamic norm condition depicting </w:t>
      </w:r>
      <w:r w:rsidR="00C17F0F" w:rsidRPr="00B3397F">
        <w:t>future growth in people decreasing their meat consumption</w:t>
      </w:r>
      <w:r w:rsidR="00A27A0E" w:rsidRPr="00B3397F">
        <w:t xml:space="preserve"> using a line chart</w:t>
      </w:r>
      <w:r w:rsidR="00C17F0F" w:rsidRPr="00B3397F">
        <w:t>, and a static</w:t>
      </w:r>
      <w:r w:rsidR="00A27A0E" w:rsidRPr="00B3397F">
        <w:t xml:space="preserve"> norm condition depicting the current prevalence of people decreasing their meat consumption using a pie chart. </w:t>
      </w:r>
      <w:r w:rsidR="00856A7F">
        <w:t>Whereas</w:t>
      </w:r>
      <w:r w:rsidR="00856A7F" w:rsidRPr="00B3397F">
        <w:t xml:space="preserve"> </w:t>
      </w:r>
      <w:r w:rsidR="00ED0B96" w:rsidRPr="00B3397F">
        <w:t xml:space="preserve">a pie chart is useful in showing the current </w:t>
      </w:r>
      <w:r w:rsidR="00ED0B96" w:rsidRPr="00B3397F">
        <w:lastRenderedPageBreak/>
        <w:t xml:space="preserve">distribution of the norm, it is less </w:t>
      </w:r>
      <w:r w:rsidR="009B11E5" w:rsidRPr="00B3397F">
        <w:t xml:space="preserve">useful in portraying the unchanging nature of the static norm. </w:t>
      </w:r>
      <w:r w:rsidR="00F45068" w:rsidRPr="00B3397F">
        <w:t xml:space="preserve">A </w:t>
      </w:r>
      <w:r w:rsidR="00BE6B16">
        <w:t>visual cue</w:t>
      </w:r>
      <w:r w:rsidR="00F45068" w:rsidRPr="00B3397F">
        <w:t xml:space="preserve"> </w:t>
      </w:r>
      <w:r w:rsidR="00487DC1" w:rsidRPr="00B3397F">
        <w:t>depicting a</w:t>
      </w:r>
      <w:r w:rsidR="00BD19D6" w:rsidRPr="00B3397F">
        <w:t xml:space="preserve"> stable trend in the static norm, or increasing trend in the dynamic norm, can </w:t>
      </w:r>
      <w:r w:rsidR="00442848" w:rsidRPr="00B3397F">
        <w:t xml:space="preserve">increase the distinctiveness of dynamic norms. </w:t>
      </w:r>
      <w:r w:rsidR="00BE6B16">
        <w:t>Visual cue</w:t>
      </w:r>
      <w:r w:rsidR="00FB3EF9" w:rsidRPr="00B3397F">
        <w:t xml:space="preserve">s may also be potentially useful in increasing engagement with the information provided, </w:t>
      </w:r>
      <w:r w:rsidR="002C0BA9" w:rsidRPr="00B3397F">
        <w:t xml:space="preserve">thereby increasing the effectiveness of the manipulation used. </w:t>
      </w:r>
    </w:p>
    <w:p w14:paraId="0B04EAB2" w14:textId="77777777" w:rsidR="001734F9" w:rsidRPr="00B3397F" w:rsidRDefault="001734F9" w:rsidP="001734F9">
      <w:pPr>
        <w:pStyle w:val="Heading2"/>
      </w:pPr>
      <w:r w:rsidRPr="00B3397F">
        <w:t>Current Study</w:t>
      </w:r>
    </w:p>
    <w:p w14:paraId="56AC7060" w14:textId="17B79C2C" w:rsidR="001734F9" w:rsidRPr="00B3397F" w:rsidRDefault="009769D0" w:rsidP="001734F9">
      <w:r w:rsidRPr="00B3397F">
        <w:t xml:space="preserve">The present study </w:t>
      </w:r>
      <w:r w:rsidR="005A6AAB" w:rsidRPr="00B3397F">
        <w:t xml:space="preserve">investigates the effectiveness of dynamic norm information in the context of reducing meat consumption. </w:t>
      </w:r>
      <w:r w:rsidR="0086674A" w:rsidRPr="00B3397F">
        <w:t>Specifically, we are interested in</w:t>
      </w:r>
      <w:r w:rsidR="00865F71" w:rsidRPr="00B3397F">
        <w:t xml:space="preserve"> </w:t>
      </w:r>
      <w:del w:id="67" w:author="Jiga G." w:date="2021-10-13T14:52:00Z">
        <w:r w:rsidR="00865F71" w:rsidRPr="00B3397F" w:rsidDel="001013AB">
          <w:delText xml:space="preserve">answering </w:delText>
        </w:r>
      </w:del>
      <w:ins w:id="68" w:author="Jiga G." w:date="2021-10-13T14:52:00Z">
        <w:r w:rsidR="001013AB">
          <w:t>testing</w:t>
        </w:r>
        <w:r w:rsidR="001013AB" w:rsidRPr="00B3397F">
          <w:t xml:space="preserve"> </w:t>
        </w:r>
      </w:ins>
      <w:r w:rsidR="00865F71" w:rsidRPr="00B3397F">
        <w:t xml:space="preserve">the following </w:t>
      </w:r>
      <w:commentRangeStart w:id="69"/>
      <w:del w:id="70" w:author="Jiga G." w:date="2021-10-13T14:52:00Z">
        <w:r w:rsidR="00865F71" w:rsidRPr="00B3397F" w:rsidDel="001013AB">
          <w:delText>research questions</w:delText>
        </w:r>
      </w:del>
      <w:ins w:id="71" w:author="Jiga G." w:date="2021-10-13T14:52:00Z">
        <w:r w:rsidR="001013AB">
          <w:t>hypotheses</w:t>
        </w:r>
      </w:ins>
      <w:commentRangeEnd w:id="69"/>
      <w:ins w:id="72" w:author="Jiga G." w:date="2021-10-14T12:17:00Z">
        <w:r w:rsidR="0042478D">
          <w:rPr>
            <w:rStyle w:val="CommentReference"/>
          </w:rPr>
          <w:commentReference w:id="69"/>
        </w:r>
      </w:ins>
      <w:r w:rsidR="00865F71" w:rsidRPr="00B3397F">
        <w:t>:</w:t>
      </w:r>
    </w:p>
    <w:p w14:paraId="305FF82E" w14:textId="77777777" w:rsidR="00DB25DD" w:rsidRDefault="00D86226" w:rsidP="00DB25DD">
      <w:r w:rsidRPr="00B3397F">
        <w:t>Hypothesis 1: M</w:t>
      </w:r>
      <w:r w:rsidR="004450A1" w:rsidRPr="00B3397F">
        <w:t>aking information about dynamic norms in relation to reduced meat consumption in the UK salient</w:t>
      </w:r>
      <w:r w:rsidR="00A87AA7" w:rsidRPr="00B3397F">
        <w:t xml:space="preserve"> will</w:t>
      </w:r>
      <w:r w:rsidR="004450A1" w:rsidRPr="00B3397F">
        <w:t xml:space="preserve"> lead to more positive changes in meat consumption outcomes </w:t>
      </w:r>
      <w:del w:id="73" w:author="Jiga G." w:date="2021-10-13T14:52:00Z">
        <w:r w:rsidR="004450A1" w:rsidRPr="00B3397F" w:rsidDel="001013AB">
          <w:delText>(</w:delText>
        </w:r>
      </w:del>
      <w:r w:rsidR="004450A1" w:rsidRPr="00B3397F">
        <w:t>than does making static norm information salient</w:t>
      </w:r>
      <w:del w:id="74" w:author="Jiga G." w:date="2021-10-13T14:52:00Z">
        <w:r w:rsidR="004450A1" w:rsidRPr="00B3397F" w:rsidDel="001013AB">
          <w:delText>)</w:delText>
        </w:r>
      </w:del>
      <w:r w:rsidR="00035943" w:rsidRPr="00B3397F">
        <w:t>.</w:t>
      </w:r>
    </w:p>
    <w:p w14:paraId="6CC0C65D" w14:textId="5AF46FA6" w:rsidR="00AB629D" w:rsidRPr="00B3397F" w:rsidRDefault="00DB25DD" w:rsidP="00035943">
      <w:r>
        <w:t xml:space="preserve">Hypothesis 2: </w:t>
      </w:r>
      <w:r w:rsidR="008E326A" w:rsidRPr="00B3397F">
        <w:t>I</w:t>
      </w:r>
      <w:r w:rsidR="004450A1" w:rsidRPr="00B3397F">
        <w:t xml:space="preserve">ncluding a visual cue </w:t>
      </w:r>
      <w:ins w:id="75" w:author="Jiga G." w:date="2021-10-13T14:53:00Z">
        <w:r w:rsidR="001013AB">
          <w:t xml:space="preserve">will </w:t>
        </w:r>
      </w:ins>
      <w:r w:rsidR="0076683D" w:rsidRPr="00B3397F">
        <w:t>increase</w:t>
      </w:r>
      <w:del w:id="76" w:author="Jiga G." w:date="2021-10-13T14:53:00Z">
        <w:r w:rsidR="0076683D" w:rsidRPr="00B3397F" w:rsidDel="001013AB">
          <w:delText>s</w:delText>
        </w:r>
      </w:del>
      <w:r w:rsidR="004450A1" w:rsidRPr="00B3397F">
        <w:t xml:space="preserve"> the effect of </w:t>
      </w:r>
      <w:r>
        <w:t xml:space="preserve">dynamic </w:t>
      </w:r>
      <w:r w:rsidR="004450A1" w:rsidRPr="00B3397F">
        <w:t>norm information on meat consumption outcomes</w:t>
      </w:r>
      <w:r w:rsidR="00035943" w:rsidRPr="00B3397F">
        <w:t>.</w:t>
      </w:r>
    </w:p>
    <w:p w14:paraId="3A86CCD4" w14:textId="388B1866" w:rsidR="00AB629D" w:rsidRPr="00B3397F" w:rsidRDefault="00D565F1" w:rsidP="00D565F1">
      <w:r w:rsidRPr="00B3397F">
        <w:t xml:space="preserve">Hypothesis </w:t>
      </w:r>
      <w:r w:rsidR="00DB25DD">
        <w:t>3</w:t>
      </w:r>
      <w:r w:rsidRPr="00B3397F">
        <w:t>:</w:t>
      </w:r>
      <w:r w:rsidR="004450A1" w:rsidRPr="00B3397F">
        <w:t xml:space="preserve"> </w:t>
      </w:r>
      <w:r w:rsidRPr="00B3397F">
        <w:t>Dynamic</w:t>
      </w:r>
      <w:r w:rsidR="004450A1" w:rsidRPr="00B3397F">
        <w:t xml:space="preserve"> norm information </w:t>
      </w:r>
      <w:ins w:id="77" w:author="Jiga G." w:date="2021-10-13T14:53:00Z">
        <w:r w:rsidR="001013AB">
          <w:t xml:space="preserve">will </w:t>
        </w:r>
      </w:ins>
      <w:r w:rsidRPr="00B3397F">
        <w:t xml:space="preserve">positively </w:t>
      </w:r>
      <w:r w:rsidR="004450A1" w:rsidRPr="00B3397F">
        <w:t>influence</w:t>
      </w:r>
      <w:del w:id="78" w:author="Jiga G." w:date="2021-10-13T14:53:00Z">
        <w:r w:rsidRPr="00B3397F" w:rsidDel="001013AB">
          <w:delText>s</w:delText>
        </w:r>
      </w:del>
      <w:r w:rsidR="004450A1" w:rsidRPr="00B3397F">
        <w:t xml:space="preserve"> meat consumption outcomes in the long term</w:t>
      </w:r>
      <w:r w:rsidR="00C51ECC" w:rsidRPr="00B3397F">
        <w:t>.</w:t>
      </w:r>
    </w:p>
    <w:p w14:paraId="606CC259" w14:textId="77777777" w:rsidR="00C16242" w:rsidRPr="00B3397F" w:rsidRDefault="00C16242" w:rsidP="00120F9B">
      <w:pPr>
        <w:pStyle w:val="Heading1"/>
      </w:pPr>
      <w:commentRangeStart w:id="79"/>
      <w:r w:rsidRPr="00B3397F">
        <w:t>Pilot study</w:t>
      </w:r>
      <w:commentRangeEnd w:id="79"/>
      <w:r w:rsidR="0042478D">
        <w:rPr>
          <w:rStyle w:val="CommentReference"/>
          <w:b w:val="0"/>
          <w:bCs w:val="0"/>
        </w:rPr>
        <w:commentReference w:id="79"/>
      </w:r>
    </w:p>
    <w:p w14:paraId="4768A84C" w14:textId="1F5BBC2E" w:rsidR="00C16242" w:rsidRPr="00B3397F" w:rsidRDefault="00C16242" w:rsidP="00C16242">
      <w:r w:rsidRPr="00B3397F">
        <w:t xml:space="preserve">We present here the results of an initial study investigating the effect of dynamic norms on meat consumption using </w:t>
      </w:r>
      <w:r w:rsidR="00093FD8">
        <w:t>v</w:t>
      </w:r>
      <w:r w:rsidR="00BE6B16">
        <w:t>isual cue</w:t>
      </w:r>
      <w:r w:rsidRPr="00B3397F">
        <w:t xml:space="preserve">s. The study included two conditions: a dynamic norm prompt with </w:t>
      </w:r>
      <w:r w:rsidR="00937E4B">
        <w:t xml:space="preserve">a </w:t>
      </w:r>
      <w:r w:rsidR="00BE6B16">
        <w:t>visual cue</w:t>
      </w:r>
      <w:r w:rsidRPr="00B3397F">
        <w:t xml:space="preserve">, a static norm prompt with </w:t>
      </w:r>
      <w:r w:rsidR="00937E4B">
        <w:t xml:space="preserve">a </w:t>
      </w:r>
      <w:r w:rsidR="00BE6B16">
        <w:t>visual cue</w:t>
      </w:r>
      <w:r w:rsidRPr="00B3397F">
        <w:t xml:space="preserve">. </w:t>
      </w:r>
      <w:r w:rsidR="00937E4B">
        <w:t>For the pilot study, w</w:t>
      </w:r>
      <w:r w:rsidRPr="00B3397F">
        <w:t>e hypothesized that dynamic norms will positively influence meat consumption outcomes relative to static norms.</w:t>
      </w:r>
      <w:r w:rsidR="006644C5" w:rsidRPr="00B3397F">
        <w:t xml:space="preserve"> </w:t>
      </w:r>
      <w:r w:rsidR="004C71A4" w:rsidRPr="00B3397F">
        <w:t xml:space="preserve">All relevant study materials, data, and analyses are publicly hosted on Open Science Framework (OSF; </w:t>
      </w:r>
      <w:hyperlink r:id="rId20" w:history="1">
        <w:r w:rsidR="008F09E1" w:rsidRPr="00B3397F">
          <w:rPr>
            <w:rStyle w:val="Hyperlink"/>
          </w:rPr>
          <w:t>https://osf.io/qe739/</w:t>
        </w:r>
      </w:hyperlink>
      <w:r w:rsidR="008F09E1" w:rsidRPr="00B3397F">
        <w:t>).</w:t>
      </w:r>
    </w:p>
    <w:p w14:paraId="150D4EE4" w14:textId="77777777" w:rsidR="00C16242" w:rsidRPr="00B3397F" w:rsidRDefault="00C16242" w:rsidP="00C16242">
      <w:pPr>
        <w:pStyle w:val="Heading2"/>
      </w:pPr>
      <w:r w:rsidRPr="00B3397F">
        <w:t>Participants</w:t>
      </w:r>
    </w:p>
    <w:p w14:paraId="3A984E28" w14:textId="3D79A10C" w:rsidR="00FE668F" w:rsidRPr="00B3397F" w:rsidRDefault="004907C4" w:rsidP="00FE668F">
      <w:r w:rsidRPr="00B3397F">
        <w:t xml:space="preserve">A total of 1075 </w:t>
      </w:r>
      <w:ins w:id="80" w:author="Jiga G." w:date="2021-10-13T14:53:00Z">
        <w:r w:rsidR="00AD06E4">
          <w:t xml:space="preserve">individuals </w:t>
        </w:r>
      </w:ins>
      <w:r w:rsidRPr="00B3397F">
        <w:t xml:space="preserve">took part in the study online. </w:t>
      </w:r>
      <w:del w:id="81" w:author="Jiga G." w:date="2021-10-14T12:20:00Z">
        <w:r w:rsidRPr="00B3397F" w:rsidDel="0042478D">
          <w:delText xml:space="preserve">17 </w:delText>
        </w:r>
      </w:del>
      <w:ins w:id="82" w:author="Jiga G." w:date="2021-10-14T12:20:00Z">
        <w:r w:rsidR="0042478D">
          <w:t>Seventeen</w:t>
        </w:r>
        <w:r w:rsidR="0042478D" w:rsidRPr="00B3397F">
          <w:t xml:space="preserve"> </w:t>
        </w:r>
      </w:ins>
      <w:r w:rsidRPr="00B3397F">
        <w:t>were excluded from the sample as they were vegan</w:t>
      </w:r>
      <w:ins w:id="83" w:author="Jiga G." w:date="2021-10-14T12:20:00Z">
        <w:r w:rsidR="0042478D">
          <w:t xml:space="preserve"> or </w:t>
        </w:r>
      </w:ins>
      <w:del w:id="84" w:author="Jiga G." w:date="2021-10-14T12:20:00Z">
        <w:r w:rsidRPr="00B3397F" w:rsidDel="0042478D">
          <w:delText>/</w:delText>
        </w:r>
      </w:del>
      <w:r w:rsidRPr="00B3397F">
        <w:t xml:space="preserve">vegetarian, and 16 were excluded for </w:t>
      </w:r>
      <w:ins w:id="85" w:author="Jiga G." w:date="2021-10-14T12:20:00Z">
        <w:r w:rsidR="0042478D">
          <w:t xml:space="preserve">starting, but </w:t>
        </w:r>
      </w:ins>
      <w:r w:rsidRPr="00B3397F">
        <w:t>not completing the survey, resulting in 1042 participants. Using a robust Mahalanobis distance based on the Minimum Covariance Determinant</w:t>
      </w:r>
      <w:ins w:id="86" w:author="Jiga G." w:date="2021-10-14T12:20:00Z">
        <w:r w:rsidR="0042478D">
          <w:t xml:space="preserve"> </w:t>
        </w:r>
        <w:commentRangeStart w:id="87"/>
        <w:r w:rsidR="0042478D">
          <w:fldChar w:fldCharType="begin"/>
        </w:r>
        <w:r w:rsidR="0042478D">
          <w:instrText xml:space="preserve"> ADDIN ZOTERO_ITEM CSL_CITATION {"citationID":"4snMXXqU","properties":{"formattedCitation":"(Leys et al., 2018, 2019)","plainCitation":"(Leys et al., 2018, 2019)","noteIndex":0},"citationItems":[{"id":1627,"uris":["http://zotero.org/users/6124422/items/EEI99B8E"],"uri":["http://zotero.org/users/6124422/items/EEI99B8E"],"itemData":{"id":1627,"type":"article-journal","abstract":"A look at the psychology literature reveals that researchers still seem to encounter di</w:instrText>
        </w:r>
        <w:r w:rsidR="0042478D">
          <w:rPr>
            <w:rFonts w:ascii="Cambria Math" w:hAnsi="Cambria Math" w:cs="Cambria Math"/>
          </w:rPr>
          <w:instrText>ﬃ</w:instrText>
        </w:r>
        <w:r w:rsidR="0042478D">
          <w:instrText>culties in coping with multivariate outliers. Multivariate outliers can severely distort the estimation of population parameters. Detecting multivariate outliers is mainly disregarded or done by using the basic Mahalanobis distance. However, that indicator uses the multivariate sample mean and covariance matrix that are particularly sensitive to outliers. Hence, this method is problematic. We highlight the disadvantages of the basic Mahalanobis distance and argue instead in favor of a robust Mahalanobis distance. In particular, we present a variant based on the Minimum Covariance Determinant, a more robust procedure that is easy to implement. Using Monte Carlo simulations of bivariate sample distributions varying in size (ns = 20, 100, 500) and population correlation coe</w:instrText>
        </w:r>
        <w:r w:rsidR="0042478D">
          <w:rPr>
            <w:rFonts w:ascii="Cambria Math" w:hAnsi="Cambria Math" w:cs="Cambria Math"/>
          </w:rPr>
          <w:instrText>ﬃ</w:instrText>
        </w:r>
        <w:r w:rsidR="0042478D">
          <w:instrText xml:space="preserve">cient (ρ = .10, .30, .50), we demonstrate the detrimental impact of outliers on parameter estimation and show the superiority of the MCD over the Mahalanobis distance. We also make recommendations for deciding whether to include vs. exclude outliers. Finally, we provide the procedures for calculating this indicator in R and SPSS software.","container-title":"Journal of Experimental Social Psychology","DOI":"10.1016/j.jesp.2017.09.011","ISSN":"00221031","journalAbbreviation":"Journal of Experimental Social Psychology","language":"en","page":"150-156","source":"DOI.org (Crossref)","title":"Detecting multivariate outliers: Use a robust variant of the Mahalanobis distance","title-short":"Detecting multivariate outliers","volume":"74","author":[{"family":"Leys","given":"Christophe"},{"family":"Klein","given":"Olivier"},{"family":"Dominicy","given":"Yves"},{"family":"Ley","given":"Christophe"}],"issued":{"date-parts":[["2018",1]]}}},{"id":1625,"uris":["http://zotero.org/users/6124422/items/7G9BFSIL"],"uri":["http://zotero.org/users/6124422/items/7G9BFSIL"],"itemData":{"id":1625,"type":"article-journal","abstract":"Researchers often lack knowledge about how to deal with outliers when analyzing their data. Even more frequently, researchers do not pre-specify how they plan to manage outliers. In this paper we aim to improve research practices by outlining what","container-title":"International Review of Social Psychology","ISSN":"2119-4130","issue":"1","language":"en","source":"www.academia.edu","title":"How to Classify, Detect, and Manage Univariate and Multivariate Outliers, With Emphasis on Pre-Registration","URL":"https://www.academia.edu/41019647/How_to_Classify_Detect_and_Manage_Univariate_and_Multivariate_Outliers_With_Emphasis_on_Pre_Registration","volume":"32","author":[{"family":"Leys","given":"Christophe"},{"family":"Delacre","given":"Marie"},{"family":"Mora","given":"Youri L."},{"family":"Lakens","given":"Daniël"},{"family":"Ley","given":"Christophe"}],"accessed":{"date-parts":[["2020",12,2]]},"issued":{"date-parts":[["2019"]]}}}],"schema":"https://github.com/citation-style-language/schema/raw/master/csl-citation.json"} </w:instrText>
        </w:r>
        <w:r w:rsidR="0042478D">
          <w:fldChar w:fldCharType="separate"/>
        </w:r>
        <w:r w:rsidR="0042478D">
          <w:rPr>
            <w:noProof/>
          </w:rPr>
          <w:t>(Leys et al., 2018, 2019)</w:t>
        </w:r>
        <w:r w:rsidR="0042478D">
          <w:fldChar w:fldCharType="end"/>
        </w:r>
        <w:commentRangeEnd w:id="87"/>
        <w:r w:rsidR="0042478D">
          <w:rPr>
            <w:rStyle w:val="CommentReference"/>
          </w:rPr>
          <w:commentReference w:id="87"/>
        </w:r>
      </w:ins>
      <w:r w:rsidRPr="00B3397F">
        <w:t>, 147 multivariate outliers were detected and removed. The final sample</w:t>
      </w:r>
      <w:ins w:id="88" w:author="Jiga G." w:date="2021-10-14T12:21:00Z">
        <w:r w:rsidR="0042478D">
          <w:t xml:space="preserve"> included in analyses</w:t>
        </w:r>
      </w:ins>
      <w:r w:rsidRPr="00B3397F">
        <w:t xml:space="preserve"> (</w:t>
      </w:r>
      <w:r w:rsidRPr="00B3397F">
        <w:rPr>
          <w:i/>
          <w:iCs/>
        </w:rPr>
        <w:t>N</w:t>
      </w:r>
      <w:r w:rsidRPr="00B3397F">
        <w:t xml:space="preserve"> = 895) ranged in age </w:t>
      </w:r>
      <w:r w:rsidR="00937E4B">
        <w:t xml:space="preserve">from </w:t>
      </w:r>
      <w:r w:rsidRPr="00B3397F">
        <w:t>18 to 80</w:t>
      </w:r>
      <w:ins w:id="89" w:author="Jiga G." w:date="2021-10-14T12:21:00Z">
        <w:r w:rsidR="0042478D">
          <w:t xml:space="preserve"> years</w:t>
        </w:r>
      </w:ins>
      <w:r w:rsidRPr="00B3397F">
        <w:t xml:space="preserve"> (</w:t>
      </w:r>
      <w:r w:rsidRPr="00B3397F">
        <w:rPr>
          <w:i/>
          <w:iCs/>
        </w:rPr>
        <w:t>M</w:t>
      </w:r>
      <w:r w:rsidRPr="00B3397F">
        <w:rPr>
          <w:i/>
          <w:iCs/>
          <w:vertAlign w:val="subscript"/>
        </w:rPr>
        <w:t>age</w:t>
      </w:r>
      <w:r w:rsidRPr="00B3397F">
        <w:t xml:space="preserve"> = 36.47, </w:t>
      </w:r>
      <w:r w:rsidRPr="00B3397F">
        <w:rPr>
          <w:i/>
          <w:iCs/>
        </w:rPr>
        <w:t>SD</w:t>
      </w:r>
      <w:r w:rsidRPr="00B3397F">
        <w:t xml:space="preserve"> = 13.46). The participants were predominantly female (55.75%). </w:t>
      </w:r>
      <w:ins w:id="90" w:author="Jiga G." w:date="2021-10-14T12:21:00Z">
        <w:r w:rsidR="0042478D">
          <w:t>They</w:t>
        </w:r>
      </w:ins>
      <w:commentRangeStart w:id="91"/>
      <w:del w:id="92" w:author="Jiga G." w:date="2021-10-14T12:21:00Z">
        <w:r w:rsidR="00937E4B" w:rsidDel="0042478D">
          <w:delText>P</w:delText>
        </w:r>
        <w:r w:rsidRPr="00B3397F" w:rsidDel="0042478D">
          <w:delText>articipants</w:delText>
        </w:r>
      </w:del>
      <w:r w:rsidRPr="00B3397F">
        <w:t xml:space="preserve"> received £0.25 for successfully completing the task.</w:t>
      </w:r>
      <w:commentRangeEnd w:id="91"/>
      <w:r w:rsidR="00AD06E4">
        <w:rPr>
          <w:rStyle w:val="CommentReference"/>
        </w:rPr>
        <w:commentReference w:id="91"/>
      </w:r>
      <w:r w:rsidR="00D42CDE" w:rsidRPr="00B3397F">
        <w:t xml:space="preserve"> </w:t>
      </w:r>
      <w:r w:rsidR="0002111E" w:rsidRPr="00B3397F">
        <w:t xml:space="preserve">We intended to collect data until a threshold of </w:t>
      </w:r>
      <w:r w:rsidR="007F09B5" w:rsidRPr="00B3397F">
        <w:rPr>
          <w:i/>
          <w:iCs/>
        </w:rPr>
        <w:t>B</w:t>
      </w:r>
      <w:r w:rsidR="007F09B5" w:rsidRPr="00B3397F">
        <w:t xml:space="preserve"> &gt; </w:t>
      </w:r>
      <w:r w:rsidR="00724E42" w:rsidRPr="00B3397F">
        <w:t>5</w:t>
      </w:r>
      <w:r w:rsidR="007F09B5" w:rsidRPr="00B3397F">
        <w:t xml:space="preserve"> or </w:t>
      </w:r>
      <w:r w:rsidR="007F09B5" w:rsidRPr="00B3397F">
        <w:rPr>
          <w:i/>
          <w:iCs/>
        </w:rPr>
        <w:t>B</w:t>
      </w:r>
      <w:r w:rsidR="007F09B5" w:rsidRPr="00B3397F">
        <w:t xml:space="preserve"> &lt; 1/</w:t>
      </w:r>
      <w:r w:rsidR="00512B6D">
        <w:t>5</w:t>
      </w:r>
      <w:r w:rsidR="007F09B5" w:rsidRPr="00B3397F">
        <w:t xml:space="preserve"> was reached for the primary hypotheses.</w:t>
      </w:r>
      <w:r w:rsidR="00DF38E1" w:rsidRPr="00B3397F">
        <w:t xml:space="preserve"> </w:t>
      </w:r>
      <w:r w:rsidR="002053D4" w:rsidRPr="00B3397F">
        <w:t xml:space="preserve">After collecting data from over 1000 participants, </w:t>
      </w:r>
      <w:r w:rsidR="00937E4B">
        <w:t xml:space="preserve">however, </w:t>
      </w:r>
      <w:r w:rsidR="002053D4" w:rsidRPr="00B3397F">
        <w:t xml:space="preserve">we had still not reached the threshold for all measured outcomes, but we terminated data collection due to funding limitations. </w:t>
      </w:r>
      <w:r w:rsidR="00093508" w:rsidRPr="00B3397F">
        <w:t>A randomization check revealed no systematic differences between conditions in age, gender, political position, and home country</w:t>
      </w:r>
      <w:r w:rsidR="008102CB" w:rsidRPr="00B3397F">
        <w:t xml:space="preserve"> (all </w:t>
      </w:r>
      <w:r w:rsidR="008102CB" w:rsidRPr="00B3397F">
        <w:rPr>
          <w:i/>
          <w:iCs/>
        </w:rPr>
        <w:t>p</w:t>
      </w:r>
      <w:r w:rsidR="008102CB" w:rsidRPr="00B3397F">
        <w:t>s &gt; .05).</w:t>
      </w:r>
    </w:p>
    <w:p w14:paraId="7FFB1963" w14:textId="77777777" w:rsidR="00C16242" w:rsidRPr="00B3397F" w:rsidRDefault="00A61CFA" w:rsidP="00C16242">
      <w:pPr>
        <w:pStyle w:val="Heading2"/>
      </w:pPr>
      <w:r w:rsidRPr="00B3397F">
        <w:t>Procedure</w:t>
      </w:r>
    </w:p>
    <w:p w14:paraId="5F09E865" w14:textId="698FCC93" w:rsidR="00A61CFA" w:rsidRPr="00B3397F" w:rsidRDefault="00DF38E1" w:rsidP="00D14B61">
      <w:commentRangeStart w:id="93"/>
      <w:r w:rsidRPr="00B3397F">
        <w:t>Participants were recruited from P</w:t>
      </w:r>
      <w:r w:rsidR="00A10FB0" w:rsidRPr="00B3397F">
        <w:t xml:space="preserve">rolific </w:t>
      </w:r>
      <w:commentRangeEnd w:id="93"/>
      <w:r w:rsidR="00E5529B">
        <w:rPr>
          <w:rStyle w:val="CommentReference"/>
        </w:rPr>
        <w:commentReference w:id="93"/>
      </w:r>
      <w:r w:rsidR="00A10FB0" w:rsidRPr="00B3397F">
        <w:t xml:space="preserve">and were redirected to a </w:t>
      </w:r>
      <w:r w:rsidR="00855645" w:rsidRPr="00B3397F">
        <w:t>survey</w:t>
      </w:r>
      <w:r w:rsidR="00A10FB0" w:rsidRPr="00B3397F">
        <w:t xml:space="preserve"> hosted on Qualtrics.</w:t>
      </w:r>
      <w:r w:rsidR="00693110" w:rsidRPr="00B3397F">
        <w:t xml:space="preserve"> Participants were randomly allocated to one of two conditions: a) dynamic norm with </w:t>
      </w:r>
      <w:r w:rsidR="00BE6B16">
        <w:t>visual cue</w:t>
      </w:r>
      <w:r w:rsidR="00693110" w:rsidRPr="00B3397F">
        <w:t xml:space="preserve"> or b) static norm with </w:t>
      </w:r>
      <w:r w:rsidR="00BE6B16">
        <w:t>visual cue</w:t>
      </w:r>
      <w:r w:rsidR="00693110" w:rsidRPr="00B3397F">
        <w:t xml:space="preserve">. </w:t>
      </w:r>
      <w:r w:rsidR="0088680D" w:rsidRPr="00B3397F">
        <w:t xml:space="preserve">Then participants completed </w:t>
      </w:r>
      <w:r w:rsidR="007523A9" w:rsidRPr="00B3397F">
        <w:t xml:space="preserve">single item measures of interest in reducing meat consumption, attitudes towards meat consumption, </w:t>
      </w:r>
      <w:r w:rsidR="002C45EC" w:rsidRPr="00B3397F">
        <w:t>and intentions to reduce meat consumption. Participants also provided estimates of people who</w:t>
      </w:r>
      <w:r w:rsidR="00D14B61" w:rsidRPr="00B3397F">
        <w:t xml:space="preserve"> are currently/will be reducing their meat consumption now, next year, and six years from </w:t>
      </w:r>
      <w:r w:rsidR="00D14B61" w:rsidRPr="00B3397F">
        <w:lastRenderedPageBreak/>
        <w:t xml:space="preserve">now. </w:t>
      </w:r>
      <w:r w:rsidR="00302A1B" w:rsidRPr="00B3397F">
        <w:t>Finally, participants answered some demographic questions and the study was concluded.</w:t>
      </w:r>
    </w:p>
    <w:p w14:paraId="1A25473B" w14:textId="77777777" w:rsidR="00A61CFA" w:rsidRPr="00B3397F" w:rsidRDefault="00A61CFA" w:rsidP="00A61CFA">
      <w:pPr>
        <w:pStyle w:val="Heading2"/>
      </w:pPr>
      <w:r w:rsidRPr="00B3397F">
        <w:t>Results</w:t>
      </w:r>
    </w:p>
    <w:p w14:paraId="232A626D" w14:textId="77777777" w:rsidR="00214C56" w:rsidRPr="00B3397F" w:rsidRDefault="00FF14B2" w:rsidP="00387C6C">
      <w:r w:rsidRPr="00B3397F">
        <w:t xml:space="preserve">We used a path analysis to test differences between conditions in measured meat consumption outcomes (see Table 1 for results). </w:t>
      </w:r>
      <w:r w:rsidR="00350494" w:rsidRPr="00B3397F">
        <w:t xml:space="preserve">There was no evidence for or against the presence of a difference between </w:t>
      </w:r>
      <w:r w:rsidR="00556A35">
        <w:t>conditions</w:t>
      </w:r>
      <w:r w:rsidR="00723390" w:rsidRPr="00B3397F">
        <w:t xml:space="preserve"> </w:t>
      </w:r>
      <w:r w:rsidR="00556A35" w:rsidRPr="00B3397F">
        <w:t xml:space="preserve">in interest in reducing meat consumption </w:t>
      </w:r>
      <w:r w:rsidR="00723390" w:rsidRPr="00B3397F">
        <w:t>(</w:t>
      </w:r>
      <w:r w:rsidR="000463FE">
        <w:t xml:space="preserve">visual dynamic: </w:t>
      </w:r>
      <w:r w:rsidR="00723390" w:rsidRPr="00B3397F">
        <w:rPr>
          <w:i/>
        </w:rPr>
        <w:t>M</w:t>
      </w:r>
      <w:r w:rsidR="00723390" w:rsidRPr="00B3397F">
        <w:t xml:space="preserve"> = 54.89, </w:t>
      </w:r>
      <w:r w:rsidR="00723390" w:rsidRPr="00B3397F">
        <w:rPr>
          <w:i/>
        </w:rPr>
        <w:t>SD</w:t>
      </w:r>
      <w:r w:rsidR="00723390" w:rsidRPr="00B3397F">
        <w:t xml:space="preserve"> = </w:t>
      </w:r>
      <w:r w:rsidR="00ED19FA" w:rsidRPr="00B3397F">
        <w:t>3</w:t>
      </w:r>
      <w:r w:rsidR="006B4981" w:rsidRPr="00B3397F">
        <w:t>4</w:t>
      </w:r>
      <w:r w:rsidR="00ED19FA" w:rsidRPr="00B3397F">
        <w:t>.34</w:t>
      </w:r>
      <w:r w:rsidR="00556A35">
        <w:t>; visual static:</w:t>
      </w:r>
      <w:r w:rsidR="00556A35" w:rsidRPr="00B3397F">
        <w:rPr>
          <w:i/>
        </w:rPr>
        <w:t xml:space="preserve"> </w:t>
      </w:r>
      <w:r w:rsidR="00ED19FA" w:rsidRPr="00B3397F">
        <w:rPr>
          <w:i/>
        </w:rPr>
        <w:t>M</w:t>
      </w:r>
      <w:r w:rsidR="00ED19FA" w:rsidRPr="00B3397F">
        <w:t xml:space="preserve"> = 50.97, </w:t>
      </w:r>
      <w:r w:rsidR="00ED19FA" w:rsidRPr="00B3397F">
        <w:rPr>
          <w:i/>
        </w:rPr>
        <w:t>SD</w:t>
      </w:r>
      <w:r w:rsidR="00ED19FA" w:rsidRPr="00B3397F">
        <w:t xml:space="preserve"> = </w:t>
      </w:r>
      <w:r w:rsidR="00387C6C" w:rsidRPr="00B3397F">
        <w:t>34.27</w:t>
      </w:r>
      <w:r w:rsidR="00ED19FA" w:rsidRPr="00B3397F">
        <w:t>)</w:t>
      </w:r>
      <w:r w:rsidR="00556A35">
        <w:t xml:space="preserve">, or </w:t>
      </w:r>
      <w:r w:rsidR="00C65025">
        <w:t>attitudes towards reducing meat consumption</w:t>
      </w:r>
      <w:r w:rsidR="00387C6C" w:rsidRPr="00B3397F">
        <w:t xml:space="preserve"> </w:t>
      </w:r>
      <w:r w:rsidR="006B4981" w:rsidRPr="00B3397F">
        <w:t>(</w:t>
      </w:r>
      <w:r w:rsidR="00C65025">
        <w:t xml:space="preserve">visual dynamic: </w:t>
      </w:r>
      <w:r w:rsidR="006B4981" w:rsidRPr="00B3397F">
        <w:rPr>
          <w:i/>
        </w:rPr>
        <w:t>M</w:t>
      </w:r>
      <w:r w:rsidR="006B4981" w:rsidRPr="00B3397F">
        <w:t xml:space="preserve"> = 60.43, </w:t>
      </w:r>
      <w:r w:rsidR="006B4981" w:rsidRPr="00B3397F">
        <w:rPr>
          <w:i/>
        </w:rPr>
        <w:t>SD</w:t>
      </w:r>
      <w:r w:rsidR="006B4981" w:rsidRPr="00B3397F">
        <w:t xml:space="preserve"> = 27.23</w:t>
      </w:r>
      <w:r w:rsidR="00C65025">
        <w:t>; visual</w:t>
      </w:r>
      <w:r w:rsidR="006B4981" w:rsidRPr="00B3397F">
        <w:t xml:space="preserve"> static</w:t>
      </w:r>
      <w:r w:rsidR="00C65025">
        <w:t>:</w:t>
      </w:r>
      <w:r w:rsidR="00C65025" w:rsidRPr="00B3397F">
        <w:rPr>
          <w:i/>
        </w:rPr>
        <w:t xml:space="preserve"> </w:t>
      </w:r>
      <w:r w:rsidR="006B4981" w:rsidRPr="00B3397F">
        <w:rPr>
          <w:i/>
        </w:rPr>
        <w:t>M</w:t>
      </w:r>
      <w:r w:rsidR="006B4981" w:rsidRPr="00B3397F">
        <w:t xml:space="preserve"> = 56.73, </w:t>
      </w:r>
      <w:r w:rsidR="006B4981" w:rsidRPr="00B3397F">
        <w:rPr>
          <w:i/>
        </w:rPr>
        <w:t>SD</w:t>
      </w:r>
      <w:r w:rsidR="006B4981" w:rsidRPr="00B3397F">
        <w:t xml:space="preserve"> = </w:t>
      </w:r>
      <w:r w:rsidR="00597A1D" w:rsidRPr="00B3397F">
        <w:t>26.87</w:t>
      </w:r>
      <w:r w:rsidR="006B4981" w:rsidRPr="00B3397F">
        <w:t>).</w:t>
      </w:r>
      <w:r w:rsidR="00597A1D" w:rsidRPr="00B3397F">
        <w:t xml:space="preserve"> </w:t>
      </w:r>
      <w:r w:rsidR="00AF47CE" w:rsidRPr="00B3397F">
        <w:t xml:space="preserve">There was a difference between </w:t>
      </w:r>
      <w:r w:rsidR="00C65025">
        <w:t xml:space="preserve">conditions in </w:t>
      </w:r>
      <w:r w:rsidR="00C65025" w:rsidRPr="00B3397F">
        <w:t xml:space="preserve">average intentions and expectations to reduce own meat consumption </w:t>
      </w:r>
      <w:r w:rsidR="00F64A5E" w:rsidRPr="00B3397F">
        <w:t>(</w:t>
      </w:r>
      <w:r w:rsidR="00C65025">
        <w:t xml:space="preserve">visual dynamic: </w:t>
      </w:r>
      <w:r w:rsidR="00F64A5E" w:rsidRPr="00B3397F">
        <w:rPr>
          <w:i/>
        </w:rPr>
        <w:t>M</w:t>
      </w:r>
      <w:r w:rsidR="00F64A5E" w:rsidRPr="00B3397F">
        <w:t xml:space="preserve"> = 51.42, </w:t>
      </w:r>
      <w:r w:rsidR="00F64A5E" w:rsidRPr="00B3397F">
        <w:rPr>
          <w:i/>
        </w:rPr>
        <w:t>SD</w:t>
      </w:r>
      <w:r w:rsidR="00F64A5E" w:rsidRPr="00B3397F">
        <w:t xml:space="preserve"> = 32.95</w:t>
      </w:r>
      <w:r w:rsidR="00C65025">
        <w:t>; visual</w:t>
      </w:r>
      <w:r w:rsidR="00F64A5E" w:rsidRPr="00B3397F">
        <w:t xml:space="preserve"> static</w:t>
      </w:r>
      <w:r w:rsidR="00C65025">
        <w:t xml:space="preserve">: </w:t>
      </w:r>
      <w:r w:rsidR="00F64A5E" w:rsidRPr="00B3397F">
        <w:rPr>
          <w:i/>
        </w:rPr>
        <w:t>M</w:t>
      </w:r>
      <w:r w:rsidR="00F64A5E" w:rsidRPr="00B3397F">
        <w:t xml:space="preserve"> = 46.41, </w:t>
      </w:r>
      <w:r w:rsidR="00F64A5E" w:rsidRPr="00B3397F">
        <w:rPr>
          <w:i/>
        </w:rPr>
        <w:t>SD</w:t>
      </w:r>
      <w:r w:rsidR="00F64A5E" w:rsidRPr="00B3397F">
        <w:t xml:space="preserve"> = 31.94)</w:t>
      </w:r>
      <w:r w:rsidR="006E2187">
        <w:t>.</w:t>
      </w:r>
    </w:p>
    <w:p w14:paraId="2C0EA7B8" w14:textId="77777777" w:rsidR="001A6992" w:rsidRPr="00B3397F" w:rsidRDefault="001A6992" w:rsidP="001B7AFF">
      <w:pPr>
        <w:pStyle w:val="Caption"/>
      </w:pPr>
      <w:r w:rsidRPr="00B3397F">
        <w:t xml:space="preserve">Table </w:t>
      </w:r>
      <w:fldSimple w:instr=" SEQ Table \* ARABIC ">
        <w:r w:rsidR="00853154" w:rsidRPr="00B3397F">
          <w:rPr>
            <w:noProof/>
          </w:rPr>
          <w:t>1</w:t>
        </w:r>
      </w:fldSimple>
    </w:p>
    <w:p w14:paraId="4945198E" w14:textId="77777777" w:rsidR="001B7AFF" w:rsidRPr="00B3397F" w:rsidRDefault="001B7AFF" w:rsidP="001B7AFF">
      <w:pPr>
        <w:ind w:firstLine="0"/>
        <w:rPr>
          <w:i/>
          <w:iCs/>
        </w:rPr>
      </w:pPr>
      <w:r w:rsidRPr="00B3397F">
        <w:rPr>
          <w:i/>
          <w:iCs/>
        </w:rPr>
        <w:t>Differences between conditions in meat consumption outcomes (pilot study)</w:t>
      </w:r>
    </w:p>
    <w:tbl>
      <w:tblPr>
        <w:tblStyle w:val="TableGrid"/>
        <w:tblW w:w="0" w:type="auto"/>
        <w:tblLayout w:type="fixed"/>
        <w:tblLook w:val="04A0" w:firstRow="1" w:lastRow="0" w:firstColumn="1" w:lastColumn="0" w:noHBand="0" w:noVBand="1"/>
      </w:tblPr>
      <w:tblGrid>
        <w:gridCol w:w="1476"/>
        <w:gridCol w:w="792"/>
        <w:gridCol w:w="709"/>
        <w:gridCol w:w="709"/>
        <w:gridCol w:w="1417"/>
        <w:gridCol w:w="1134"/>
        <w:gridCol w:w="1396"/>
        <w:gridCol w:w="1383"/>
      </w:tblGrid>
      <w:tr w:rsidR="00AC73FA" w:rsidRPr="00B3397F" w14:paraId="30504578" w14:textId="77777777" w:rsidTr="00AC73FA">
        <w:tc>
          <w:tcPr>
            <w:tcW w:w="1476" w:type="dxa"/>
            <w:tcBorders>
              <w:left w:val="nil"/>
              <w:bottom w:val="single" w:sz="4" w:space="0" w:color="auto"/>
              <w:right w:val="nil"/>
            </w:tcBorders>
            <w:vAlign w:val="bottom"/>
          </w:tcPr>
          <w:p w14:paraId="7AF24302" w14:textId="77777777" w:rsidR="00527588" w:rsidRPr="00527588" w:rsidRDefault="00AC60E2" w:rsidP="00527588">
            <w:pPr>
              <w:ind w:firstLine="0"/>
              <w:rPr>
                <w:color w:val="000000" w:themeColor="text1"/>
              </w:rPr>
            </w:pPr>
            <w:r>
              <w:rPr>
                <w:color w:val="000000" w:themeColor="text1"/>
              </w:rPr>
              <w:t>Item</w:t>
            </w:r>
          </w:p>
        </w:tc>
        <w:tc>
          <w:tcPr>
            <w:tcW w:w="792" w:type="dxa"/>
            <w:tcBorders>
              <w:left w:val="nil"/>
              <w:bottom w:val="single" w:sz="4" w:space="0" w:color="auto"/>
              <w:right w:val="nil"/>
            </w:tcBorders>
            <w:vAlign w:val="bottom"/>
          </w:tcPr>
          <w:p w14:paraId="3B01AF8B" w14:textId="77777777" w:rsidR="001A6992" w:rsidRPr="00AC73FA" w:rsidRDefault="00AC73FA" w:rsidP="00AC73FA">
            <w:pPr>
              <w:ind w:firstLine="0"/>
              <w:rPr>
                <w:i/>
                <w:iCs/>
                <w:color w:val="000000" w:themeColor="text1"/>
              </w:rPr>
            </w:pPr>
            <w:r>
              <w:rPr>
                <w:i/>
                <w:iCs/>
                <w:color w:val="000000" w:themeColor="text1"/>
              </w:rPr>
              <w:t xml:space="preserve">b </w:t>
            </w:r>
            <w:r w:rsidR="0070055C" w:rsidRPr="0070055C">
              <w:rPr>
                <w:color w:val="000000" w:themeColor="text1"/>
              </w:rPr>
              <w:t>(%)</w:t>
            </w:r>
          </w:p>
        </w:tc>
        <w:tc>
          <w:tcPr>
            <w:tcW w:w="709" w:type="dxa"/>
            <w:tcBorders>
              <w:left w:val="nil"/>
              <w:bottom w:val="single" w:sz="4" w:space="0" w:color="auto"/>
              <w:right w:val="nil"/>
            </w:tcBorders>
            <w:vAlign w:val="bottom"/>
          </w:tcPr>
          <w:p w14:paraId="4AB83F3D" w14:textId="77777777" w:rsidR="001A6992" w:rsidRPr="00B3397F" w:rsidRDefault="001A6992" w:rsidP="00851FCE">
            <w:pPr>
              <w:ind w:firstLine="0"/>
            </w:pPr>
            <w:r w:rsidRPr="00214C56">
              <w:rPr>
                <w:i/>
                <w:iCs/>
                <w:color w:val="000000" w:themeColor="text1"/>
              </w:rPr>
              <w:t>SE</w:t>
            </w:r>
          </w:p>
        </w:tc>
        <w:tc>
          <w:tcPr>
            <w:tcW w:w="709" w:type="dxa"/>
            <w:tcBorders>
              <w:left w:val="nil"/>
              <w:bottom w:val="single" w:sz="4" w:space="0" w:color="auto"/>
              <w:right w:val="nil"/>
            </w:tcBorders>
            <w:vAlign w:val="bottom"/>
          </w:tcPr>
          <w:p w14:paraId="195ED58A" w14:textId="77777777" w:rsidR="001A6992" w:rsidRPr="00B3397F" w:rsidRDefault="001A6992" w:rsidP="00851FCE">
            <w:pPr>
              <w:ind w:firstLine="0"/>
            </w:pPr>
            <w:r w:rsidRPr="00214C56">
              <w:rPr>
                <w:i/>
                <w:iCs/>
                <w:color w:val="000000" w:themeColor="text1"/>
              </w:rPr>
              <w:t>p</w:t>
            </w:r>
          </w:p>
        </w:tc>
        <w:tc>
          <w:tcPr>
            <w:tcW w:w="1417" w:type="dxa"/>
            <w:tcBorders>
              <w:left w:val="nil"/>
              <w:bottom w:val="single" w:sz="4" w:space="0" w:color="auto"/>
              <w:right w:val="nil"/>
            </w:tcBorders>
            <w:vAlign w:val="bottom"/>
          </w:tcPr>
          <w:p w14:paraId="6632C275" w14:textId="77777777" w:rsidR="001A6992" w:rsidRPr="00B3397F" w:rsidRDefault="001A6992" w:rsidP="00851FCE">
            <w:pPr>
              <w:ind w:firstLine="0"/>
            </w:pPr>
            <w:r w:rsidRPr="00B3397F">
              <w:rPr>
                <w:color w:val="000000" w:themeColor="text1"/>
              </w:rPr>
              <w:t>95% CI</w:t>
            </w:r>
          </w:p>
        </w:tc>
        <w:tc>
          <w:tcPr>
            <w:tcW w:w="1134" w:type="dxa"/>
            <w:tcBorders>
              <w:left w:val="nil"/>
              <w:bottom w:val="single" w:sz="4" w:space="0" w:color="auto"/>
              <w:right w:val="nil"/>
            </w:tcBorders>
            <w:vAlign w:val="bottom"/>
          </w:tcPr>
          <w:p w14:paraId="445AEC9A" w14:textId="77777777" w:rsidR="001A6992" w:rsidRPr="00B3397F" w:rsidRDefault="001A6992" w:rsidP="00851FCE">
            <w:pPr>
              <w:ind w:firstLine="0"/>
            </w:pPr>
            <w:r w:rsidRPr="00214C56">
              <w:rPr>
                <w:i/>
                <w:iCs/>
                <w:color w:val="000000" w:themeColor="text1"/>
              </w:rPr>
              <w:t>B</w:t>
            </w:r>
            <w:r w:rsidRPr="00214C56">
              <w:rPr>
                <w:color w:val="000000" w:themeColor="text1"/>
                <w:vertAlign w:val="subscript"/>
              </w:rPr>
              <w:t>H</w:t>
            </w:r>
            <w:r w:rsidRPr="00B3397F">
              <w:rPr>
                <w:color w:val="000000" w:themeColor="text1"/>
                <w:vertAlign w:val="subscript"/>
              </w:rPr>
              <w:t>N</w:t>
            </w:r>
            <w:r w:rsidRPr="00214C56">
              <w:rPr>
                <w:color w:val="000000" w:themeColor="text1"/>
                <w:vertAlign w:val="subscript"/>
              </w:rPr>
              <w:t>(0,5</w:t>
            </w:r>
            <w:r w:rsidR="005042E1">
              <w:rPr>
                <w:color w:val="000000" w:themeColor="text1"/>
                <w:vertAlign w:val="subscript"/>
              </w:rPr>
              <w:t>%</w:t>
            </w:r>
            <w:r w:rsidRPr="00214C56">
              <w:rPr>
                <w:color w:val="000000" w:themeColor="text1"/>
                <w:vertAlign w:val="subscript"/>
              </w:rPr>
              <w:t>)</w:t>
            </w:r>
          </w:p>
        </w:tc>
        <w:tc>
          <w:tcPr>
            <w:tcW w:w="1396" w:type="dxa"/>
            <w:tcBorders>
              <w:left w:val="nil"/>
              <w:bottom w:val="single" w:sz="4" w:space="0" w:color="auto"/>
              <w:right w:val="nil"/>
            </w:tcBorders>
            <w:vAlign w:val="bottom"/>
          </w:tcPr>
          <w:p w14:paraId="6F33B193" w14:textId="77777777" w:rsidR="001A6992" w:rsidRPr="00C542D3" w:rsidRDefault="001A6992" w:rsidP="00851FCE">
            <w:pPr>
              <w:ind w:firstLine="0"/>
              <w:rPr>
                <w:vertAlign w:val="subscript"/>
              </w:rPr>
            </w:pPr>
            <w:r w:rsidRPr="00214C56">
              <w:rPr>
                <w:color w:val="000000" w:themeColor="text1"/>
              </w:rPr>
              <w:t>RR</w:t>
            </w:r>
          </w:p>
        </w:tc>
        <w:tc>
          <w:tcPr>
            <w:tcW w:w="1383" w:type="dxa"/>
            <w:tcBorders>
              <w:left w:val="nil"/>
              <w:bottom w:val="single" w:sz="4" w:space="0" w:color="auto"/>
              <w:right w:val="nil"/>
            </w:tcBorders>
            <w:vAlign w:val="bottom"/>
          </w:tcPr>
          <w:p w14:paraId="2D30483E" w14:textId="77777777" w:rsidR="001A6992" w:rsidRPr="00B3397F" w:rsidRDefault="001A6992" w:rsidP="00851FCE">
            <w:pPr>
              <w:ind w:firstLine="0"/>
            </w:pPr>
            <w:r w:rsidRPr="00214C56">
              <w:rPr>
                <w:color w:val="000000" w:themeColor="text1"/>
              </w:rPr>
              <w:t>Conclusion</w:t>
            </w:r>
            <w:r w:rsidRPr="00B3397F">
              <w:rPr>
                <w:color w:val="000000" w:themeColor="text1"/>
                <w:vertAlign w:val="superscript"/>
              </w:rPr>
              <w:t>a</w:t>
            </w:r>
          </w:p>
        </w:tc>
      </w:tr>
      <w:tr w:rsidR="006A293F" w:rsidRPr="00B3397F" w14:paraId="2F149628" w14:textId="77777777" w:rsidTr="00AC73FA">
        <w:tc>
          <w:tcPr>
            <w:tcW w:w="1476" w:type="dxa"/>
            <w:tcBorders>
              <w:left w:val="nil"/>
              <w:bottom w:val="nil"/>
              <w:right w:val="nil"/>
            </w:tcBorders>
          </w:tcPr>
          <w:p w14:paraId="1285E95C" w14:textId="77777777" w:rsidR="001A6992" w:rsidRDefault="001A6992" w:rsidP="00851FCE">
            <w:pPr>
              <w:ind w:firstLine="0"/>
              <w:rPr>
                <w:color w:val="000000" w:themeColor="text1"/>
              </w:rPr>
            </w:pPr>
            <w:r w:rsidRPr="00B3397F">
              <w:rPr>
                <w:color w:val="000000" w:themeColor="text1"/>
              </w:rPr>
              <w:t>Interest</w:t>
            </w:r>
          </w:p>
          <w:p w14:paraId="36561CF4" w14:textId="77777777" w:rsidR="00AC60E2" w:rsidRPr="00B3397F" w:rsidRDefault="00AC60E2" w:rsidP="00851FCE">
            <w:pPr>
              <w:ind w:firstLine="0"/>
            </w:pPr>
          </w:p>
        </w:tc>
        <w:tc>
          <w:tcPr>
            <w:tcW w:w="792" w:type="dxa"/>
            <w:tcBorders>
              <w:left w:val="nil"/>
              <w:bottom w:val="nil"/>
              <w:right w:val="nil"/>
            </w:tcBorders>
          </w:tcPr>
          <w:p w14:paraId="20A18EC4" w14:textId="77777777" w:rsidR="001A6992" w:rsidRPr="00B3397F" w:rsidRDefault="001A6992" w:rsidP="00851FCE">
            <w:pPr>
              <w:ind w:firstLine="0"/>
            </w:pPr>
            <w:r w:rsidRPr="00214C56">
              <w:rPr>
                <w:color w:val="000000" w:themeColor="text1"/>
              </w:rPr>
              <w:t>3.92</w:t>
            </w:r>
          </w:p>
        </w:tc>
        <w:tc>
          <w:tcPr>
            <w:tcW w:w="709" w:type="dxa"/>
            <w:tcBorders>
              <w:left w:val="nil"/>
              <w:bottom w:val="nil"/>
              <w:right w:val="nil"/>
            </w:tcBorders>
          </w:tcPr>
          <w:p w14:paraId="70EEABAC" w14:textId="77777777" w:rsidR="001A6992" w:rsidRPr="00B3397F" w:rsidRDefault="001A6992" w:rsidP="00851FCE">
            <w:pPr>
              <w:ind w:firstLine="0"/>
            </w:pPr>
            <w:r w:rsidRPr="00214C56">
              <w:rPr>
                <w:color w:val="000000" w:themeColor="text1"/>
              </w:rPr>
              <w:t>2.29</w:t>
            </w:r>
          </w:p>
        </w:tc>
        <w:tc>
          <w:tcPr>
            <w:tcW w:w="709" w:type="dxa"/>
            <w:tcBorders>
              <w:left w:val="nil"/>
              <w:bottom w:val="nil"/>
              <w:right w:val="nil"/>
            </w:tcBorders>
          </w:tcPr>
          <w:p w14:paraId="0F3CE7B7" w14:textId="77777777" w:rsidR="001A6992" w:rsidRPr="00B3397F" w:rsidRDefault="001A6992" w:rsidP="00851FCE">
            <w:pPr>
              <w:ind w:firstLine="0"/>
            </w:pPr>
            <w:r w:rsidRPr="00214C56">
              <w:rPr>
                <w:color w:val="000000" w:themeColor="text1"/>
              </w:rPr>
              <w:t>.087</w:t>
            </w:r>
          </w:p>
        </w:tc>
        <w:tc>
          <w:tcPr>
            <w:tcW w:w="1417" w:type="dxa"/>
            <w:tcBorders>
              <w:left w:val="nil"/>
              <w:bottom w:val="nil"/>
              <w:right w:val="nil"/>
            </w:tcBorders>
          </w:tcPr>
          <w:p w14:paraId="2E91FF45" w14:textId="77777777" w:rsidR="001A6992" w:rsidRPr="00B3397F" w:rsidRDefault="001A6992" w:rsidP="00851FCE">
            <w:pPr>
              <w:ind w:firstLine="0"/>
            </w:pPr>
            <w:r w:rsidRPr="00B3397F">
              <w:rPr>
                <w:color w:val="000000" w:themeColor="text1"/>
              </w:rPr>
              <w:t>[</w:t>
            </w:r>
            <w:r w:rsidRPr="00214C56">
              <w:rPr>
                <w:color w:val="000000" w:themeColor="text1"/>
              </w:rPr>
              <w:t>-0.57</w:t>
            </w:r>
            <w:r w:rsidRPr="00B3397F">
              <w:rPr>
                <w:color w:val="000000" w:themeColor="text1"/>
              </w:rPr>
              <w:t xml:space="preserve">, </w:t>
            </w:r>
            <w:r w:rsidRPr="00214C56">
              <w:rPr>
                <w:color w:val="000000" w:themeColor="text1"/>
              </w:rPr>
              <w:t>8.41</w:t>
            </w:r>
            <w:r w:rsidRPr="00B3397F">
              <w:rPr>
                <w:color w:val="000000" w:themeColor="text1"/>
              </w:rPr>
              <w:t>]</w:t>
            </w:r>
          </w:p>
        </w:tc>
        <w:tc>
          <w:tcPr>
            <w:tcW w:w="1134" w:type="dxa"/>
            <w:tcBorders>
              <w:left w:val="nil"/>
              <w:bottom w:val="nil"/>
              <w:right w:val="nil"/>
            </w:tcBorders>
          </w:tcPr>
          <w:p w14:paraId="31FABEDA" w14:textId="77777777" w:rsidR="001A6992" w:rsidRPr="00B3397F" w:rsidRDefault="001A6992" w:rsidP="00851FCE">
            <w:pPr>
              <w:ind w:firstLine="0"/>
            </w:pPr>
            <w:r w:rsidRPr="00214C56">
              <w:rPr>
                <w:color w:val="000000" w:themeColor="text1"/>
              </w:rPr>
              <w:t>2.63</w:t>
            </w:r>
          </w:p>
        </w:tc>
        <w:tc>
          <w:tcPr>
            <w:tcW w:w="1396" w:type="dxa"/>
            <w:tcBorders>
              <w:left w:val="nil"/>
              <w:bottom w:val="nil"/>
              <w:right w:val="nil"/>
            </w:tcBorders>
          </w:tcPr>
          <w:p w14:paraId="7B78814A" w14:textId="77777777" w:rsidR="001A6992" w:rsidRPr="00B3397F" w:rsidRDefault="001A6992" w:rsidP="00851FCE">
            <w:pPr>
              <w:ind w:firstLine="0"/>
            </w:pPr>
            <w:r w:rsidRPr="00214C56">
              <w:rPr>
                <w:color w:val="000000" w:themeColor="text1"/>
              </w:rPr>
              <w:t>0.05, 15</w:t>
            </w:r>
          </w:p>
        </w:tc>
        <w:tc>
          <w:tcPr>
            <w:tcW w:w="1383" w:type="dxa"/>
            <w:tcBorders>
              <w:left w:val="nil"/>
              <w:bottom w:val="nil"/>
              <w:right w:val="nil"/>
            </w:tcBorders>
          </w:tcPr>
          <w:p w14:paraId="5904FAC1" w14:textId="77777777" w:rsidR="001A6992" w:rsidRPr="00B3397F" w:rsidRDefault="001A6992" w:rsidP="00851FCE">
            <w:pPr>
              <w:ind w:firstLine="0"/>
            </w:pPr>
            <w:r w:rsidRPr="00B3397F">
              <w:rPr>
                <w:color w:val="000000" w:themeColor="text1"/>
              </w:rPr>
              <w:t>None</w:t>
            </w:r>
          </w:p>
        </w:tc>
      </w:tr>
      <w:tr w:rsidR="006A293F" w:rsidRPr="00B3397F" w14:paraId="3061E1C5" w14:textId="77777777" w:rsidTr="00AC73FA">
        <w:tc>
          <w:tcPr>
            <w:tcW w:w="1476" w:type="dxa"/>
            <w:tcBorders>
              <w:top w:val="nil"/>
              <w:left w:val="nil"/>
              <w:bottom w:val="nil"/>
              <w:right w:val="nil"/>
            </w:tcBorders>
          </w:tcPr>
          <w:p w14:paraId="43D1406B" w14:textId="77777777" w:rsidR="001A6992" w:rsidRDefault="001A6992" w:rsidP="00851FCE">
            <w:pPr>
              <w:ind w:firstLine="0"/>
              <w:rPr>
                <w:color w:val="000000" w:themeColor="text1"/>
              </w:rPr>
            </w:pPr>
            <w:r w:rsidRPr="00B3397F">
              <w:rPr>
                <w:color w:val="000000" w:themeColor="text1"/>
              </w:rPr>
              <w:t>Attitude</w:t>
            </w:r>
          </w:p>
          <w:p w14:paraId="4DA11213" w14:textId="77777777" w:rsidR="00AC60E2" w:rsidRPr="00B3397F" w:rsidRDefault="00AC60E2" w:rsidP="00851FCE">
            <w:pPr>
              <w:ind w:firstLine="0"/>
            </w:pPr>
          </w:p>
        </w:tc>
        <w:tc>
          <w:tcPr>
            <w:tcW w:w="792" w:type="dxa"/>
            <w:tcBorders>
              <w:top w:val="nil"/>
              <w:left w:val="nil"/>
              <w:bottom w:val="nil"/>
              <w:right w:val="nil"/>
            </w:tcBorders>
          </w:tcPr>
          <w:p w14:paraId="373F4E80" w14:textId="77777777" w:rsidR="001A6992" w:rsidRPr="00B3397F" w:rsidRDefault="001A6992" w:rsidP="00851FCE">
            <w:pPr>
              <w:ind w:firstLine="0"/>
            </w:pPr>
            <w:r w:rsidRPr="00214C56">
              <w:rPr>
                <w:color w:val="000000" w:themeColor="text1"/>
              </w:rPr>
              <w:t>3.71</w:t>
            </w:r>
          </w:p>
        </w:tc>
        <w:tc>
          <w:tcPr>
            <w:tcW w:w="709" w:type="dxa"/>
            <w:tcBorders>
              <w:top w:val="nil"/>
              <w:left w:val="nil"/>
              <w:bottom w:val="nil"/>
              <w:right w:val="nil"/>
            </w:tcBorders>
          </w:tcPr>
          <w:p w14:paraId="12B3580C" w14:textId="77777777" w:rsidR="001A6992" w:rsidRPr="00B3397F" w:rsidRDefault="001A6992" w:rsidP="00851FCE">
            <w:pPr>
              <w:ind w:firstLine="0"/>
            </w:pPr>
            <w:r w:rsidRPr="00214C56">
              <w:rPr>
                <w:color w:val="000000" w:themeColor="text1"/>
              </w:rPr>
              <w:t>1.81</w:t>
            </w:r>
          </w:p>
        </w:tc>
        <w:tc>
          <w:tcPr>
            <w:tcW w:w="709" w:type="dxa"/>
            <w:tcBorders>
              <w:top w:val="nil"/>
              <w:left w:val="nil"/>
              <w:bottom w:val="nil"/>
              <w:right w:val="nil"/>
            </w:tcBorders>
          </w:tcPr>
          <w:p w14:paraId="05458C25" w14:textId="77777777" w:rsidR="001A6992" w:rsidRPr="00B3397F" w:rsidRDefault="001A6992" w:rsidP="00851FCE">
            <w:pPr>
              <w:ind w:firstLine="0"/>
            </w:pPr>
            <w:r w:rsidRPr="00214C56">
              <w:rPr>
                <w:color w:val="000000" w:themeColor="text1"/>
              </w:rPr>
              <w:t>.040</w:t>
            </w:r>
          </w:p>
        </w:tc>
        <w:tc>
          <w:tcPr>
            <w:tcW w:w="1417" w:type="dxa"/>
            <w:tcBorders>
              <w:top w:val="nil"/>
              <w:left w:val="nil"/>
              <w:bottom w:val="nil"/>
              <w:right w:val="nil"/>
            </w:tcBorders>
          </w:tcPr>
          <w:p w14:paraId="581E1B5E" w14:textId="77777777" w:rsidR="001A6992" w:rsidRPr="00B3397F" w:rsidRDefault="001A6992" w:rsidP="00851FCE">
            <w:pPr>
              <w:ind w:firstLine="0"/>
            </w:pPr>
            <w:r w:rsidRPr="00B3397F">
              <w:rPr>
                <w:color w:val="000000" w:themeColor="text1"/>
              </w:rPr>
              <w:t>[</w:t>
            </w:r>
            <w:r w:rsidRPr="00214C56">
              <w:rPr>
                <w:color w:val="000000" w:themeColor="text1"/>
              </w:rPr>
              <w:t>0.16</w:t>
            </w:r>
            <w:r w:rsidRPr="00B3397F">
              <w:rPr>
                <w:color w:val="000000" w:themeColor="text1"/>
              </w:rPr>
              <w:t xml:space="preserve">, </w:t>
            </w:r>
            <w:r w:rsidRPr="00214C56">
              <w:rPr>
                <w:color w:val="000000" w:themeColor="text1"/>
              </w:rPr>
              <w:t>7.25</w:t>
            </w:r>
            <w:r w:rsidRPr="00B3397F">
              <w:rPr>
                <w:color w:val="000000" w:themeColor="text1"/>
              </w:rPr>
              <w:t>]</w:t>
            </w:r>
          </w:p>
        </w:tc>
        <w:tc>
          <w:tcPr>
            <w:tcW w:w="1134" w:type="dxa"/>
            <w:tcBorders>
              <w:top w:val="nil"/>
              <w:left w:val="nil"/>
              <w:bottom w:val="nil"/>
              <w:right w:val="nil"/>
            </w:tcBorders>
          </w:tcPr>
          <w:p w14:paraId="160CBA45" w14:textId="77777777" w:rsidR="001A6992" w:rsidRPr="00B3397F" w:rsidRDefault="001A6992" w:rsidP="00851FCE">
            <w:pPr>
              <w:ind w:firstLine="0"/>
            </w:pPr>
            <w:r w:rsidRPr="00214C56">
              <w:rPr>
                <w:color w:val="000000" w:themeColor="text1"/>
              </w:rPr>
              <w:t>4.24</w:t>
            </w:r>
          </w:p>
        </w:tc>
        <w:tc>
          <w:tcPr>
            <w:tcW w:w="1396" w:type="dxa"/>
            <w:tcBorders>
              <w:top w:val="nil"/>
              <w:left w:val="nil"/>
              <w:bottom w:val="nil"/>
              <w:right w:val="nil"/>
            </w:tcBorders>
          </w:tcPr>
          <w:p w14:paraId="0152A9BC" w14:textId="77777777" w:rsidR="001A6992" w:rsidRPr="00B3397F" w:rsidRDefault="001A6992" w:rsidP="00851FCE">
            <w:pPr>
              <w:ind w:firstLine="0"/>
            </w:pPr>
            <w:r w:rsidRPr="00214C56">
              <w:rPr>
                <w:color w:val="000000" w:themeColor="text1"/>
              </w:rPr>
              <w:t>0.05, 15</w:t>
            </w:r>
          </w:p>
        </w:tc>
        <w:tc>
          <w:tcPr>
            <w:tcW w:w="1383" w:type="dxa"/>
            <w:tcBorders>
              <w:top w:val="nil"/>
              <w:left w:val="nil"/>
              <w:bottom w:val="nil"/>
              <w:right w:val="nil"/>
            </w:tcBorders>
          </w:tcPr>
          <w:p w14:paraId="5B463B68" w14:textId="77777777" w:rsidR="001A6992" w:rsidRPr="00B3397F" w:rsidRDefault="001A6992" w:rsidP="00851FCE">
            <w:pPr>
              <w:ind w:firstLine="0"/>
            </w:pPr>
            <w:r w:rsidRPr="00B3397F">
              <w:rPr>
                <w:color w:val="000000" w:themeColor="text1"/>
              </w:rPr>
              <w:t>None</w:t>
            </w:r>
          </w:p>
        </w:tc>
      </w:tr>
      <w:tr w:rsidR="00AC73FA" w:rsidRPr="00B3397F" w14:paraId="4AC05359" w14:textId="77777777" w:rsidTr="00AC73FA">
        <w:tc>
          <w:tcPr>
            <w:tcW w:w="1476" w:type="dxa"/>
            <w:tcBorders>
              <w:top w:val="nil"/>
              <w:left w:val="nil"/>
              <w:bottom w:val="single" w:sz="4" w:space="0" w:color="auto"/>
              <w:right w:val="nil"/>
            </w:tcBorders>
          </w:tcPr>
          <w:p w14:paraId="361F1178" w14:textId="77777777" w:rsidR="001A6992" w:rsidRPr="00B3397F" w:rsidRDefault="001A6992" w:rsidP="00851FCE">
            <w:pPr>
              <w:ind w:firstLine="0"/>
            </w:pPr>
            <w:commentRangeStart w:id="94"/>
            <w:r w:rsidRPr="00B3397F">
              <w:rPr>
                <w:color w:val="000000" w:themeColor="text1"/>
              </w:rPr>
              <w:t>Average Intentions + Expectations</w:t>
            </w:r>
            <w:commentRangeEnd w:id="94"/>
            <w:r w:rsidR="008147E8">
              <w:rPr>
                <w:rStyle w:val="CommentReference"/>
              </w:rPr>
              <w:commentReference w:id="94"/>
            </w:r>
          </w:p>
        </w:tc>
        <w:tc>
          <w:tcPr>
            <w:tcW w:w="792" w:type="dxa"/>
            <w:tcBorders>
              <w:top w:val="nil"/>
              <w:left w:val="nil"/>
              <w:bottom w:val="single" w:sz="4" w:space="0" w:color="auto"/>
              <w:right w:val="nil"/>
            </w:tcBorders>
          </w:tcPr>
          <w:p w14:paraId="60EDE655" w14:textId="77777777" w:rsidR="001A6992" w:rsidRPr="00B3397F" w:rsidRDefault="001A6992" w:rsidP="00851FCE">
            <w:pPr>
              <w:ind w:firstLine="0"/>
            </w:pPr>
            <w:r w:rsidRPr="00214C56">
              <w:rPr>
                <w:color w:val="000000" w:themeColor="text1"/>
              </w:rPr>
              <w:t>5.01</w:t>
            </w:r>
          </w:p>
        </w:tc>
        <w:tc>
          <w:tcPr>
            <w:tcW w:w="709" w:type="dxa"/>
            <w:tcBorders>
              <w:top w:val="nil"/>
              <w:left w:val="nil"/>
              <w:bottom w:val="single" w:sz="4" w:space="0" w:color="auto"/>
              <w:right w:val="nil"/>
            </w:tcBorders>
          </w:tcPr>
          <w:p w14:paraId="21AA3E7F" w14:textId="77777777" w:rsidR="001A6992" w:rsidRPr="00B3397F" w:rsidRDefault="001A6992" w:rsidP="00851FCE">
            <w:pPr>
              <w:ind w:firstLine="0"/>
            </w:pPr>
            <w:r w:rsidRPr="00214C56">
              <w:rPr>
                <w:color w:val="000000" w:themeColor="text1"/>
              </w:rPr>
              <w:t>2.17</w:t>
            </w:r>
          </w:p>
        </w:tc>
        <w:tc>
          <w:tcPr>
            <w:tcW w:w="709" w:type="dxa"/>
            <w:tcBorders>
              <w:top w:val="nil"/>
              <w:left w:val="nil"/>
              <w:bottom w:val="single" w:sz="4" w:space="0" w:color="auto"/>
              <w:right w:val="nil"/>
            </w:tcBorders>
          </w:tcPr>
          <w:p w14:paraId="1B2C4C08" w14:textId="77777777" w:rsidR="001A6992" w:rsidRPr="00B3397F" w:rsidRDefault="001A6992" w:rsidP="00851FCE">
            <w:pPr>
              <w:ind w:firstLine="0"/>
            </w:pPr>
            <w:r w:rsidRPr="00214C56">
              <w:rPr>
                <w:color w:val="000000" w:themeColor="text1"/>
              </w:rPr>
              <w:t>.021</w:t>
            </w:r>
          </w:p>
        </w:tc>
        <w:tc>
          <w:tcPr>
            <w:tcW w:w="1417" w:type="dxa"/>
            <w:tcBorders>
              <w:top w:val="nil"/>
              <w:left w:val="nil"/>
              <w:bottom w:val="single" w:sz="4" w:space="0" w:color="auto"/>
              <w:right w:val="nil"/>
            </w:tcBorders>
          </w:tcPr>
          <w:p w14:paraId="0D6D83BC" w14:textId="77777777" w:rsidR="001A6992" w:rsidRPr="00B3397F" w:rsidRDefault="001A6992" w:rsidP="00851FCE">
            <w:pPr>
              <w:ind w:firstLine="0"/>
            </w:pPr>
            <w:r w:rsidRPr="00B3397F">
              <w:rPr>
                <w:color w:val="000000" w:themeColor="text1"/>
              </w:rPr>
              <w:t>[</w:t>
            </w:r>
            <w:r w:rsidRPr="00214C56">
              <w:rPr>
                <w:color w:val="000000" w:themeColor="text1"/>
              </w:rPr>
              <w:t>0.77</w:t>
            </w:r>
            <w:r w:rsidRPr="00B3397F">
              <w:rPr>
                <w:color w:val="000000" w:themeColor="text1"/>
              </w:rPr>
              <w:t xml:space="preserve">, </w:t>
            </w:r>
            <w:r w:rsidRPr="00214C56">
              <w:rPr>
                <w:color w:val="000000" w:themeColor="text1"/>
              </w:rPr>
              <w:t>9.26</w:t>
            </w:r>
            <w:r w:rsidRPr="00B3397F">
              <w:rPr>
                <w:color w:val="000000" w:themeColor="text1"/>
              </w:rPr>
              <w:t>]</w:t>
            </w:r>
          </w:p>
        </w:tc>
        <w:tc>
          <w:tcPr>
            <w:tcW w:w="1134" w:type="dxa"/>
            <w:tcBorders>
              <w:top w:val="nil"/>
              <w:left w:val="nil"/>
              <w:bottom w:val="single" w:sz="4" w:space="0" w:color="auto"/>
              <w:right w:val="nil"/>
            </w:tcBorders>
          </w:tcPr>
          <w:p w14:paraId="3D6378F2" w14:textId="77777777" w:rsidR="001A6992" w:rsidRPr="00B3397F" w:rsidRDefault="001A6992" w:rsidP="00851FCE">
            <w:pPr>
              <w:ind w:firstLine="0"/>
            </w:pPr>
            <w:r w:rsidRPr="00214C56">
              <w:rPr>
                <w:color w:val="000000" w:themeColor="text1"/>
              </w:rPr>
              <w:t>7.41</w:t>
            </w:r>
          </w:p>
        </w:tc>
        <w:tc>
          <w:tcPr>
            <w:tcW w:w="1396" w:type="dxa"/>
            <w:tcBorders>
              <w:top w:val="nil"/>
              <w:left w:val="nil"/>
              <w:bottom w:val="single" w:sz="4" w:space="0" w:color="auto"/>
              <w:right w:val="nil"/>
            </w:tcBorders>
          </w:tcPr>
          <w:p w14:paraId="2C23B7DA" w14:textId="77777777" w:rsidR="001A6992" w:rsidRPr="00B3397F" w:rsidRDefault="001A6992" w:rsidP="00851FCE">
            <w:pPr>
              <w:ind w:firstLine="0"/>
            </w:pPr>
            <w:r w:rsidRPr="00214C56">
              <w:rPr>
                <w:color w:val="000000" w:themeColor="text1"/>
              </w:rPr>
              <w:t>2.15, 11</w:t>
            </w:r>
          </w:p>
        </w:tc>
        <w:tc>
          <w:tcPr>
            <w:tcW w:w="1383" w:type="dxa"/>
            <w:tcBorders>
              <w:top w:val="nil"/>
              <w:left w:val="nil"/>
              <w:bottom w:val="single" w:sz="4" w:space="0" w:color="auto"/>
              <w:right w:val="nil"/>
            </w:tcBorders>
          </w:tcPr>
          <w:p w14:paraId="7150FB29" w14:textId="77777777" w:rsidR="001A6992" w:rsidRPr="00B3397F" w:rsidRDefault="001A6992" w:rsidP="00851FCE">
            <w:pPr>
              <w:ind w:firstLine="0"/>
            </w:pPr>
            <w:r w:rsidRPr="00214C56">
              <w:rPr>
                <w:color w:val="000000" w:themeColor="text1"/>
              </w:rPr>
              <w:t>H</w:t>
            </w:r>
            <w:r w:rsidRPr="00214C56">
              <w:rPr>
                <w:color w:val="000000" w:themeColor="text1"/>
                <w:vertAlign w:val="subscript"/>
              </w:rPr>
              <w:t>1</w:t>
            </w:r>
          </w:p>
        </w:tc>
      </w:tr>
      <w:tr w:rsidR="00A46A5F" w:rsidRPr="00B3397F" w14:paraId="5788AFF3" w14:textId="77777777" w:rsidTr="00AC73FA">
        <w:tc>
          <w:tcPr>
            <w:tcW w:w="9016" w:type="dxa"/>
            <w:gridSpan w:val="8"/>
            <w:tcBorders>
              <w:top w:val="single" w:sz="4" w:space="0" w:color="auto"/>
              <w:left w:val="nil"/>
              <w:bottom w:val="nil"/>
              <w:right w:val="nil"/>
            </w:tcBorders>
          </w:tcPr>
          <w:p w14:paraId="4F4A561F" w14:textId="77777777" w:rsidR="00A46A5F" w:rsidRPr="00B3397F" w:rsidRDefault="00A46A5F" w:rsidP="00851FCE">
            <w:pPr>
              <w:ind w:firstLine="0"/>
              <w:rPr>
                <w:color w:val="000000" w:themeColor="text1"/>
              </w:rPr>
            </w:pPr>
            <w:r w:rsidRPr="00214C56">
              <w:rPr>
                <w:i/>
                <w:iCs/>
                <w:color w:val="000000" w:themeColor="text1"/>
              </w:rPr>
              <w:t>Note.</w:t>
            </w:r>
            <w:r w:rsidRPr="00214C56">
              <w:rPr>
                <w:color w:val="000000" w:themeColor="text1"/>
              </w:rPr>
              <w:t> </w:t>
            </w:r>
            <w:r w:rsidR="006E0848" w:rsidRPr="006E0848">
              <w:rPr>
                <w:i/>
                <w:iCs/>
                <w:color w:val="000000" w:themeColor="text1"/>
              </w:rPr>
              <w:t>b</w:t>
            </w:r>
            <w:r w:rsidR="006E0848">
              <w:rPr>
                <w:color w:val="000000" w:themeColor="text1"/>
              </w:rPr>
              <w:t xml:space="preserve"> = raw regression slope, </w:t>
            </w:r>
            <w:r w:rsidRPr="00214C56">
              <w:rPr>
                <w:color w:val="000000" w:themeColor="text1"/>
              </w:rPr>
              <w:t xml:space="preserve">CI = confidence interval. </w:t>
            </w:r>
            <w:r w:rsidRPr="00214C56">
              <w:rPr>
                <w:i/>
                <w:iCs/>
                <w:color w:val="000000" w:themeColor="text1"/>
              </w:rPr>
              <w:t>N</w:t>
            </w:r>
            <w:r w:rsidRPr="00214C56">
              <w:rPr>
                <w:color w:val="000000" w:themeColor="text1"/>
              </w:rPr>
              <w:t xml:space="preserve"> = 895</w:t>
            </w:r>
            <w:r w:rsidRPr="00B3397F">
              <w:rPr>
                <w:color w:val="000000" w:themeColor="text1"/>
              </w:rPr>
              <w:t>.</w:t>
            </w:r>
          </w:p>
          <w:p w14:paraId="71D6C677" w14:textId="77777777" w:rsidR="00A46A5F" w:rsidRPr="00B3397F" w:rsidRDefault="00A46A5F" w:rsidP="00851FCE">
            <w:pPr>
              <w:ind w:firstLine="0"/>
            </w:pPr>
            <w:r w:rsidRPr="00214C56">
              <w:rPr>
                <w:color w:val="000000" w:themeColor="text1"/>
                <w:vertAlign w:val="superscript"/>
              </w:rPr>
              <w:t>a</w:t>
            </w:r>
            <w:r w:rsidRPr="00214C56">
              <w:rPr>
                <w:color w:val="000000" w:themeColor="text1"/>
              </w:rPr>
              <w:t>H</w:t>
            </w:r>
            <w:r w:rsidRPr="00214C56">
              <w:rPr>
                <w:color w:val="000000" w:themeColor="text1"/>
                <w:vertAlign w:val="subscript"/>
              </w:rPr>
              <w:t>0</w:t>
            </w:r>
            <w:r w:rsidRPr="00214C56">
              <w:rPr>
                <w:color w:val="000000" w:themeColor="text1"/>
              </w:rPr>
              <w:t xml:space="preserve"> = evidence for null hypothesis, </w:t>
            </w:r>
            <w:r w:rsidRPr="00B3397F">
              <w:rPr>
                <w:color w:val="000000" w:themeColor="text1"/>
              </w:rPr>
              <w:t>None</w:t>
            </w:r>
            <w:r w:rsidRPr="00214C56">
              <w:rPr>
                <w:color w:val="000000" w:themeColor="text1"/>
              </w:rPr>
              <w:t xml:space="preserve"> = no conclusion, H</w:t>
            </w:r>
            <w:r w:rsidRPr="00214C56">
              <w:rPr>
                <w:color w:val="000000" w:themeColor="text1"/>
                <w:vertAlign w:val="subscript"/>
              </w:rPr>
              <w:t>1</w:t>
            </w:r>
            <w:r w:rsidRPr="00214C56">
              <w:rPr>
                <w:color w:val="000000" w:themeColor="text1"/>
              </w:rPr>
              <w:t xml:space="preserve"> = evidence for alt</w:t>
            </w:r>
            <w:r w:rsidRPr="00214C56">
              <w:rPr>
                <w:rFonts w:eastAsia="Times New Roman"/>
                <w:color w:val="000000" w:themeColor="text1"/>
                <w:lang w:eastAsia="en-GB"/>
              </w:rPr>
              <w:t>ernative hypothesis.</w:t>
            </w:r>
          </w:p>
        </w:tc>
      </w:tr>
    </w:tbl>
    <w:p w14:paraId="07DC759D" w14:textId="77777777" w:rsidR="00000D3E" w:rsidRDefault="00000D3E" w:rsidP="00000D3E">
      <w:pPr>
        <w:rPr>
          <w:ins w:id="95" w:author="Alaa Aldoh" w:date="2021-09-28T13:11:00Z"/>
        </w:rPr>
      </w:pPr>
    </w:p>
    <w:p w14:paraId="0249050C" w14:textId="0CE35264" w:rsidR="00F75D6A" w:rsidRDefault="00B4234B" w:rsidP="00F75D6A">
      <w:pPr>
        <w:pStyle w:val="Heading2"/>
      </w:pPr>
      <w:r>
        <w:t>Conclusion</w:t>
      </w:r>
    </w:p>
    <w:p w14:paraId="43C1F10B" w14:textId="097DA267" w:rsidR="00F75D6A" w:rsidRDefault="00F006EA" w:rsidP="00000D3E">
      <w:commentRangeStart w:id="96"/>
      <w:r>
        <w:t xml:space="preserve">The results </w:t>
      </w:r>
      <w:r w:rsidR="00F061C8">
        <w:t>suggest a positive effect of dynamic norms on meat consumption outcomes</w:t>
      </w:r>
      <w:r w:rsidR="00EF3F14">
        <w:t xml:space="preserve">. </w:t>
      </w:r>
      <w:commentRangeEnd w:id="96"/>
      <w:r w:rsidR="002E1D48">
        <w:rPr>
          <w:rStyle w:val="CommentReference"/>
        </w:rPr>
        <w:commentReference w:id="96"/>
      </w:r>
      <w:r w:rsidR="00EF3F14">
        <w:t xml:space="preserve">However, </w:t>
      </w:r>
      <w:r w:rsidR="000A5554">
        <w:t xml:space="preserve">only </w:t>
      </w:r>
      <w:r w:rsidR="009E08EF">
        <w:t xml:space="preserve">the effect of dynamic norms on </w:t>
      </w:r>
      <w:r w:rsidR="00F02844">
        <w:t>intentions and expectations to reduce</w:t>
      </w:r>
      <w:r w:rsidR="00D042DF">
        <w:t xml:space="preserve"> meat</w:t>
      </w:r>
      <w:r w:rsidR="00354BE6">
        <w:t xml:space="preserve"> consumption</w:t>
      </w:r>
      <w:r w:rsidR="002C258D">
        <w:t xml:space="preserve"> </w:t>
      </w:r>
      <w:r w:rsidR="00F04AF6">
        <w:t>provided sufficient evidence for</w:t>
      </w:r>
      <w:r w:rsidR="00D43317">
        <w:t xml:space="preserve"> the alternative hypothesis</w:t>
      </w:r>
      <w:r w:rsidR="00C42652">
        <w:t>.</w:t>
      </w:r>
      <w:r w:rsidR="00B83485">
        <w:t xml:space="preserve"> Furthermore, </w:t>
      </w:r>
      <w:r w:rsidR="00671F90">
        <w:t xml:space="preserve">it is not clear if </w:t>
      </w:r>
      <w:r w:rsidR="00707F1D">
        <w:t>using visual cue</w:t>
      </w:r>
      <w:r w:rsidR="00082EFC">
        <w:t xml:space="preserve">s for each </w:t>
      </w:r>
      <w:r w:rsidR="00E71B5C">
        <w:t xml:space="preserve">condition </w:t>
      </w:r>
      <w:r w:rsidR="00326345">
        <w:t>drove the effects found, or if t</w:t>
      </w:r>
      <w:r w:rsidR="00D824D2">
        <w:t xml:space="preserve">he messages would be equally effective </w:t>
      </w:r>
      <w:r w:rsidR="00092E43">
        <w:t>using text alone.</w:t>
      </w:r>
      <w:r w:rsidR="00B4738D">
        <w:t xml:space="preserve"> </w:t>
      </w:r>
      <w:r w:rsidR="00621F0C">
        <w:t xml:space="preserve">It is </w:t>
      </w:r>
      <w:r w:rsidR="00000E4D">
        <w:t xml:space="preserve">also unclear if </w:t>
      </w:r>
      <w:r w:rsidR="003A4716">
        <w:t xml:space="preserve">the effects </w:t>
      </w:r>
      <w:r w:rsidR="00D8486D">
        <w:t xml:space="preserve">persist over a longer </w:t>
      </w:r>
      <w:r w:rsidR="00692927">
        <w:t>period of time</w:t>
      </w:r>
      <w:r w:rsidR="00596450">
        <w:t xml:space="preserve">, and if </w:t>
      </w:r>
      <w:r w:rsidR="006D1C2A">
        <w:t>there would be effects on actual reported behaviour</w:t>
      </w:r>
      <w:r w:rsidR="00692927">
        <w:t xml:space="preserve">. </w:t>
      </w:r>
      <w:r w:rsidR="00D91C92">
        <w:t>Accordingly</w:t>
      </w:r>
      <w:r w:rsidR="00B4738D">
        <w:t xml:space="preserve">, </w:t>
      </w:r>
      <w:r w:rsidR="004841B0">
        <w:t>we</w:t>
      </w:r>
      <w:r w:rsidR="007E14DF">
        <w:t xml:space="preserve"> de</w:t>
      </w:r>
      <w:r w:rsidR="00BC6EFE">
        <w:t xml:space="preserve">signed a </w:t>
      </w:r>
      <w:r w:rsidR="007B4D49">
        <w:t xml:space="preserve">longitudinal </w:t>
      </w:r>
      <w:r w:rsidR="00BC6EFE">
        <w:t xml:space="preserve">study </w:t>
      </w:r>
      <w:r w:rsidR="00966A19">
        <w:t xml:space="preserve">to examine </w:t>
      </w:r>
      <w:r w:rsidR="00660EB6">
        <w:t>the effects of dynamic norm</w:t>
      </w:r>
      <w:r w:rsidR="00361487">
        <w:t>s</w:t>
      </w:r>
      <w:r w:rsidR="00432D4A">
        <w:t xml:space="preserve"> on </w:t>
      </w:r>
      <w:r w:rsidR="00637349">
        <w:t>meat consumption</w:t>
      </w:r>
      <w:r w:rsidR="000117A1">
        <w:t xml:space="preserve"> using different formats</w:t>
      </w:r>
      <w:r w:rsidR="00302A7E">
        <w:t>.</w:t>
      </w:r>
    </w:p>
    <w:p w14:paraId="03CF4654" w14:textId="7488EB90" w:rsidR="00943BA1" w:rsidRPr="00B3397F" w:rsidRDefault="00943BA1" w:rsidP="00161C3C">
      <w:pPr>
        <w:pStyle w:val="Heading1"/>
      </w:pPr>
      <w:r w:rsidRPr="00B3397F">
        <w:t>Methods</w:t>
      </w:r>
    </w:p>
    <w:p w14:paraId="41C9B9F1" w14:textId="77777777" w:rsidR="009309CD" w:rsidRPr="00B3397F" w:rsidRDefault="009309CD" w:rsidP="00A56A5A">
      <w:pPr>
        <w:pStyle w:val="Heading2"/>
      </w:pPr>
      <w:r w:rsidRPr="00B3397F">
        <w:t>Sampling plan</w:t>
      </w:r>
    </w:p>
    <w:p w14:paraId="72EF1994" w14:textId="499022E5" w:rsidR="009309CD" w:rsidRPr="00B3397F" w:rsidRDefault="00D71B07" w:rsidP="009309CD">
      <w:r w:rsidRPr="00B3397F">
        <w:t xml:space="preserve">We plan to collect data from a minimum of 100 participants in each between-subject condition (500 participants in total). We will use a Bayesian stopping rule for data collection, and plan to stop collecting data when a threshold of </w:t>
      </w:r>
      <w:r w:rsidRPr="00B3397F">
        <w:rPr>
          <w:i/>
          <w:iCs/>
        </w:rPr>
        <w:t>B</w:t>
      </w:r>
      <w:r w:rsidRPr="00B3397F">
        <w:t xml:space="preserve"> &lt; 1/5 or </w:t>
      </w:r>
      <w:r w:rsidRPr="00B3397F">
        <w:rPr>
          <w:i/>
          <w:iCs/>
        </w:rPr>
        <w:t>B</w:t>
      </w:r>
      <w:r w:rsidRPr="00B3397F">
        <w:t xml:space="preserve"> &gt; 5 is reached for the study hypotheses</w:t>
      </w:r>
      <w:r w:rsidR="002A4340" w:rsidRPr="00B3397F">
        <w:t xml:space="preserve"> </w:t>
      </w:r>
      <w:r w:rsidR="006711C2" w:rsidRPr="00B3397F">
        <w:fldChar w:fldCharType="begin"/>
      </w:r>
      <w:r w:rsidR="009A20FB">
        <w:instrText xml:space="preserve"> ADDIN ZOTERO_ITEM CSL_CITATION {"citationID":"OfSaARYJ","properties":{"formattedCitation":"(see Sch\\uc0\\u246{}nbrodt et al., 2017)","plainCitation":"(see Schönbrodt et al., 2017)","noteIndex":0},"citationItems":[{"id":346,"uris":["http://zotero.org/users/6124422/items/7CAI7WGM"],"uri":["http://zotero.org/users/6124422/items/7CAI7WGM"],"itemData":{"id":346,"type":"article-journal","abstract":"Unplanned optional stopping rules have been criticized for inflating Type I error rates under the null hypothesis significance testing (NHST) paradigm. Despite these criticisms, this research practice is not uncommon, probably because it appeals to researcher’s intuition to collect more data to push an indecisive result into a decisive region. In this contribution, we investigate the properties of a procedure for Bayesian hypothesis testing that allows optional stopping with unlimited multiple testing, even after each participant. In this procedure, which we call Sequential Bayes Factors (SBFs), Bayes factors are computed until an a priori defined level of evidence is reached. This allows flexible sampling plans and is not dependent upon correct effect size guesses in an a priori power analysis. We investigated the long-term rate of misleading evidence, the average expected sample sizes, and the biasedness of effect size estimates when an SBF design is applied to a test of mean differences between 2 groups. Compared with optimal NHST, the SBF design typically needs 50% to 70% smaller samples to reach a conclusion about the presence of an effect, while having the same or lower long-term rate of wrong inference. (PsycINFO Database Record (c) 2017 APA, all rights reserved) (Source: journal abstract)","container-title":"Psychological Methods","DOI":"http://dx.doi.org/10.1037/met0000061","ISSN":"1082-989X","issue":"2","language":"English","page":"322-339","source":"ProQuest","title":"Sequential hypothesis testing with Bayes factors: Efficiently testing mean differences","title-short":"Sequential hypothesis testing with Bayes factors","volume":"22","author":[{"family":"Schönbrodt","given":"Felix D."},{"family":"Wagenmakers","given":"Eric-Jan"},{"family":"Zehetleitner","given":"Michael"},{"family":"Perugini","given":"Marco"},{"family":"Perugini","given":"Marco"},{"family":"Link to external site","given":"this","dropping-particle":"link will open in a new window"}],"issued":{"date-parts":[["2017",6]]}},"prefix":"see"}],"schema":"https://github.com/citation-style-language/schema/raw/master/csl-citation.json"} </w:instrText>
      </w:r>
      <w:r w:rsidR="006711C2" w:rsidRPr="00B3397F">
        <w:fldChar w:fldCharType="separate"/>
      </w:r>
      <w:r w:rsidR="00A76B21" w:rsidRPr="00B3397F">
        <w:t>(see Schönbrodt et al., 2017)</w:t>
      </w:r>
      <w:r w:rsidR="006711C2" w:rsidRPr="00B3397F">
        <w:fldChar w:fldCharType="end"/>
      </w:r>
      <w:r w:rsidRPr="00B3397F">
        <w:t>.</w:t>
      </w:r>
      <w:r w:rsidR="00CB0213" w:rsidRPr="00B3397F">
        <w:t xml:space="preserve"> If </w:t>
      </w:r>
      <w:r w:rsidR="00440EDF" w:rsidRPr="00B3397F">
        <w:t>the thresholds for stopping are reached at 500 participants, we will terminate data collection</w:t>
      </w:r>
      <w:r w:rsidR="00B63C3C" w:rsidRPr="00B3397F">
        <w:t xml:space="preserve">. If the thresholds are not reached, we will continue to collect data at 100 participant intervals. </w:t>
      </w:r>
      <w:r w:rsidR="002A1A14" w:rsidRPr="00B3397F">
        <w:t xml:space="preserve">If we do not reach our evidential thresholds after </w:t>
      </w:r>
      <w:r w:rsidR="001F6EF9" w:rsidRPr="00B3397F">
        <w:t xml:space="preserve">reaching a final sample of </w:t>
      </w:r>
      <w:r w:rsidR="003844CC" w:rsidRPr="00B3397F">
        <w:t>1500</w:t>
      </w:r>
      <w:r w:rsidR="001F6EF9" w:rsidRPr="00B3397F">
        <w:t xml:space="preserve"> participants, we will terminate data collection regardless, and acknowledge the limitations of </w:t>
      </w:r>
      <w:r w:rsidR="00B9754B" w:rsidRPr="00B3397F">
        <w:t>our sample.</w:t>
      </w:r>
      <w:r w:rsidR="0082016D">
        <w:t xml:space="preserve"> </w:t>
      </w:r>
      <w:r w:rsidR="00C03FD4">
        <w:t>We will exclude multivariate outliers from the data using a robust Mahala</w:t>
      </w:r>
      <w:r w:rsidR="006500B5">
        <w:t xml:space="preserve">nobis distance based on the </w:t>
      </w:r>
      <w:r w:rsidR="00B22B66">
        <w:t>M</w:t>
      </w:r>
      <w:r w:rsidR="006500B5">
        <w:t xml:space="preserve">inimum </w:t>
      </w:r>
      <w:r w:rsidR="00B22B66">
        <w:t>C</w:t>
      </w:r>
      <w:r w:rsidR="006500B5">
        <w:t xml:space="preserve">ovariance </w:t>
      </w:r>
      <w:r w:rsidR="00B22B66">
        <w:t>D</w:t>
      </w:r>
      <w:r w:rsidR="006500B5">
        <w:t>eterminant</w:t>
      </w:r>
      <w:r w:rsidR="00DF41D9">
        <w:t xml:space="preserve"> </w:t>
      </w:r>
      <w:r w:rsidR="00DF41D9">
        <w:fldChar w:fldCharType="begin"/>
      </w:r>
      <w:r w:rsidR="009A20FB">
        <w:instrText xml:space="preserve"> ADDIN ZOTERO_ITEM CSL_CITATION {"citationID":"4snMXXqU","properties":{"formattedCitation":"(Leys et al., 2018, 2019)","plainCitation":"(Leys et al., 2018, 2019)","noteIndex":0},"citationItems":[{"id":1627,"uris":["http://zotero.org/users/6124422/items/EEI99B8E"],"uri":["http://zotero.org/users/6124422/items/EEI99B8E"],"itemData":{"id":1627,"type":"article-journal","abstract":"A look at the psychology literature reveals that researchers still seem to encounter diﬃculties in coping with multivariate outliers. Multivariate outliers can severely distort the estimation of population parameters. Detecting multivariate outliers is mainly disregarded or done by using the basic Mahalanobis distance. However, that indicator uses the multivariate sample mean and covariance matrix that are particularly sensitive to outliers. Hence, this method is problematic. We highlight the disadvantages of the basic Mahalanobis distance and argue instead in favor of a robust Mahalanobis distance. In particular, we present a variant based on the Minimum Covariance Determinant, a more robust procedure that is easy to implement. Using Monte Carlo simulations of bivariate sample distributions varying in size (ns = 20, 100, 500) and population correlation coeﬃcient (ρ = .10, .30, .50), we demonstrate the detrimental impact of outliers on parameter estimation and show the superiority of the MCD over the Mahalanobis distance. We also make recommendations for deciding whether to include vs. exclude outliers. Finally, we provide the procedures for calculating this indicator in R and SPSS software.","container-title":"Journal of Experimental Social Psychology","DOI":"10.1016/j.jesp.2017.09.011","ISSN":"00221031","journalAbbreviation":"Journal of Experimental Social Psychology","language":"en","page":"150-156","source":"DOI.org (Crossref)","title":"Detecting multivariate outliers: Use a robust variant of the Mahalanobis distance","title-short":"Detecting multivariate outliers","volume":"74","author":[{"family":"Leys","given":"Christophe"},{"family":"Klein","given":"Olivier"},{"family":"Dominicy","given":"Yves"},{"family":"Ley","given":"Christophe"}],"issued":{"date-parts":[["2018",1]]}}},{"id":1625,"uris":["http://zotero.org/users/6124422/items/7G9BFSIL"],"uri":["http://zotero.org/users/6124422/items/7G9BFSIL"],"itemData":{"id":1625,"type":"article-journal","abstract":"Researchers often lack knowledge about how to deal with outliers when analyzing their data. Even more frequently, researchers do not pre-specify how they plan to manage outliers. In this paper we aim to improve research practices by outlining what","container-title":"International Review of Social Psychology","ISSN":"2119-4130","issue":"1","language":"en","source":"www.academia.edu","title":"How to Classify, Detect, and Manage Univariate and Multivariate Outliers, With Emphasis on Pre-Registration","URL":"https://www.academia.edu/41019647/How_to_Classify_Detect_and_Manage_Univariate_and_Multivariate_Outliers_With_Emphasis_on_Pre_Registration","volume":"32","author":[{"family":"Leys","given":"Christophe"},{"family":"Delacre","given":"Marie"},{"family":"Mora","given":"Youri L."},{"family":"Lakens","given":"Daniël"},{"family":"Ley","given":"Christophe"}],"accessed":{"date-parts":[["2020",12,2]]},"issued":{"date-parts":[["2019"]]}}}],"schema":"https://github.com/citation-style-language/schema/raw/master/csl-citation.json"} </w:instrText>
      </w:r>
      <w:r w:rsidR="00DF41D9">
        <w:fldChar w:fldCharType="separate"/>
      </w:r>
      <w:r w:rsidR="002621FF">
        <w:rPr>
          <w:noProof/>
        </w:rPr>
        <w:t>(Leys et al., 2018, 2019)</w:t>
      </w:r>
      <w:r w:rsidR="00DF41D9">
        <w:fldChar w:fldCharType="end"/>
      </w:r>
      <w:r w:rsidR="006500B5">
        <w:t>.</w:t>
      </w:r>
    </w:p>
    <w:p w14:paraId="59B54A76" w14:textId="77777777" w:rsidR="00F528A9" w:rsidRPr="00B3397F" w:rsidRDefault="00F528A9" w:rsidP="00A56A5A">
      <w:pPr>
        <w:pStyle w:val="Heading2"/>
      </w:pPr>
      <w:r w:rsidRPr="00B3397F">
        <w:lastRenderedPageBreak/>
        <w:t>Participants</w:t>
      </w:r>
    </w:p>
    <w:p w14:paraId="1AF668E9" w14:textId="4D1A6D2F" w:rsidR="00960D80" w:rsidRPr="00B3397F" w:rsidRDefault="00960D80" w:rsidP="00960D80">
      <w:r w:rsidRPr="00B3397F">
        <w:t>Participants will be recruited fro</w:t>
      </w:r>
      <w:r w:rsidR="00086BDA" w:rsidRPr="00B3397F">
        <w:t xml:space="preserve">m Prolific and redirected to the survey hosted on Qualtrics. </w:t>
      </w:r>
      <w:r w:rsidR="00AC27B7" w:rsidRPr="00B3397F">
        <w:t xml:space="preserve">The following </w:t>
      </w:r>
      <w:r w:rsidR="00796C19" w:rsidRPr="00B3397F">
        <w:t>will be excluded from the study sample: p</w:t>
      </w:r>
      <w:r w:rsidR="00CF1841" w:rsidRPr="00B3397F">
        <w:t>articipants who are vegan/vegetarian</w:t>
      </w:r>
      <w:r w:rsidR="00000D3E">
        <w:t xml:space="preserve">, </w:t>
      </w:r>
      <w:r w:rsidR="00796C19" w:rsidRPr="00B3397F">
        <w:t xml:space="preserve">participants who </w:t>
      </w:r>
      <w:r w:rsidR="00AF73FB" w:rsidRPr="00B3397F">
        <w:t>fail the attention check</w:t>
      </w:r>
      <w:r w:rsidR="00000D3E">
        <w:t xml:space="preserve">, and </w:t>
      </w:r>
      <w:r w:rsidR="009A20FB">
        <w:t>participants who provide careless responses</w:t>
      </w:r>
      <w:r w:rsidR="00CF1841" w:rsidRPr="00B3397F">
        <w:t xml:space="preserve">. </w:t>
      </w:r>
      <w:r w:rsidR="00A61CFA" w:rsidRPr="00B3397F">
        <w:t>Informed consent will be obtained from all participants, and their data will be identifiable via IDs generated by Prolific for the purpose of the study.</w:t>
      </w:r>
    </w:p>
    <w:p w14:paraId="7A237687" w14:textId="77777777" w:rsidR="00A56A5A" w:rsidRPr="00B3397F" w:rsidRDefault="00943BA1" w:rsidP="00A56A5A">
      <w:pPr>
        <w:pStyle w:val="Heading2"/>
      </w:pPr>
      <w:r w:rsidRPr="00B3397F">
        <w:t>Design</w:t>
      </w:r>
      <w:r w:rsidR="002C3621" w:rsidRPr="00B3397F">
        <w:t xml:space="preserve"> and procedure</w:t>
      </w:r>
    </w:p>
    <w:p w14:paraId="3D87089D" w14:textId="5EFF3277" w:rsidR="00821017" w:rsidRPr="00B3397F" w:rsidRDefault="00F04615" w:rsidP="00821017">
      <w:r w:rsidRPr="00B3397F">
        <w:t xml:space="preserve">The study </w:t>
      </w:r>
      <w:r w:rsidR="00D77297" w:rsidRPr="00B3397F">
        <w:t>will be</w:t>
      </w:r>
      <w:r w:rsidRPr="00B3397F">
        <w:t xml:space="preserve"> presented as a survey on </w:t>
      </w:r>
      <w:r w:rsidR="007A32EF" w:rsidRPr="00B3397F">
        <w:t xml:space="preserve">eating behaviour. </w:t>
      </w:r>
      <w:r w:rsidR="00821017" w:rsidRPr="00B3397F">
        <w:t>The study</w:t>
      </w:r>
      <w:r w:rsidR="00806274" w:rsidRPr="00B3397F">
        <w:t xml:space="preserve"> uses a 2x2 </w:t>
      </w:r>
      <w:commentRangeStart w:id="97"/>
      <w:r w:rsidR="00806274" w:rsidRPr="00B3397F">
        <w:t>between-subjects design</w:t>
      </w:r>
      <w:commentRangeEnd w:id="97"/>
      <w:r w:rsidR="00EF5744">
        <w:rPr>
          <w:rStyle w:val="CommentReference"/>
        </w:rPr>
        <w:commentReference w:id="97"/>
      </w:r>
      <w:r w:rsidR="00806274" w:rsidRPr="00B3397F">
        <w:t xml:space="preserve"> (type of norm [dynamic/visual] x visual cue [present/absent]) and includes an additional control group</w:t>
      </w:r>
      <w:r w:rsidR="004D5D17" w:rsidRPr="00B3397F">
        <w:t xml:space="preserve"> with no normative information provided. Participants will be randomly allocated to one of the five conditions, then they will proceed to the outcome measures</w:t>
      </w:r>
      <w:r w:rsidR="00BD010E" w:rsidRPr="00B3397F">
        <w:t>, followed by demographic questions</w:t>
      </w:r>
      <w:r w:rsidR="004D5D17" w:rsidRPr="00B3397F">
        <w:t>.</w:t>
      </w:r>
      <w:r w:rsidR="00DA7834" w:rsidRPr="00B3397F">
        <w:t xml:space="preserve"> </w:t>
      </w:r>
      <w:r w:rsidR="00EA049F" w:rsidRPr="00B3397F">
        <w:t xml:space="preserve">Participants will then respond to items measuring careless responding, and will </w:t>
      </w:r>
      <w:r w:rsidR="002263C4">
        <w:t xml:space="preserve">also </w:t>
      </w:r>
      <w:r w:rsidR="00EA049F" w:rsidRPr="00B3397F">
        <w:t>be asked to indi</w:t>
      </w:r>
      <w:r w:rsidR="00A029FC" w:rsidRPr="00B3397F">
        <w:t xml:space="preserve">cate if they think their data should be used </w:t>
      </w:r>
      <w:r w:rsidR="00A029FC" w:rsidRPr="00B3397F">
        <w:fldChar w:fldCharType="begin"/>
      </w:r>
      <w:r w:rsidR="009A20FB">
        <w:instrText xml:space="preserve"> ADDIN ZOTERO_ITEM CSL_CITATION {"citationID":"Gpo933wc","properties":{"formattedCitation":"(Meade &amp; Craig, 2012)","plainCitation":"(Meade &amp; Craig, 2012)","noteIndex":0},"citationItems":[{"id":5170,"uris":["http://zotero.org/users/6124422/items/A9SBB5LD"],"uri":["http://zotero.org/users/6124422/items/A9SBB5LD"],"itemData":{"id":5170,"type":"article-journal","abstract":"When data are collected via anonymous Internet surveys, particularly under conditions of obligatory participation (such as with student samples), data quality can be a concern. However, little guidance exists in the published literature regarding techniques for detecting careless responses. Previously several potential approaches have been suggested for identifying careless respondents via indices computed from the data, yet almost no prior work has examined the relationships among these indicators or the types of data patterns identified by each. In 2 studies, we examined several methods for identifying careless responses, including (a) special items designed to detect careless response, (b) response consistency indices formed from responses to typical survey items, (c) multivariate outlier analysis, (d) response time, and (e) self-reported diligence. Results indicated that there are two distinct patterns of careless response (random and nonrandom) and that different indices are needed to identify these different response patterns. We also found that approximately 10%–12% of undergraduates completing a lengthy survey for course credit were identified as careless responders. In Study 2, we simulated data with known random response patterns to determine the efficacy of several indicators of careless response. We found that the nature of the data strongly influenced the efficacy of the indices to identify careless responses. Recommendations include using identified rather than anonymous responses, incorporating instructed response items before data collection, as well as computing consistency indices and multivariate outlier analysis to ensure high-quality data.","container-title":"Psychological Methods","DOI":"10.1037/a0028085","ISSN":"1939-1463, 1082-989X","issue":"3","journalAbbreviation":"Psychological Methods","language":"en","page":"437-455","source":"DOI.org (Crossref)","title":"Identifying careless responses in survey data.","volume":"17","author":[{"family":"Meade","given":"Adam W."},{"family":"Craig","given":"S. Bartholomew"}],"issued":{"date-parts":[["2012",9]]}}}],"schema":"https://github.com/citation-style-language/schema/raw/master/csl-citation.json"} </w:instrText>
      </w:r>
      <w:r w:rsidR="00A029FC" w:rsidRPr="00B3397F">
        <w:fldChar w:fldCharType="separate"/>
      </w:r>
      <w:r w:rsidR="00A029FC" w:rsidRPr="00B3397F">
        <w:rPr>
          <w:noProof/>
        </w:rPr>
        <w:t>(Meade &amp; Craig, 2012)</w:t>
      </w:r>
      <w:r w:rsidR="00A029FC" w:rsidRPr="00B3397F">
        <w:fldChar w:fldCharType="end"/>
      </w:r>
      <w:r w:rsidR="00B234D3" w:rsidRPr="00B3397F">
        <w:t>.</w:t>
      </w:r>
      <w:r w:rsidR="004D5D17" w:rsidRPr="00B3397F">
        <w:t xml:space="preserve"> </w:t>
      </w:r>
      <w:r w:rsidR="00DD5790" w:rsidRPr="00B3397F">
        <w:t>After one week, participants will complete the outcome measures again.</w:t>
      </w:r>
      <w:r w:rsidR="00CB3BCB" w:rsidRPr="00B3397F">
        <w:t xml:space="preserve"> Participants will be debriefed at the conclusion of the study.</w:t>
      </w:r>
    </w:p>
    <w:p w14:paraId="00623459" w14:textId="524F4CA9" w:rsidR="000E31E3" w:rsidRPr="00B3397F" w:rsidRDefault="000E31E3" w:rsidP="002D6E0E">
      <w:r w:rsidRPr="00B3397F">
        <w:t xml:space="preserve">To </w:t>
      </w:r>
      <w:r w:rsidR="00C04EF2" w:rsidRPr="00B3397F">
        <w:t xml:space="preserve">create norm statements, we </w:t>
      </w:r>
      <w:r w:rsidR="0095018E" w:rsidRPr="00B3397F">
        <w:t xml:space="preserve">relied on </w:t>
      </w:r>
      <w:r w:rsidR="00F4219D" w:rsidRPr="00B3397F">
        <w:t xml:space="preserve">estimates provided by participants from the same sample population in a previous </w:t>
      </w:r>
      <w:r w:rsidR="003954FA" w:rsidRPr="00B3397F">
        <w:t xml:space="preserve">unpublished </w:t>
      </w:r>
      <w:r w:rsidR="00F4219D" w:rsidRPr="00B3397F">
        <w:t>study</w:t>
      </w:r>
      <w:r w:rsidR="003954FA" w:rsidRPr="00B3397F">
        <w:t xml:space="preserve"> (</w:t>
      </w:r>
      <w:hyperlink r:id="rId21" w:history="1">
        <w:r w:rsidR="003954FA" w:rsidRPr="00B3397F">
          <w:rPr>
            <w:rStyle w:val="Hyperlink"/>
          </w:rPr>
          <w:t>https://osf.io/gq6s3/</w:t>
        </w:r>
      </w:hyperlink>
      <w:r w:rsidR="003954FA" w:rsidRPr="00B3397F">
        <w:t>)</w:t>
      </w:r>
      <w:r w:rsidR="00F4219D" w:rsidRPr="00B3397F">
        <w:t xml:space="preserve">. Specifically, we used the average estimate of </w:t>
      </w:r>
      <w:r w:rsidR="002D6E0E" w:rsidRPr="00B3397F">
        <w:t xml:space="preserve">current </w:t>
      </w:r>
      <w:r w:rsidR="00264B2A" w:rsidRPr="00B3397F">
        <w:t xml:space="preserve">percentage of British people reducing their meat consumption </w:t>
      </w:r>
      <w:r w:rsidR="009106FE" w:rsidRPr="00B3397F">
        <w:t xml:space="preserve">provided by participants in </w:t>
      </w:r>
      <w:r w:rsidR="00F061D7" w:rsidRPr="00B3397F">
        <w:t>a control condition. Th</w:t>
      </w:r>
      <w:r w:rsidR="003F6D56" w:rsidRPr="00B3397F">
        <w:t>is was estimated at 32.52</w:t>
      </w:r>
      <w:r w:rsidR="0087244D" w:rsidRPr="00B3397F">
        <w:t>%, which is close to</w:t>
      </w:r>
      <w:r w:rsidR="00DE372C" w:rsidRPr="00B3397F">
        <w:t xml:space="preserve"> other estimates used in dynamic norm</w:t>
      </w:r>
      <w:r w:rsidR="00896690" w:rsidRPr="00B3397F">
        <w:t xml:space="preserve"> research in the context of meat consumption </w:t>
      </w:r>
      <w:r w:rsidR="00896690" w:rsidRPr="00B3397F">
        <w:fldChar w:fldCharType="begin"/>
      </w:r>
      <w:r w:rsidR="009A20FB">
        <w:instrText xml:space="preserve"> ADDIN ZOTERO_ITEM CSL_CITATION {"citationID":"NSZwjqlm","properties":{"formattedCitation":"(e.g., Aldoh et al., 2021; Sparkman &amp; Walton, 2017)","plainCitation":"(e.g., Aldoh et al., 2021; Sparkman &amp; Walton, 2017)","noteIndex":0},"citationItems":[{"id":5027,"uris":["http://zotero.org/users/6124422/items/P4TLR5MC"],"uri":["http://zotero.org/users/6124422/items/P4TLR5MC"],"itemData":{"id":5027,"type":"article-journal","abstract":"Recent research in the US shows the potential of providing information about minority norms that are increasing on positively influencing interest and engagement in desired behaviours. Although these are promising findings, there is little published research replicating or testing this effect outside the US. The study reported here is a direct replication of Sparkman and Walton’s (2017) research. We explored the effects of different kinds of normative information, particularly information about increasing (referred to as ‘dynamic’ or ‘trending’) minority norms, on interest in reducing meat consumption, attitudes toward reducing meat consumption, intentions to reduce meat consumption, and expectations to do so. Following pilot work (n = 197), we used a double-blind online study with three conditions: dynamic norm (n = 276), static norm (n = 284), and no norm (n = 286). The sample consisted of British people, with ages ranging from 18 to 79 (Mage = 37.21, SDage = 13.58; 56.38% female). There was no effect of dynamic norm information on any outcomes, including predictions about future meat consumption norms. Exploratory analyses suggest that political position and gender were associated with meat consumption outcomes. The findings are discussed in relation to conditions under which dynamic normative information may be successful in influencing motivation to engage in desired behaviours, and to possible improvements in research design.","container-title":"Sustainability","DOI":"10.3390/su13158315","ISSN":"2071-1050","issue":"15","journalAbbreviation":"Sustainability","language":"en","page":"8315","source":"DOI.org (Crossref)","title":"Dynamic Norms and Food Choice: Reflections on a Failure of Minority Norm Information to Influence Motivation to Reduce Meat Consumption","title-short":"Dynamic Norms and Food Choice","volume":"13","author":[{"family":"Aldoh","given":"Alaa"},{"family":"Sparks","given":"Paul"},{"family":"Harris","given":"Peter R."}],"issued":{"date-parts":[["2021",7,26]]}},"prefix":"e.g., "},{"id":1762,"uris":["http://zotero.org/users/6124422/items/8NNUIGTM"],"uri":["http://zotero.org/users/6124422/items/8NNUIGTM"],"itemData":{"id":1762,"type":"article-journal","abstract":"It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M."}],"issued":{"date-parts":[["2017"]]}}}],"schema":"https://github.com/citation-style-language/schema/raw/master/csl-citation.json"} </w:instrText>
      </w:r>
      <w:r w:rsidR="00896690" w:rsidRPr="00B3397F">
        <w:fldChar w:fldCharType="separate"/>
      </w:r>
      <w:r w:rsidR="00D662CD" w:rsidRPr="00B3397F">
        <w:rPr>
          <w:noProof/>
        </w:rPr>
        <w:t>(e.g., Aldoh et al., 2021; Sparkman &amp; Walton, 2017)</w:t>
      </w:r>
      <w:r w:rsidR="00896690" w:rsidRPr="00B3397F">
        <w:fldChar w:fldCharType="end"/>
      </w:r>
      <w:r w:rsidR="00EF28E1" w:rsidRPr="00B3397F">
        <w:t xml:space="preserve">, as well as </w:t>
      </w:r>
      <w:r w:rsidR="00A33D36" w:rsidRPr="00B3397F">
        <w:t xml:space="preserve">national estimates of people limiting their meat consumption in recent years </w:t>
      </w:r>
      <w:r w:rsidR="001A227C" w:rsidRPr="00B3397F">
        <w:fldChar w:fldCharType="begin"/>
      </w:r>
      <w:r w:rsidR="009A20FB">
        <w:instrText xml:space="preserve"> ADDIN ZOTERO_ITEM CSL_CITATION {"citationID":"U1BOeeDk","properties":{"formattedCitation":"(e.g., Knight, 2019; Lee &amp; Simpson, 2016; {\\i{}Waitrose &amp; Partners: Food and Drink Report 2018-2019}, 2018)","plainCitation":"(e.g., Knight, 2019; Lee &amp; Simpson, 2016; Waitrose &amp; Partners: Food and Drink Report 2018-2019, 2018)","noteIndex":0},"citationItems":[{"id":1911,"uris":["http://zotero.org/users/6124422/items/7CMQZM63"],"uri":["http://zotero.org/users/6124422/items/7CMQZM63"],"itemData":{"id":1911,"type":"webpage","container-title":"The Independent","title":"Cutting down on meat saved British people more than £2.8bn last year, survey claims","URL":"https://www.independent.co.uk/news/uk/home-news/vegetarian-food-cost-savings-benefit-health-environment-vegan-meat-eating-a8722771.html","author":[{"family":"Knight","given":"Rob"}],"accessed":{"date-parts":[["2019",7,19]]},"issued":{"date-parts":[["2019"]]}},"prefix":"e.g., "},{"id":1910,"uris":["http://zotero.org/users/6124422/items/KAA8CFQA"],"uri":["http://zotero.org/users/6124422/items/KAA8CFQA"],"itemData":{"id":1910,"type":"report","page":"1-31","publisher":"NatCen Social Research","title":"Are we eating less meat? A British Social Attitudes Report","URL":"https://www.bl.uk/collection-items/are-we-eating-less-meat-a-british-social-attitudes-report","author":[{"family":"Lee","given":"Lucy"},{"family":"Simpson","given":"Ian"}],"issued":{"date-parts":[["2016"]]}}},{"id":1714,"uris":["http://zotero.org/users/6124422/items/LHWDDMVW"],"uri":["http://zotero.org/users/6124422/items/LHWDDMVW"],"itemData":{"id":1714,"type":"report","page":"1-12","publisher":"Waitrose &amp; Partners","title":"Waitrose &amp; Partners: Food and Drink Report 2018-2019","accessed":{"date-parts":[["2019",7,19]]},"issued":{"date-parts":[["2018"]]}}}],"schema":"https://github.com/citation-style-language/schema/raw/master/csl-citation.json"} </w:instrText>
      </w:r>
      <w:r w:rsidR="001A227C" w:rsidRPr="00B3397F">
        <w:fldChar w:fldCharType="separate"/>
      </w:r>
      <w:r w:rsidR="00D056AD" w:rsidRPr="00B3397F">
        <w:t xml:space="preserve">(e.g., Knight, 2019; Lee &amp; Simpson, 2016; </w:t>
      </w:r>
      <w:r w:rsidR="00D056AD" w:rsidRPr="00B3397F">
        <w:rPr>
          <w:i/>
          <w:iCs/>
        </w:rPr>
        <w:t>Waitrose &amp; Partners: Food and Drink Report 2018-2019</w:t>
      </w:r>
      <w:r w:rsidR="00D056AD" w:rsidRPr="00B3397F">
        <w:t>, 2018)</w:t>
      </w:r>
      <w:r w:rsidR="001A227C" w:rsidRPr="00B3397F">
        <w:fldChar w:fldCharType="end"/>
      </w:r>
      <w:r w:rsidR="00A51919" w:rsidRPr="00B3397F">
        <w:t xml:space="preserve">. </w:t>
      </w:r>
      <w:r w:rsidR="003E1CCD" w:rsidRPr="00B3397F">
        <w:t>Accordingly, we used 33</w:t>
      </w:r>
      <w:r w:rsidR="00872E41" w:rsidRPr="00B3397F">
        <w:t xml:space="preserve">% </w:t>
      </w:r>
      <w:r w:rsidR="003E1CCD" w:rsidRPr="00B3397F">
        <w:t xml:space="preserve">as the current estimate of people </w:t>
      </w:r>
      <w:r w:rsidR="00A95AC4" w:rsidRPr="00B3397F">
        <w:t xml:space="preserve">limiting their meat consumption. </w:t>
      </w:r>
    </w:p>
    <w:p w14:paraId="527EEE7B" w14:textId="77777777" w:rsidR="0072560B" w:rsidRPr="00B3397F" w:rsidRDefault="006C6736" w:rsidP="0072560B">
      <w:pPr>
        <w:pStyle w:val="Caption"/>
      </w:pPr>
      <w:r w:rsidRPr="00B3397F">
        <w:t xml:space="preserve">Table </w:t>
      </w:r>
      <w:fldSimple w:instr=" SEQ Table \* ARABIC ">
        <w:r w:rsidR="00C53784">
          <w:rPr>
            <w:noProof/>
          </w:rPr>
          <w:t>2</w:t>
        </w:r>
      </w:fldSimple>
      <w:r w:rsidRPr="00B3397F">
        <w:t xml:space="preserve"> </w:t>
      </w:r>
    </w:p>
    <w:p w14:paraId="6A8FCEB5" w14:textId="77777777" w:rsidR="006C6736" w:rsidRPr="00B3397F" w:rsidRDefault="006C6736" w:rsidP="0072560B">
      <w:pPr>
        <w:pStyle w:val="Caption"/>
        <w:rPr>
          <w:b w:val="0"/>
          <w:bCs w:val="0"/>
          <w:i/>
          <w:iCs/>
        </w:rPr>
      </w:pPr>
      <w:r w:rsidRPr="00B3397F">
        <w:rPr>
          <w:b w:val="0"/>
          <w:bCs w:val="0"/>
          <w:i/>
          <w:iCs/>
        </w:rPr>
        <w:t>Conditions for Study</w:t>
      </w:r>
    </w:p>
    <w:tbl>
      <w:tblPr>
        <w:tblStyle w:val="TableGrid"/>
        <w:tblW w:w="0" w:type="auto"/>
        <w:tblLook w:val="04A0" w:firstRow="1" w:lastRow="0" w:firstColumn="1" w:lastColumn="0" w:noHBand="0" w:noVBand="1"/>
      </w:tblPr>
      <w:tblGrid>
        <w:gridCol w:w="1599"/>
        <w:gridCol w:w="1378"/>
        <w:gridCol w:w="3119"/>
        <w:gridCol w:w="2925"/>
      </w:tblGrid>
      <w:tr w:rsidR="006C6736" w:rsidRPr="00B3397F" w14:paraId="51502D72" w14:textId="77777777" w:rsidTr="00BC210E">
        <w:tc>
          <w:tcPr>
            <w:tcW w:w="2977" w:type="dxa"/>
            <w:gridSpan w:val="2"/>
            <w:vMerge w:val="restart"/>
            <w:tcBorders>
              <w:top w:val="nil"/>
              <w:left w:val="nil"/>
              <w:bottom w:val="single" w:sz="4" w:space="0" w:color="auto"/>
            </w:tcBorders>
            <w:vAlign w:val="center"/>
          </w:tcPr>
          <w:p w14:paraId="29F9DECE" w14:textId="77777777" w:rsidR="006C6736" w:rsidRPr="00B3397F" w:rsidRDefault="006C6736" w:rsidP="002D626F">
            <w:pPr>
              <w:jc w:val="center"/>
            </w:pPr>
            <w:r w:rsidRPr="00B3397F">
              <w:rPr>
                <w:noProof/>
                <w:lang w:eastAsia="en-GB"/>
              </w:rPr>
              <mc:AlternateContent>
                <mc:Choice Requires="wps">
                  <w:drawing>
                    <wp:anchor distT="0" distB="0" distL="114300" distR="114300" simplePos="0" relativeHeight="251658240" behindDoc="0" locked="0" layoutInCell="1" allowOverlap="1" wp14:anchorId="56D6A9BA" wp14:editId="0EC687B1">
                      <wp:simplePos x="0" y="0"/>
                      <wp:positionH relativeFrom="column">
                        <wp:posOffset>-51435</wp:posOffset>
                      </wp:positionH>
                      <wp:positionV relativeFrom="paragraph">
                        <wp:posOffset>-11430</wp:posOffset>
                      </wp:positionV>
                      <wp:extent cx="1819910" cy="2819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1819910" cy="281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7B9B3" w14:textId="77777777" w:rsidR="002D626F" w:rsidRPr="0078793F" w:rsidRDefault="002D626F" w:rsidP="006C6736">
                                  <w:pPr>
                                    <w:ind w:firstLine="0"/>
                                    <w:jc w:val="center"/>
                                    <w:rPr>
                                      <w:lang w:val="en-US"/>
                                    </w:rPr>
                                  </w:pPr>
                                  <w:r w:rsidRPr="0078793F">
                                    <w:rPr>
                                      <w:lang w:val="en-US"/>
                                    </w:rPr>
                                    <w:t>Control (no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6A9BA" id="Rectangle 2" o:spid="_x0000_s1026" style="position:absolute;left:0;text-align:left;margin-left:-4.05pt;margin-top:-.9pt;width:143.3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" fillcolor="#5b9bd5 [3204]" strokecolor="#1f4d78 [1604]" strokeweight="1pt">
                      <v:textbox>
                        <w:txbxContent>
                          <w:p w14:paraId="2857B9B3" w14:textId="77777777" w:rsidR="002D626F" w:rsidRPr="0078793F" w:rsidRDefault="002D626F" w:rsidP="006C6736">
                            <w:pPr>
                              <w:ind w:firstLine="0"/>
                              <w:jc w:val="center"/>
                              <w:rPr>
                                <w:lang w:val="en-US"/>
                              </w:rPr>
                            </w:pPr>
                            <w:r w:rsidRPr="0078793F">
                              <w:rPr>
                                <w:lang w:val="en-US"/>
                              </w:rPr>
                              <w:t>Control (no information)</w:t>
                            </w:r>
                          </w:p>
                        </w:txbxContent>
                      </v:textbox>
                    </v:rect>
                  </w:pict>
                </mc:Fallback>
              </mc:AlternateContent>
            </w:r>
          </w:p>
        </w:tc>
        <w:tc>
          <w:tcPr>
            <w:tcW w:w="6044" w:type="dxa"/>
            <w:gridSpan w:val="2"/>
            <w:vAlign w:val="center"/>
          </w:tcPr>
          <w:p w14:paraId="487BD2BB" w14:textId="77777777" w:rsidR="006C6736" w:rsidRPr="00B3397F" w:rsidRDefault="006C6736" w:rsidP="002D626F">
            <w:pPr>
              <w:ind w:firstLine="0"/>
              <w:jc w:val="center"/>
            </w:pPr>
            <w:r w:rsidRPr="00B3397F">
              <w:t>Type of norm</w:t>
            </w:r>
          </w:p>
        </w:tc>
      </w:tr>
      <w:tr w:rsidR="006C6736" w:rsidRPr="00B3397F" w14:paraId="341E4C6E" w14:textId="77777777" w:rsidTr="00BC210E">
        <w:tc>
          <w:tcPr>
            <w:tcW w:w="2977" w:type="dxa"/>
            <w:gridSpan w:val="2"/>
            <w:vMerge/>
            <w:tcBorders>
              <w:left w:val="nil"/>
              <w:bottom w:val="single" w:sz="4" w:space="0" w:color="auto"/>
            </w:tcBorders>
            <w:vAlign w:val="center"/>
          </w:tcPr>
          <w:p w14:paraId="0BEC3C45" w14:textId="77777777" w:rsidR="006C6736" w:rsidRPr="00B3397F" w:rsidRDefault="006C6736" w:rsidP="002D626F">
            <w:pPr>
              <w:jc w:val="center"/>
            </w:pPr>
          </w:p>
        </w:tc>
        <w:tc>
          <w:tcPr>
            <w:tcW w:w="3119" w:type="dxa"/>
            <w:vAlign w:val="center"/>
          </w:tcPr>
          <w:p w14:paraId="00D0CBFB" w14:textId="77777777" w:rsidR="006C6736" w:rsidRPr="00B3397F" w:rsidRDefault="006C6736" w:rsidP="002D626F">
            <w:pPr>
              <w:ind w:firstLine="0"/>
              <w:jc w:val="center"/>
            </w:pPr>
            <w:r w:rsidRPr="00B3397F">
              <w:t>Dynamic norm</w:t>
            </w:r>
          </w:p>
        </w:tc>
        <w:tc>
          <w:tcPr>
            <w:tcW w:w="2925" w:type="dxa"/>
            <w:vAlign w:val="center"/>
          </w:tcPr>
          <w:p w14:paraId="652E1667" w14:textId="77777777" w:rsidR="006C6736" w:rsidRPr="00B3397F" w:rsidRDefault="006C6736" w:rsidP="002D626F">
            <w:pPr>
              <w:ind w:firstLine="0"/>
              <w:jc w:val="center"/>
            </w:pPr>
            <w:r w:rsidRPr="00B3397F">
              <w:t>Static norm</w:t>
            </w:r>
          </w:p>
        </w:tc>
      </w:tr>
      <w:tr w:rsidR="006C6736" w:rsidRPr="00B3397F" w14:paraId="7609D725" w14:textId="77777777" w:rsidTr="00BC210E">
        <w:tc>
          <w:tcPr>
            <w:tcW w:w="1599" w:type="dxa"/>
            <w:vMerge w:val="restart"/>
            <w:tcBorders>
              <w:top w:val="single" w:sz="4" w:space="0" w:color="auto"/>
            </w:tcBorders>
            <w:vAlign w:val="center"/>
          </w:tcPr>
          <w:p w14:paraId="0966E331" w14:textId="77777777" w:rsidR="006C6736" w:rsidRPr="00B3397F" w:rsidRDefault="006C6736" w:rsidP="002D626F">
            <w:pPr>
              <w:ind w:firstLine="0"/>
            </w:pPr>
            <w:r w:rsidRPr="00B3397F">
              <w:t>Providing information in visual form</w:t>
            </w:r>
          </w:p>
        </w:tc>
        <w:tc>
          <w:tcPr>
            <w:tcW w:w="1378" w:type="dxa"/>
            <w:tcBorders>
              <w:top w:val="single" w:sz="4" w:space="0" w:color="auto"/>
            </w:tcBorders>
            <w:vAlign w:val="center"/>
          </w:tcPr>
          <w:p w14:paraId="4B26905D" w14:textId="1D0F19BA" w:rsidR="006C6736" w:rsidRPr="00B3397F" w:rsidRDefault="00BE6B16" w:rsidP="002D626F">
            <w:pPr>
              <w:ind w:firstLine="0"/>
            </w:pPr>
            <w:r>
              <w:t>Visual cue</w:t>
            </w:r>
          </w:p>
        </w:tc>
        <w:tc>
          <w:tcPr>
            <w:tcW w:w="3119" w:type="dxa"/>
            <w:vAlign w:val="center"/>
          </w:tcPr>
          <w:p w14:paraId="217D1727" w14:textId="4839FF42" w:rsidR="00BC210E" w:rsidRPr="00B3397F" w:rsidRDefault="006C6736" w:rsidP="00BC210E">
            <w:pPr>
              <w:ind w:firstLine="0"/>
              <w:jc w:val="center"/>
            </w:pPr>
            <w:r w:rsidRPr="00B3397F">
              <w:t xml:space="preserve">Dynamic norm with </w:t>
            </w:r>
            <w:r w:rsidR="00BE6B16">
              <w:t>visual cue</w:t>
            </w:r>
          </w:p>
          <w:p w14:paraId="56EE0510" w14:textId="77777777" w:rsidR="006C6736" w:rsidRPr="00B3397F" w:rsidRDefault="00BC210E" w:rsidP="00BC210E">
            <w:pPr>
              <w:ind w:firstLine="0"/>
              <w:jc w:val="center"/>
              <w:rPr>
                <w:i/>
              </w:rPr>
            </w:pPr>
            <w:r w:rsidRPr="00B3397F">
              <w:rPr>
                <w:i/>
              </w:rPr>
              <w:t>(visual.dynamic)</w:t>
            </w:r>
          </w:p>
        </w:tc>
        <w:tc>
          <w:tcPr>
            <w:tcW w:w="2925" w:type="dxa"/>
            <w:vAlign w:val="center"/>
          </w:tcPr>
          <w:p w14:paraId="0445251C" w14:textId="68D408CB" w:rsidR="00BC210E" w:rsidRPr="00B3397F" w:rsidRDefault="006C6736" w:rsidP="00BC210E">
            <w:pPr>
              <w:ind w:firstLine="0"/>
              <w:jc w:val="center"/>
            </w:pPr>
            <w:r w:rsidRPr="00B3397F">
              <w:t xml:space="preserve">Static norm with </w:t>
            </w:r>
            <w:r w:rsidR="00BE6B16">
              <w:t>visual cue</w:t>
            </w:r>
            <w:r w:rsidR="00BC210E" w:rsidRPr="00B3397F">
              <w:t xml:space="preserve"> </w:t>
            </w:r>
          </w:p>
          <w:p w14:paraId="6BAD6508" w14:textId="77777777" w:rsidR="006C6736" w:rsidRPr="00B3397F" w:rsidRDefault="00BC210E" w:rsidP="00BC210E">
            <w:pPr>
              <w:ind w:firstLine="0"/>
              <w:jc w:val="center"/>
              <w:rPr>
                <w:i/>
              </w:rPr>
            </w:pPr>
            <w:r w:rsidRPr="00B3397F">
              <w:rPr>
                <w:i/>
              </w:rPr>
              <w:t>(visual.static)</w:t>
            </w:r>
          </w:p>
        </w:tc>
      </w:tr>
      <w:tr w:rsidR="006C6736" w:rsidRPr="00B3397F" w14:paraId="2BBD4697" w14:textId="77777777" w:rsidTr="00BC210E">
        <w:tc>
          <w:tcPr>
            <w:tcW w:w="1599" w:type="dxa"/>
            <w:vMerge/>
            <w:vAlign w:val="center"/>
          </w:tcPr>
          <w:p w14:paraId="728F8E5D" w14:textId="77777777" w:rsidR="006C6736" w:rsidRPr="00B3397F" w:rsidRDefault="006C6736" w:rsidP="002D626F"/>
        </w:tc>
        <w:tc>
          <w:tcPr>
            <w:tcW w:w="1378" w:type="dxa"/>
            <w:vAlign w:val="center"/>
          </w:tcPr>
          <w:p w14:paraId="08558398" w14:textId="2EAA8337" w:rsidR="006C6736" w:rsidRPr="00B3397F" w:rsidRDefault="006C6736" w:rsidP="002D626F">
            <w:pPr>
              <w:ind w:firstLine="0"/>
            </w:pPr>
            <w:r w:rsidRPr="00B3397F">
              <w:t xml:space="preserve">No </w:t>
            </w:r>
            <w:r w:rsidR="00BE6B16">
              <w:t>visual cue</w:t>
            </w:r>
          </w:p>
        </w:tc>
        <w:tc>
          <w:tcPr>
            <w:tcW w:w="3119" w:type="dxa"/>
            <w:vAlign w:val="center"/>
          </w:tcPr>
          <w:p w14:paraId="53A610CB" w14:textId="77777777" w:rsidR="006C6736" w:rsidRPr="00B3397F" w:rsidRDefault="006C6736" w:rsidP="002D626F">
            <w:pPr>
              <w:ind w:firstLine="0"/>
              <w:jc w:val="center"/>
            </w:pPr>
            <w:r w:rsidRPr="00B3397F">
              <w:t>Dynamic norm with text only</w:t>
            </w:r>
          </w:p>
          <w:p w14:paraId="24DF2CE4" w14:textId="77777777" w:rsidR="00BC210E" w:rsidRPr="00B3397F" w:rsidRDefault="00BC210E" w:rsidP="00BC210E">
            <w:pPr>
              <w:ind w:firstLine="0"/>
              <w:jc w:val="center"/>
              <w:rPr>
                <w:i/>
              </w:rPr>
            </w:pPr>
            <w:r w:rsidRPr="00B3397F">
              <w:rPr>
                <w:i/>
              </w:rPr>
              <w:t>(text.dynamic)</w:t>
            </w:r>
          </w:p>
        </w:tc>
        <w:tc>
          <w:tcPr>
            <w:tcW w:w="2925" w:type="dxa"/>
            <w:vAlign w:val="center"/>
          </w:tcPr>
          <w:p w14:paraId="20C9E4F2" w14:textId="77777777" w:rsidR="006C6736" w:rsidRPr="00B3397F" w:rsidRDefault="006C6736" w:rsidP="002D626F">
            <w:pPr>
              <w:ind w:firstLine="0"/>
              <w:jc w:val="center"/>
            </w:pPr>
            <w:r w:rsidRPr="00B3397F">
              <w:t>Static norm with text only</w:t>
            </w:r>
          </w:p>
          <w:p w14:paraId="7C60E1A4" w14:textId="77777777" w:rsidR="00BC210E" w:rsidRPr="00B3397F" w:rsidRDefault="00BC210E" w:rsidP="002D626F">
            <w:pPr>
              <w:ind w:firstLine="0"/>
              <w:jc w:val="center"/>
              <w:rPr>
                <w:i/>
              </w:rPr>
            </w:pPr>
            <w:r w:rsidRPr="00B3397F">
              <w:rPr>
                <w:i/>
              </w:rPr>
              <w:t>(text.static)</w:t>
            </w:r>
          </w:p>
        </w:tc>
      </w:tr>
    </w:tbl>
    <w:p w14:paraId="1749EBFF" w14:textId="77777777" w:rsidR="00527268" w:rsidRPr="00B3397F" w:rsidRDefault="00527268" w:rsidP="00527268"/>
    <w:p w14:paraId="09EF40A6" w14:textId="77777777" w:rsidR="008D58CF" w:rsidRPr="00B3397F" w:rsidRDefault="008D58CF" w:rsidP="008D58CF">
      <w:pPr>
        <w:pStyle w:val="Heading2"/>
      </w:pPr>
      <w:r w:rsidRPr="00B3397F">
        <w:t>Materials</w:t>
      </w:r>
    </w:p>
    <w:p w14:paraId="3A8FDDD2" w14:textId="77777777" w:rsidR="009803A8" w:rsidRPr="00B3397F" w:rsidRDefault="009803A8" w:rsidP="00134052">
      <w:pPr>
        <w:pStyle w:val="Heading3"/>
      </w:pPr>
      <w:commentRangeStart w:id="98"/>
      <w:r w:rsidRPr="00B3397F">
        <w:t>Normative information</w:t>
      </w:r>
      <w:commentRangeEnd w:id="98"/>
      <w:r w:rsidR="00595E99">
        <w:rPr>
          <w:rStyle w:val="CommentReference"/>
          <w:b w:val="0"/>
          <w:bCs w:val="0"/>
          <w:i w:val="0"/>
          <w:iCs w:val="0"/>
        </w:rPr>
        <w:commentReference w:id="98"/>
      </w:r>
    </w:p>
    <w:p w14:paraId="3C3DA000" w14:textId="77777777" w:rsidR="007D527D" w:rsidRPr="00B3397F" w:rsidRDefault="007D527D" w:rsidP="007D527D">
      <w:r w:rsidRPr="00B3397F">
        <w:rPr>
          <w:b/>
          <w:bCs/>
        </w:rPr>
        <w:t>Text prompts.</w:t>
      </w:r>
      <w:r w:rsidRPr="00B3397F">
        <w:t xml:space="preserve"> </w:t>
      </w:r>
      <w:r w:rsidR="00C151E3" w:rsidRPr="00B3397F">
        <w:t>Participants in the dynamic norm condition will read the following text:</w:t>
      </w:r>
    </w:p>
    <w:p w14:paraId="232FEA42" w14:textId="7DBCA0D6" w:rsidR="003408C1" w:rsidRPr="00B3397F" w:rsidRDefault="00C57A2C" w:rsidP="00D279D5">
      <w:pPr>
        <w:ind w:left="720" w:firstLine="0"/>
      </w:pPr>
      <w:r w:rsidRPr="00B3397F">
        <w:t>“</w:t>
      </w:r>
      <w:r w:rsidR="003408C1" w:rsidRPr="00B3397F">
        <w:t>In 2020, 33% of British people - a figure increasing every year over the previous 5 years - successfully engage</w:t>
      </w:r>
      <w:r w:rsidR="0006294E">
        <w:t>d</w:t>
      </w:r>
      <w:r w:rsidR="003408C1" w:rsidRPr="00B3397F">
        <w:t xml:space="preserve"> in one or more of the following behaviours</w:t>
      </w:r>
      <w:r w:rsidR="00B47F6A">
        <w:t xml:space="preserve"> to eat less meat</w:t>
      </w:r>
      <w:r w:rsidR="003408C1" w:rsidRPr="00B3397F">
        <w:t>:</w:t>
      </w:r>
    </w:p>
    <w:p w14:paraId="003A99AE" w14:textId="77777777" w:rsidR="003408C1" w:rsidRPr="00B3397F" w:rsidRDefault="003408C1" w:rsidP="00D279D5">
      <w:pPr>
        <w:numPr>
          <w:ilvl w:val="0"/>
          <w:numId w:val="3"/>
        </w:numPr>
        <w:ind w:left="1080" w:firstLine="0"/>
      </w:pPr>
      <w:r w:rsidRPr="00B3397F">
        <w:t xml:space="preserve">Eating small portions of meat </w:t>
      </w:r>
      <w:r w:rsidRPr="00B3397F">
        <w:tab/>
      </w:r>
    </w:p>
    <w:p w14:paraId="6326686C" w14:textId="77777777" w:rsidR="003408C1" w:rsidRPr="00B3397F" w:rsidRDefault="003408C1" w:rsidP="00D279D5">
      <w:pPr>
        <w:numPr>
          <w:ilvl w:val="0"/>
          <w:numId w:val="2"/>
        </w:numPr>
        <w:ind w:left="1080" w:firstLine="0"/>
      </w:pPr>
      <w:r w:rsidRPr="00B3397F">
        <w:t xml:space="preserve">Opting out of eating meat several days of the week </w:t>
      </w:r>
      <w:r w:rsidRPr="00B3397F">
        <w:tab/>
      </w:r>
    </w:p>
    <w:p w14:paraId="5380EAA0" w14:textId="77777777" w:rsidR="003408C1" w:rsidRPr="00B3397F" w:rsidRDefault="003408C1" w:rsidP="00D279D5">
      <w:pPr>
        <w:numPr>
          <w:ilvl w:val="0"/>
          <w:numId w:val="2"/>
        </w:numPr>
        <w:ind w:left="1080" w:firstLine="0"/>
      </w:pPr>
      <w:r w:rsidRPr="00B3397F">
        <w:t>Adopting a vegan/vegetarian diet</w:t>
      </w:r>
      <w:r w:rsidR="00D279D5" w:rsidRPr="00B3397F">
        <w:t>”</w:t>
      </w:r>
    </w:p>
    <w:p w14:paraId="13B5D9DD" w14:textId="77777777" w:rsidR="00D279D5" w:rsidRPr="00B3397F" w:rsidRDefault="00245234" w:rsidP="00245234">
      <w:r w:rsidRPr="00B3397F">
        <w:lastRenderedPageBreak/>
        <w:t>Participants in the static norm condition will read the following text:</w:t>
      </w:r>
    </w:p>
    <w:p w14:paraId="4273AFAD" w14:textId="07D64C03" w:rsidR="00616761" w:rsidRPr="00B3397F" w:rsidRDefault="00616761" w:rsidP="00616761">
      <w:pPr>
        <w:ind w:left="720" w:firstLine="0"/>
      </w:pPr>
      <w:r w:rsidRPr="00B3397F">
        <w:t>“In 2020, 33% of British people - roughly the same figure as in the previous 5 years - successfully engage</w:t>
      </w:r>
      <w:r w:rsidR="00EC0ABA">
        <w:t>d</w:t>
      </w:r>
      <w:r w:rsidRPr="00B3397F">
        <w:t xml:space="preserve"> in one or more of the following behaviours</w:t>
      </w:r>
      <w:r w:rsidR="005048B0">
        <w:t xml:space="preserve"> to eat less meat</w:t>
      </w:r>
      <w:r w:rsidRPr="00B3397F">
        <w:t>:</w:t>
      </w:r>
    </w:p>
    <w:p w14:paraId="6B27691F" w14:textId="77777777" w:rsidR="00616761" w:rsidRPr="00B3397F" w:rsidRDefault="00616761" w:rsidP="00616761">
      <w:pPr>
        <w:numPr>
          <w:ilvl w:val="0"/>
          <w:numId w:val="2"/>
        </w:numPr>
        <w:ind w:left="1080" w:firstLine="0"/>
      </w:pPr>
      <w:r w:rsidRPr="00B3397F">
        <w:t xml:space="preserve">Eating small portions of meat </w:t>
      </w:r>
      <w:r w:rsidRPr="00B3397F">
        <w:tab/>
      </w:r>
    </w:p>
    <w:p w14:paraId="61F8ABF7" w14:textId="77777777" w:rsidR="00616761" w:rsidRPr="00B3397F" w:rsidRDefault="00616761" w:rsidP="00616761">
      <w:pPr>
        <w:numPr>
          <w:ilvl w:val="0"/>
          <w:numId w:val="2"/>
        </w:numPr>
        <w:ind w:left="1080" w:firstLine="0"/>
      </w:pPr>
      <w:r w:rsidRPr="00B3397F">
        <w:t xml:space="preserve">Opting out of eating meat several days of the week </w:t>
      </w:r>
      <w:r w:rsidRPr="00B3397F">
        <w:tab/>
      </w:r>
    </w:p>
    <w:p w14:paraId="1BEA1D8A" w14:textId="77777777" w:rsidR="00245234" w:rsidRPr="00B3397F" w:rsidRDefault="00616761" w:rsidP="00616761">
      <w:pPr>
        <w:numPr>
          <w:ilvl w:val="0"/>
          <w:numId w:val="2"/>
        </w:numPr>
        <w:ind w:left="1080" w:firstLine="0"/>
      </w:pPr>
      <w:r w:rsidRPr="00B3397F">
        <w:t>Adopting a vegan/vegetarian diet”</w:t>
      </w:r>
    </w:p>
    <w:p w14:paraId="7F7C05CE" w14:textId="2783D47A" w:rsidR="00FA667D" w:rsidRPr="00B3397F" w:rsidRDefault="006C6736" w:rsidP="007D5338">
      <w:r w:rsidRPr="00B3397F">
        <w:rPr>
          <w:b/>
          <w:bCs/>
        </w:rPr>
        <w:t>Visual cues.</w:t>
      </w:r>
      <w:r w:rsidRPr="00B3397F">
        <w:t xml:space="preserve"> </w:t>
      </w:r>
      <w:r w:rsidR="003E43B8" w:rsidRPr="00B3397F">
        <w:t xml:space="preserve">In conditions with </w:t>
      </w:r>
      <w:r w:rsidR="00BA2B28">
        <w:t xml:space="preserve">an </w:t>
      </w:r>
      <w:r w:rsidR="003E43B8" w:rsidRPr="00B3397F">
        <w:t xml:space="preserve">additional visual </w:t>
      </w:r>
      <w:r w:rsidR="00BA2B28">
        <w:t>cue</w:t>
      </w:r>
      <w:r w:rsidR="003E43B8" w:rsidRPr="00B3397F">
        <w:t xml:space="preserve">, participants will either see a </w:t>
      </w:r>
      <w:r w:rsidR="000F5F38" w:rsidRPr="00B3397F">
        <w:t xml:space="preserve">line graph </w:t>
      </w:r>
      <w:r w:rsidR="003E616C" w:rsidRPr="00B3397F">
        <w:t xml:space="preserve">showing the percentage of British people limiting their meat consumption from 2016 to 2020. </w:t>
      </w:r>
      <w:r w:rsidR="00C76947" w:rsidRPr="00B3397F">
        <w:t xml:space="preserve">In the static norm condition, the graph will </w:t>
      </w:r>
      <w:r w:rsidR="000F5F38" w:rsidRPr="00B3397F">
        <w:t>depict a stable trend</w:t>
      </w:r>
      <w:r w:rsidR="006A61BF" w:rsidRPr="00B3397F">
        <w:t xml:space="preserve"> averaging about 33%</w:t>
      </w:r>
      <w:r w:rsidR="00855857" w:rsidRPr="00B3397F">
        <w:t xml:space="preserve"> every year. </w:t>
      </w:r>
      <w:commentRangeStart w:id="99"/>
      <w:r w:rsidR="00855857" w:rsidRPr="00B3397F">
        <w:t>In the dynamic norm condition, the</w:t>
      </w:r>
      <w:r w:rsidR="000F5F38" w:rsidRPr="00B3397F">
        <w:t xml:space="preserve"> graph </w:t>
      </w:r>
      <w:r w:rsidR="00855857" w:rsidRPr="00B3397F">
        <w:t xml:space="preserve">will depict an </w:t>
      </w:r>
      <w:r w:rsidR="000F5F38" w:rsidRPr="00B3397F">
        <w:t>increasing trend o</w:t>
      </w:r>
      <w:r w:rsidR="00A60EEA" w:rsidRPr="00B3397F">
        <w:t>f people decreasing their meat consumption</w:t>
      </w:r>
      <w:r w:rsidR="008B5E18" w:rsidRPr="00B3397F">
        <w:t>, reaching about 33% in 2020</w:t>
      </w:r>
      <w:r w:rsidR="00A60EEA" w:rsidRPr="00B3397F">
        <w:t xml:space="preserve">. </w:t>
      </w:r>
      <w:commentRangeEnd w:id="99"/>
      <w:r w:rsidR="006F211F">
        <w:rPr>
          <w:rStyle w:val="CommentReference"/>
        </w:rPr>
        <w:commentReference w:id="99"/>
      </w:r>
    </w:p>
    <w:p w14:paraId="53F7A566" w14:textId="77777777" w:rsidR="00943BA1" w:rsidRPr="00B3397F" w:rsidRDefault="009803A8" w:rsidP="00134052">
      <w:pPr>
        <w:pStyle w:val="Heading3"/>
      </w:pPr>
      <w:commentRangeStart w:id="100"/>
      <w:r w:rsidRPr="00B3397F">
        <w:t>Meat consumption o</w:t>
      </w:r>
      <w:r w:rsidR="009C1646" w:rsidRPr="00B3397F">
        <w:t>utcom</w:t>
      </w:r>
      <w:r w:rsidR="003D58C5" w:rsidRPr="00B3397F">
        <w:t>e</w:t>
      </w:r>
      <w:r w:rsidR="009C1646" w:rsidRPr="00B3397F">
        <w:t>s</w:t>
      </w:r>
      <w:commentRangeEnd w:id="100"/>
      <w:r w:rsidR="009F7B8D">
        <w:rPr>
          <w:rStyle w:val="CommentReference"/>
          <w:b w:val="0"/>
          <w:bCs w:val="0"/>
          <w:i w:val="0"/>
          <w:iCs w:val="0"/>
        </w:rPr>
        <w:commentReference w:id="100"/>
      </w:r>
    </w:p>
    <w:p w14:paraId="5E9113BE" w14:textId="77777777" w:rsidR="007D5338" w:rsidRPr="00B3397F" w:rsidRDefault="007D5338" w:rsidP="007D5338">
      <w:r w:rsidRPr="00B3397F">
        <w:rPr>
          <w:b/>
          <w:bCs/>
        </w:rPr>
        <w:t>Attitude.</w:t>
      </w:r>
      <w:r w:rsidRPr="00B3397F">
        <w:t xml:space="preserve"> </w:t>
      </w:r>
      <w:r w:rsidR="009830A1" w:rsidRPr="00B3397F">
        <w:t>Participants will respond to the statement “My</w:t>
      </w:r>
      <w:r w:rsidR="00847122" w:rsidRPr="00B3397F">
        <w:t xml:space="preserve"> attitude towards eating less meat is…” on a </w:t>
      </w:r>
      <w:r w:rsidR="000E137E" w:rsidRPr="00B3397F">
        <w:t xml:space="preserve">slider </w:t>
      </w:r>
      <w:r w:rsidR="00847122" w:rsidRPr="00B3397F">
        <w:t xml:space="preserve">scale of </w:t>
      </w:r>
      <w:r w:rsidR="00800876" w:rsidRPr="00B3397F">
        <w:t>0</w:t>
      </w:r>
      <w:r w:rsidR="00847122" w:rsidRPr="00B3397F">
        <w:t xml:space="preserve"> (</w:t>
      </w:r>
      <w:r w:rsidR="00847122" w:rsidRPr="00B3397F">
        <w:rPr>
          <w:i/>
          <w:iCs/>
        </w:rPr>
        <w:t>extremely unfavourable</w:t>
      </w:r>
      <w:r w:rsidR="00847122" w:rsidRPr="00B3397F">
        <w:t xml:space="preserve">) to </w:t>
      </w:r>
      <w:r w:rsidR="00800876" w:rsidRPr="00B3397F">
        <w:t>100</w:t>
      </w:r>
      <w:r w:rsidR="00847122" w:rsidRPr="00B3397F">
        <w:t xml:space="preserve"> (</w:t>
      </w:r>
      <w:r w:rsidR="00847122" w:rsidRPr="00B3397F">
        <w:rPr>
          <w:i/>
          <w:iCs/>
        </w:rPr>
        <w:t>extremely favourable</w:t>
      </w:r>
      <w:r w:rsidR="00847122" w:rsidRPr="00B3397F">
        <w:t>)</w:t>
      </w:r>
      <w:r w:rsidR="00800876" w:rsidRPr="00B3397F">
        <w:t>.</w:t>
      </w:r>
    </w:p>
    <w:p w14:paraId="7EAF4A1E" w14:textId="77777777" w:rsidR="00800876" w:rsidRPr="00B3397F" w:rsidRDefault="00800876" w:rsidP="007D5338">
      <w:r w:rsidRPr="00B3397F">
        <w:rPr>
          <w:b/>
          <w:bCs/>
        </w:rPr>
        <w:t>Interest.</w:t>
      </w:r>
      <w:r w:rsidRPr="00B3397F">
        <w:t xml:space="preserve"> Participants will respond to the statement “I am interested in eating less meat” on a </w:t>
      </w:r>
      <w:r w:rsidR="000E137E" w:rsidRPr="00B3397F">
        <w:t xml:space="preserve">slider </w:t>
      </w:r>
      <w:r w:rsidRPr="00B3397F">
        <w:t xml:space="preserve">scale of </w:t>
      </w:r>
      <w:r w:rsidR="00B6291E" w:rsidRPr="00B3397F">
        <w:t>0</w:t>
      </w:r>
      <w:r w:rsidR="003F03DD" w:rsidRPr="00B3397F">
        <w:t xml:space="preserve"> (</w:t>
      </w:r>
      <w:r w:rsidR="003F03DD" w:rsidRPr="00B3397F">
        <w:rPr>
          <w:i/>
          <w:iCs/>
        </w:rPr>
        <w:t>not at all interested</w:t>
      </w:r>
      <w:r w:rsidR="003F03DD" w:rsidRPr="00B3397F">
        <w:t>) to 100 (</w:t>
      </w:r>
      <w:r w:rsidR="003F03DD" w:rsidRPr="00B3397F">
        <w:rPr>
          <w:i/>
          <w:iCs/>
        </w:rPr>
        <w:t>extremely interested</w:t>
      </w:r>
      <w:r w:rsidR="003F03DD" w:rsidRPr="00B3397F">
        <w:t>).</w:t>
      </w:r>
    </w:p>
    <w:p w14:paraId="25BB68E5" w14:textId="2802D7A9" w:rsidR="006F771F" w:rsidRPr="00B3397F" w:rsidRDefault="003F03DD" w:rsidP="007D5338">
      <w:r w:rsidRPr="00B3397F">
        <w:rPr>
          <w:b/>
          <w:bCs/>
        </w:rPr>
        <w:t>Intention.</w:t>
      </w:r>
      <w:r w:rsidRPr="00B3397F">
        <w:t xml:space="preserve"> Participants will answer the question “</w:t>
      </w:r>
      <w:r w:rsidR="006F771F" w:rsidRPr="00B3397F">
        <w:t>Do you intend to increase or to decrease your meat consumption over the next month (30 days</w:t>
      </w:r>
      <w:r w:rsidR="00485ABD">
        <w:t>)</w:t>
      </w:r>
      <w:r w:rsidR="006F771F" w:rsidRPr="00B3397F">
        <w:t xml:space="preserve">” on a </w:t>
      </w:r>
      <w:r w:rsidR="000E137E" w:rsidRPr="00B3397F">
        <w:t xml:space="preserve">slider </w:t>
      </w:r>
      <w:r w:rsidR="006F771F" w:rsidRPr="00B3397F">
        <w:t xml:space="preserve">scale of </w:t>
      </w:r>
      <w:r w:rsidR="00B6291E" w:rsidRPr="00B3397F">
        <w:t>0</w:t>
      </w:r>
      <w:r w:rsidR="006F771F" w:rsidRPr="00B3397F">
        <w:t xml:space="preserve"> (</w:t>
      </w:r>
      <w:r w:rsidR="006F771F" w:rsidRPr="00B3397F">
        <w:rPr>
          <w:i/>
          <w:iCs/>
        </w:rPr>
        <w:t>greatly decrease</w:t>
      </w:r>
      <w:r w:rsidR="006F771F" w:rsidRPr="00B3397F">
        <w:t>) to 100 (</w:t>
      </w:r>
      <w:r w:rsidR="006F771F" w:rsidRPr="00B3397F">
        <w:rPr>
          <w:i/>
          <w:iCs/>
        </w:rPr>
        <w:t>greatly increase</w:t>
      </w:r>
      <w:r w:rsidR="006F771F" w:rsidRPr="00B3397F">
        <w:t>).</w:t>
      </w:r>
    </w:p>
    <w:p w14:paraId="21B3E6BF" w14:textId="39E3EE03" w:rsidR="003F03DD" w:rsidRPr="00B3397F" w:rsidRDefault="00C75524" w:rsidP="007D5338">
      <w:r w:rsidRPr="00B3397F">
        <w:rPr>
          <w:b/>
          <w:bCs/>
        </w:rPr>
        <w:t>Actual meat consumption.</w:t>
      </w:r>
      <w:r w:rsidRPr="00B3397F">
        <w:t xml:space="preserve"> Participants will complete the Food Frequency Questionnaire (FFQ</w:t>
      </w:r>
      <w:ins w:id="101" w:author="Jiga G." w:date="2021-10-13T15:44:00Z">
        <w:r w:rsidR="00964301">
          <w:t>, reference needed</w:t>
        </w:r>
      </w:ins>
      <w:r w:rsidRPr="00B3397F">
        <w:t>)</w:t>
      </w:r>
      <w:r w:rsidR="00F63413" w:rsidRPr="00B3397F">
        <w:t xml:space="preserve"> covering </w:t>
      </w:r>
      <w:r w:rsidR="00FE4317" w:rsidRPr="00B3397F">
        <w:t xml:space="preserve">consumption of </w:t>
      </w:r>
      <w:r w:rsidR="00F63413" w:rsidRPr="00B3397F">
        <w:t>all food groups</w:t>
      </w:r>
      <w:r w:rsidR="00FE4317" w:rsidRPr="00B3397F">
        <w:t xml:space="preserve"> over the period of</w:t>
      </w:r>
      <w:r w:rsidR="009E6F11" w:rsidRPr="00B3397F">
        <w:t xml:space="preserve"> one week</w:t>
      </w:r>
      <w:r w:rsidR="00E94F53" w:rsidRPr="00B3397F">
        <w:t>.</w:t>
      </w:r>
      <w:r w:rsidR="009E6F11" w:rsidRPr="00B3397F">
        <w:t xml:space="preserve"> The scale has been adapted to a one-week measurement period</w:t>
      </w:r>
      <w:r w:rsidR="00EE72C0" w:rsidRPr="00B3397F">
        <w:t xml:space="preserve"> </w:t>
      </w:r>
      <w:r w:rsidR="00023DBD" w:rsidRPr="00B3397F">
        <w:t>(</w:t>
      </w:r>
      <w:r w:rsidR="00023DBD" w:rsidRPr="00B3397F">
        <w:rPr>
          <w:i/>
          <w:iCs/>
        </w:rPr>
        <w:t>Never, Once (during those 7 days), twice, three times, four times, 5 times, six times, seven times, 2 times per day, 3 times per day, 4 or more times per day</w:t>
      </w:r>
      <w:r w:rsidR="00023DBD" w:rsidRPr="00B3397F">
        <w:t>)</w:t>
      </w:r>
      <w:r w:rsidR="00EE72C0" w:rsidRPr="00B3397F">
        <w:t>.</w:t>
      </w:r>
      <w:r w:rsidR="00F63413" w:rsidRPr="00B3397F">
        <w:t xml:space="preserve"> The</w:t>
      </w:r>
      <w:r w:rsidR="004834CB" w:rsidRPr="00B3397F">
        <w:t xml:space="preserve"> sum of servings across meat groups w</w:t>
      </w:r>
      <w:r w:rsidR="00AD4F1F" w:rsidRPr="00B3397F">
        <w:t>ill be used to measure this outcome.</w:t>
      </w:r>
      <w:r w:rsidR="00501B68" w:rsidRPr="00B3397F">
        <w:t xml:space="preserve"> </w:t>
      </w:r>
      <w:r w:rsidR="006C59F6">
        <w:t>P</w:t>
      </w:r>
      <w:r w:rsidR="008F48FF">
        <w:t>articipants who report consuming over 59 servings of meat a week will be excluded from analyses on the FFQ.</w:t>
      </w:r>
    </w:p>
    <w:p w14:paraId="0DA7E0CA" w14:textId="77777777" w:rsidR="00BB55A2" w:rsidRPr="00B3397F" w:rsidRDefault="00587930" w:rsidP="007F7ED5">
      <w:r w:rsidRPr="00B3397F">
        <w:rPr>
          <w:b/>
          <w:bCs/>
        </w:rPr>
        <w:t>Estimates of consumption</w:t>
      </w:r>
      <w:r w:rsidR="007F7ED5" w:rsidRPr="00B3397F">
        <w:rPr>
          <w:b/>
          <w:bCs/>
        </w:rPr>
        <w:t>.</w:t>
      </w:r>
      <w:r w:rsidR="007F7ED5" w:rsidRPr="00B3397F">
        <w:t xml:space="preserve"> </w:t>
      </w:r>
      <w:r w:rsidR="00BB55A2" w:rsidRPr="00B3397F">
        <w:t xml:space="preserve">Participants will be asked to estimate the percentage of British people they think </w:t>
      </w:r>
      <w:r w:rsidR="00850246" w:rsidRPr="00B3397F">
        <w:t>are eating less meat this year, next year, and six years from now</w:t>
      </w:r>
      <w:r w:rsidR="00A9294A" w:rsidRPr="00B3397F">
        <w:t xml:space="preserve"> on a </w:t>
      </w:r>
      <w:r w:rsidR="005122BC" w:rsidRPr="00B3397F">
        <w:t>0-100% slider scale</w:t>
      </w:r>
      <w:r w:rsidR="00850246" w:rsidRPr="00B3397F">
        <w:t>.</w:t>
      </w:r>
      <w:r w:rsidR="005122BC" w:rsidRPr="00B3397F">
        <w:t xml:space="preserve"> The exact value participants choose will be displayed onscreen above the slider.</w:t>
      </w:r>
      <w:r w:rsidR="00850246" w:rsidRPr="00B3397F">
        <w:t xml:space="preserve"> </w:t>
      </w:r>
    </w:p>
    <w:p w14:paraId="7C677015" w14:textId="77777777" w:rsidR="00BB55A2" w:rsidRPr="00B3397F" w:rsidRDefault="004D129E" w:rsidP="00587930">
      <w:pPr>
        <w:pStyle w:val="Heading3"/>
      </w:pPr>
      <w:r w:rsidRPr="00B3397F">
        <w:t>C</w:t>
      </w:r>
      <w:r w:rsidR="00BB55A2" w:rsidRPr="00B3397F">
        <w:t>heck</w:t>
      </w:r>
      <w:r w:rsidRPr="00B3397F">
        <w:t>s</w:t>
      </w:r>
    </w:p>
    <w:p w14:paraId="2743D981" w14:textId="77777777" w:rsidR="007F7ED5" w:rsidRPr="00B3397F" w:rsidRDefault="004D129E" w:rsidP="00090F65">
      <w:commentRangeStart w:id="102"/>
      <w:r w:rsidRPr="00B3397F">
        <w:rPr>
          <w:b/>
          <w:bCs/>
        </w:rPr>
        <w:t>Attention check.</w:t>
      </w:r>
      <w:r w:rsidRPr="00B3397F">
        <w:t xml:space="preserve"> </w:t>
      </w:r>
      <w:commentRangeEnd w:id="102"/>
      <w:r w:rsidR="008064E5">
        <w:rPr>
          <w:rStyle w:val="CommentReference"/>
        </w:rPr>
        <w:commentReference w:id="102"/>
      </w:r>
      <w:r w:rsidRPr="00B3397F">
        <w:t xml:space="preserve">Participants will be asked to estimate the percentage of British people </w:t>
      </w:r>
      <w:r w:rsidR="007F7ED5" w:rsidRPr="00B3397F">
        <w:t xml:space="preserve">who engaged in behaviours to limit their meat consumption in 2020. </w:t>
      </w:r>
      <w:r w:rsidR="002427FA" w:rsidRPr="00B3397F">
        <w:t xml:space="preserve">Participants who </w:t>
      </w:r>
      <w:r w:rsidR="00AD08C6" w:rsidRPr="00B3397F">
        <w:t>select an estimate</w:t>
      </w:r>
      <w:r w:rsidR="002427FA" w:rsidRPr="00B3397F">
        <w:t xml:space="preserve"> with</w:t>
      </w:r>
      <w:r w:rsidR="007B687A" w:rsidRPr="00B3397F">
        <w:t xml:space="preserve">in </w:t>
      </w:r>
      <w:r w:rsidR="00D75DAA" w:rsidRPr="00B3397F">
        <w:sym w:font="Symbol" w:char="F0B1"/>
      </w:r>
      <w:r w:rsidR="00D75DAA" w:rsidRPr="00B3397F">
        <w:t xml:space="preserve"> </w:t>
      </w:r>
      <w:r w:rsidR="007B687A" w:rsidRPr="00B3397F">
        <w:t>5%</w:t>
      </w:r>
      <w:r w:rsidR="00AD08C6" w:rsidRPr="00B3397F">
        <w:t xml:space="preserve"> of</w:t>
      </w:r>
      <w:r w:rsidR="00372049" w:rsidRPr="00B3397F">
        <w:t xml:space="preserve"> the estimate provided will be </w:t>
      </w:r>
      <w:r w:rsidR="006E2E36" w:rsidRPr="00B3397F">
        <w:t>considered successful in completing the attention check</w:t>
      </w:r>
      <w:r w:rsidR="00372049" w:rsidRPr="00B3397F">
        <w:t>.</w:t>
      </w:r>
      <w:r w:rsidR="001D6CC3" w:rsidRPr="00B3397F">
        <w:t xml:space="preserve"> </w:t>
      </w:r>
      <w:r w:rsidR="00CD21A3" w:rsidRPr="00B3397F">
        <w:t xml:space="preserve">Based </w:t>
      </w:r>
      <w:r w:rsidR="00923882" w:rsidRPr="00B3397F">
        <w:t>on an average reading speed of about 200 words per minute, the text</w:t>
      </w:r>
      <w:r w:rsidR="00CD21A3" w:rsidRPr="00B3397F">
        <w:t xml:space="preserve"> prompts</w:t>
      </w:r>
      <w:r w:rsidR="00923882" w:rsidRPr="00B3397F">
        <w:t xml:space="preserve"> should take roughly 13 seconds to read. </w:t>
      </w:r>
      <w:r w:rsidR="00090F65" w:rsidRPr="00B3397F">
        <w:t>According</w:t>
      </w:r>
      <w:r w:rsidR="00BB1E2C" w:rsidRPr="00B3397F">
        <w:t>ly</w:t>
      </w:r>
      <w:r w:rsidR="00090F65" w:rsidRPr="00B3397F">
        <w:t xml:space="preserve">, we assume that 3 </w:t>
      </w:r>
      <w:r w:rsidR="00BB21DD">
        <w:t>s</w:t>
      </w:r>
      <w:r w:rsidR="00090F65" w:rsidRPr="00B3397F">
        <w:t xml:space="preserve"> is a conservative estimate of </w:t>
      </w:r>
      <w:r w:rsidR="00BB1E2C" w:rsidRPr="00B3397F">
        <w:t xml:space="preserve">minimum reading time, and we will exclude the data of participants who spend 3 </w:t>
      </w:r>
      <w:r w:rsidR="00BB21DD">
        <w:t>s</w:t>
      </w:r>
      <w:r w:rsidR="00BB1E2C" w:rsidRPr="00B3397F">
        <w:t xml:space="preserve"> or less on the reading task.</w:t>
      </w:r>
    </w:p>
    <w:p w14:paraId="70FBF7B6" w14:textId="058E137D" w:rsidR="001B4461" w:rsidRPr="00B3397F" w:rsidRDefault="001B4461" w:rsidP="003E3EEB">
      <w:commentRangeStart w:id="103"/>
      <w:r w:rsidRPr="00B3397F">
        <w:rPr>
          <w:b/>
          <w:bCs/>
        </w:rPr>
        <w:t>Careless responses.</w:t>
      </w:r>
      <w:r w:rsidRPr="00B3397F">
        <w:t xml:space="preserve"> </w:t>
      </w:r>
      <w:r w:rsidR="002278AC" w:rsidRPr="00B3397F">
        <w:t xml:space="preserve">Participants will </w:t>
      </w:r>
      <w:r w:rsidR="006A1CA8" w:rsidRPr="00B3397F">
        <w:t xml:space="preserve">respond to </w:t>
      </w:r>
      <w:r w:rsidR="00AB3186">
        <w:t xml:space="preserve">two </w:t>
      </w:r>
      <w:r w:rsidR="006A1CA8" w:rsidRPr="00B3397F">
        <w:t>basic statements</w:t>
      </w:r>
      <w:r w:rsidR="00A029FC" w:rsidRPr="00B3397F">
        <w:t xml:space="preserve"> used </w:t>
      </w:r>
      <w:r w:rsidR="00EA1D97" w:rsidRPr="00B3397F">
        <w:t>in past research to measure careless responses</w:t>
      </w:r>
      <w:r w:rsidR="00F514B9" w:rsidRPr="00B3397F">
        <w:t xml:space="preserve"> </w:t>
      </w:r>
      <w:r w:rsidR="00F514B9" w:rsidRPr="00B3397F">
        <w:fldChar w:fldCharType="begin"/>
      </w:r>
      <w:r w:rsidR="009A20FB">
        <w:instrText xml:space="preserve"> ADDIN ZOTERO_ITEM CSL_CITATION {"citationID":"SsuSOf6E","properties":{"formattedCitation":"(e.g., \\uc0\\u8220{}I have been to the moon 3 times\\uc0\\u8221{}, Bago et al., 2019; Beach, 1989)","plainCitation":"(e.g., “I have been to the moon 3 times”, Bago et al., 2019; Beach, 1989)","noteIndex":0},"citationItems":[{"id":5168,"uris":["http://zotero.org/users/6124422/items/PMIURQ8M"],"uri":["http://zotero.org/users/6124422/items/PMIURQ8M"],"itemData":{"id":5168,"type":"report","abstract":"Much research on moral judgment is centered on moral dilemmas in which deontological perspectives (i.e., emphasizing rules, individual rights and duties) are in conflict with utilitarian judgements (i.e., following the greater good defined through consequences). A central finding of this field Greene et al. showed that psychological and situational factors (e.g., the intent of the agent, or physical contact between the agent and the victim) play an important role in people’s use of deontological versus utilitarian considerations when making moral decisions. As their study was conducted with US samples, our knowledge is limited concerning the universality of this effect, in general, and the impact of culture on the situational and psychological factors of moral judgments, in particular. Here, we empirically test the universality of deontological and utilitarian judgments by replicating Greene et al.’s experiments on a large (N = X,XXX) and diverse (WEIRD and non-WEIRD) sample across the world to explore the influence of culture on moral judgment. The relevance of this exploration to a broad range of policy-making problems is discussed.","genre":"preprint","note":"DOI: 10.31234/osf.io/9uaqm","publisher":"PsyArXiv","source":"DOI.org (Crossref)","title":"Moral thinking across the world: Exploring the influence of personal force and intention in moral dilemma judgments","title-short":"Moral thinking across the world","URL":"https://osf.io/9uaqm","author":[{"family":"Bago","given":"Bence"},{"family":"Aczel","given":"Balazs"},{"family":"Kekecs","given":"Zoltan"},{"family":"Protzko","given":"John"},{"family":"Kovacs","given":"Marton"},{"family":"Nagy","given":"Tamas"},{"family":"Hoekstra","given":"Rink"},{"family":"Li","given":"Manyu"},{"family":"Musser","given":"Erica D."},{"family":"Arvanitis","given":"Alexios"},{"family":"Iones","given":"Macyjane Tinsley"},{"family":"Bayrak","given":"Fatih"},{"family":"Papadatou-Pastou","given":"Marietta"},{"family":"Belaus","given":"Anabel"},{"family":"Storage","given":"Daniel"},{"family":"Thomas","given":"Andrew G"},{"family":"Buchanan","given":"Erin Michelle"},{"family":"Becker","given":"Benjamin"},{"family":"Baskin","given":"Ernest"},{"family":"Kendrick","given":"Keith"},{"family":"Sirota","given":"Mirsolav"},{"family":"Lynds","given":"Trent M."},{"family":"Calvillo","given":"Dustin P"},{"family":"Mensink","given":"Michael Craig"},{"family":"Zezelj","given":"Iris"},{"family":"Wagge","given":"Jordan Rose"},{"family":"Röer","given":"Jan Philipp"},{"family":"Vaughn","given":"Leigh Ann"},{"family":"Reyna","given":"Cecilia"},{"family":"Wood","given":"Sarah"},{"family":"Adamkovic","given":"Matus"},{"family":"Brown","given":"Benjamin T."},{"family":"Lu","given":"Jackson G."},{"family":"Liu","given":"Xin"},{"family":"Gill","given":"Tripat"},{"family":"Gollwitzer","given":"Mario"},{"family":"Magraw-Mickelson","given":"Zoe"},{"family":"Batres","given":"Carlota"},{"family":"Hristova","given":"Evgeniya"},{"family":"Grinberg","given":"Maurice"},{"family":"Marcu","given":"Gabriela"},{"family":"Mackinnon","given":"Sean P."},{"family":"Frank","given":"Darius-Aurel"},{"family":"Bialek","given":"Michal"},{"family":"Wilton","given":"Leigh Solano"},{"family":"Parzuchowski","given":"Michal"},{"family":"Kocalar","given":"Halil Emre"},{"family":"Burak","given":"Elif Gizem Demirag"},{"family":"Solas","given":"Sara Álvarez"},{"family":"Evans","given":"Thomas Rhys"},{"family":"Levitan","given":"Carmel"},{"family":"Paruzel-Czachura","given":"Mariola"},{"family":"Findor","given":"Andrej"},{"family":"Shane-Simpson","given":"Christina"},{"family":"Puvia","given":"Elisa"},{"family":"Vally","given":"Zahir"},{"family":"Vadillo","given":"Miguel A."},{"family":"Zein","given":"Rizqy Amelia"},{"family":"Lantian","given":"Anthony"},{"family":"Czoschke","given":"Stefan"},{"family":"Carnes","given":"Nathan"},{"family":"Peters","given":"Kim Olivia"},{"family":"Fiedler","given":"Susann"},{"family":"Lazarevic","given":"Ljiljana B."},{"family":"Milfont","given":"Taciano L"},{"family":"Celniker","given":"Jared"},{"family":"Wlodarczyk","given":"Anna"},{"family":"Chopik","given":"William J."},{"family":"Stephen","given":"Ian"},{"family":"Shi","given":"Jiaxin"},{"family":"fei","given":"xinyuan"},{"family":"Owsley","given":"Nicholas Calbraith"},{"family":"Li","given":"Yansong"},{"family":"Feldman","given":"Gilad"},{"family":"Dixson","given":"Barnaby"},{"family":"Mitkidis","given":"Panagiotis"},{"family":"Lalot","given":"Fanny"},{"family":"Mirisola","given":"Alberto"},{"family":"Zheng","given":"Xiaoxiao"},{"family":"Quiamzade","given":"Alain"},{"family":"Tiede","given":"Kevin E."},{"family":"Fleischmann","given":"Alexandra"},{"family":"Rutjens","given":"Bastiaan T"},{"family":"Becker","given":"Maja"},{"family":"Purić","given":"Danka"},{"family":"Tonkovic","given":"Mirjana"},{"family":"Dumačić","given":"Francesca"},{"family":"Lins","given":"Samuel"},{"family":"Zhang","given":"Don C."},{"family":"Reips","given":"Ulf-Dietrich"},{"family":"Gordon-Finlayson","given":"Alasdair R"},{"family":"Harris","given":"Elizabeth Ann"},{"family":"McLatchie","given":"Neil"},{"family":"Yoon","given":"Sangsuk"},{"family":"Lange","given":"Elke"},{"family":"Matibag","given":"Celine-Justine"},{"family":"Hudson","given":"Charlotte A."},{"family":"Stevens-Wilson","given":"Laura Jane"},{"family":"Tunstead","given":"Lauren Victoria"},{"family":"West","given":"Skye-loren"},{"family":"Reinero","given":"Diego A."},{"family":"Batalha","given":"Luisa"},{"family":"Clancy","given":"Rockwell F."},{"family":"Castille","given":"Christopher Michael"},{"family":"Szekely-Copîndean","given":"Raluca Diana"},{"family":"Karimi-Malekabadi","given":"Farzan"},{"family":"Olsen","given":"Jerome"},{"family":"Kaminski","given":"Gwenaël"},{"family":"Twardawski","given":"Mathias"},{"family":"Schild","given":"Christoph"},{"family":"Scigala","given":"Karolina Aleksandra"},{"family":"Kačmár","given":"Pavol"},{"family":"Stieger","given":"Stefan"},{"family":"Mattiassi","given":"Alan"},{"family":"Bilancini","given":"Ennio"},{"family":"Lenz","given":"Jennifer Nicole"},{"family":"Moeini-Jazani","given":"Mehrad"},{"family":"Pärnamets","given":"Philip"},{"family":"Sternisko","given":"Anni"},{"family":"Ochoa","given":"Danielle"},{"family":"Jokic","given":"Biljana"},{"family":"Hidding","given":"Jasper"},{"family":"Leliveld","given":"Marijke C."},{"family":"Perez","given":"Cubillas C."},{"family":"Yilmaz","given":"Onurcan"},{"family":"Kühberger","given":"Anton"},{"family":"Steffens","given":"Niklas K"},{"family":"Alper","given":"Sinan"},{"family":"Albalooshi","given":"Sumaya"},{"family":"Eudave Ramos","given":"Luis"},{"family":"Susa","given":"Kyle J."},{"family":"Schmidt","given":"Kathleen"},{"family":"Voracek","given":"Martin"},{"family":"Ghossainy","given":"Maliki E."},{"family":"Barzykowski","given":"Krystian"},{"family":"Adamus","given":"Sylwia"},{"family":"Hartanto","given":"Andree"},{"family":"Graton","given":"Aurélien"},{"family":"Jaeger","given":"Bastian"},{"family":"Moreau","given":"David"},{"family":"Sievers","given":"Erin"},{"family":"Goh","given":"Jin X."},{"family":"Boudesseul","given":"Jordane"},{"family":"Lammers","given":"Joris"},{"family":"Paterlini","given":"Julia"},{"family":"Rybus","given":"Katarzyna"},{"family":"Szostak","given":"Natalia"},{"family":"Huskey","given":"Richard"},{"family":"Janssen","given":"Steve M. J."},{"family":"Lima","given":"Tiago Jessé Souza"},{"family":"Gjoneska","given":"Biljana"},{"family":"Chartier","given":"Christopher R."},{"family":"Primbs","given":"Maximilian"},{"family":"Ross","given":"Robert M"},{"family":"Dutra","given":"Natalia Bezerra"}],"accessed":{"date-parts":[["2021",9,7]]},"issued":{"date-parts":[["2019",4,15]]}},"prefix":"e.g., “I have been to the moon 3 times”, "},{"id":5184,"uris":["http://zotero.org/users/6124422/items/5IC7IWEY"],"uri":["http://zotero.org/users/6124422/items/5IC7IWEY"],"itemData":{"id":5184,"type":"article-journal","container-title":"The Journal of Psychology","DOI":"10.1080/00223980.1989.10542966","ISSN":"0022-3980","issue":"1","note":"publisher: Routledge\n_eprint: https://doi.org/10.1080/00223980.1989.10542966","page":"101-103","source":"Taylor and Francis+NEJM","title":"Identifying the Random Responder","volume":"123","author":[{"family":"Beach","given":"Daniel A."}],"issued":{"date-parts":[["1989",1,1]]}}}],"schema":"https://github.com/citation-style-language/schema/raw/master/csl-citation.json"} </w:instrText>
      </w:r>
      <w:r w:rsidR="00F514B9" w:rsidRPr="00B3397F">
        <w:fldChar w:fldCharType="separate"/>
      </w:r>
      <w:r w:rsidR="009A20FB" w:rsidRPr="009A20FB">
        <w:rPr>
          <w:szCs w:val="24"/>
        </w:rPr>
        <w:t>(e.g., “I have been to the moon 3 times”, Bago et al., 2019; Beach, 1989)</w:t>
      </w:r>
      <w:r w:rsidR="00F514B9" w:rsidRPr="00B3397F">
        <w:fldChar w:fldCharType="end"/>
      </w:r>
      <w:r w:rsidR="00EA1D97" w:rsidRPr="00B3397F">
        <w:t xml:space="preserve">. </w:t>
      </w:r>
      <w:r w:rsidR="00B20BBF" w:rsidRPr="00B3397F">
        <w:t>Participants who give an incorrect response to any of these statements will be excluded from the data.</w:t>
      </w:r>
      <w:commentRangeEnd w:id="103"/>
      <w:r w:rsidR="00EB3886">
        <w:rPr>
          <w:rStyle w:val="CommentReference"/>
        </w:rPr>
        <w:commentReference w:id="103"/>
      </w:r>
    </w:p>
    <w:p w14:paraId="0D5AF6C2" w14:textId="439C1724" w:rsidR="003E3EEB" w:rsidRPr="00B3397F" w:rsidRDefault="004D129E" w:rsidP="003E3EEB">
      <w:commentRangeStart w:id="104"/>
      <w:r w:rsidRPr="00B3397F">
        <w:rPr>
          <w:b/>
          <w:bCs/>
        </w:rPr>
        <w:lastRenderedPageBreak/>
        <w:t>Manipulation check.</w:t>
      </w:r>
      <w:r w:rsidRPr="00B3397F">
        <w:t xml:space="preserve"> </w:t>
      </w:r>
      <w:commentRangeEnd w:id="104"/>
      <w:r w:rsidR="00CF131D">
        <w:rPr>
          <w:rStyle w:val="CommentReference"/>
        </w:rPr>
        <w:commentReference w:id="104"/>
      </w:r>
      <w:r w:rsidR="00A54D71" w:rsidRPr="00B3397F">
        <w:t>Participants will be asked</w:t>
      </w:r>
      <w:r w:rsidR="00EC0ABA">
        <w:t xml:space="preserve"> </w:t>
      </w:r>
      <w:r w:rsidR="00BA2B28">
        <w:t>“</w:t>
      </w:r>
      <w:r w:rsidR="00EC0ABA">
        <w:t>what has happened to meat consumption in the last 5 years? (</w:t>
      </w:r>
      <w:r w:rsidR="00EC0ABA" w:rsidRPr="00EE53EF">
        <w:rPr>
          <w:i/>
        </w:rPr>
        <w:t>it has decreased, stayed the same, increased</w:t>
      </w:r>
      <w:r w:rsidR="00EC0ABA">
        <w:t xml:space="preserve">). </w:t>
      </w:r>
    </w:p>
    <w:p w14:paraId="2C16F98B" w14:textId="77777777" w:rsidR="00587930" w:rsidRPr="00B3397F" w:rsidRDefault="00BB55A2" w:rsidP="00FB1C51">
      <w:pPr>
        <w:pStyle w:val="Heading3"/>
      </w:pPr>
      <w:r w:rsidRPr="00B3397F">
        <w:t>Demographic questions</w:t>
      </w:r>
    </w:p>
    <w:p w14:paraId="087021C4" w14:textId="77777777" w:rsidR="00FB1C51" w:rsidRPr="00B3397F" w:rsidRDefault="00645C40" w:rsidP="00FB1C51">
      <w:r w:rsidRPr="00B3397F">
        <w:t xml:space="preserve">Participants will be asked to report their political position on a 1-7 scale (1 = </w:t>
      </w:r>
      <w:r w:rsidRPr="00B3397F">
        <w:rPr>
          <w:i/>
          <w:iCs/>
        </w:rPr>
        <w:t>very left wing</w:t>
      </w:r>
      <w:r w:rsidRPr="00B3397F">
        <w:t xml:space="preserve">, 7 = </w:t>
      </w:r>
      <w:r w:rsidRPr="00B3397F">
        <w:rPr>
          <w:i/>
          <w:iCs/>
        </w:rPr>
        <w:t>very right wing</w:t>
      </w:r>
      <w:r w:rsidRPr="00B3397F">
        <w:t xml:space="preserve">). They will also </w:t>
      </w:r>
      <w:r w:rsidR="0044734D" w:rsidRPr="00B3397F">
        <w:t xml:space="preserve">report their age, gender, and if they are vegan/vegetarian. </w:t>
      </w:r>
    </w:p>
    <w:p w14:paraId="50CC0EA1" w14:textId="77777777" w:rsidR="00E82AB0" w:rsidRPr="00B3397F" w:rsidRDefault="00035943" w:rsidP="00E82AB0">
      <w:pPr>
        <w:pStyle w:val="Heading2"/>
      </w:pPr>
      <w:r w:rsidRPr="00B3397F">
        <w:t>Intended analyses</w:t>
      </w:r>
    </w:p>
    <w:p w14:paraId="3F5A19B2" w14:textId="77777777" w:rsidR="00035943" w:rsidRPr="00B3397F" w:rsidRDefault="00035943" w:rsidP="00035943">
      <w:r w:rsidRPr="00B3397F">
        <w:t xml:space="preserve">Hypothesis 1: </w:t>
      </w:r>
      <w:r w:rsidR="00C713E1" w:rsidRPr="00B3397F">
        <w:t xml:space="preserve">We hypothesize that </w:t>
      </w:r>
      <w:r w:rsidR="009B21F1" w:rsidRPr="00B3397F">
        <w:t xml:space="preserve">dynamic norms will have a more positive influence on meat consumption outcomes than static norms. </w:t>
      </w:r>
      <w:r w:rsidRPr="00B3397F">
        <w:t xml:space="preserve">We intend to test this hypothesis using direct contrasts comparing dynamic norm experimental conditions against </w:t>
      </w:r>
      <w:commentRangeStart w:id="105"/>
      <w:r w:rsidRPr="00B3397F">
        <w:t xml:space="preserve">static norm control conditions </w:t>
      </w:r>
      <w:commentRangeEnd w:id="105"/>
      <w:r w:rsidR="00A92380">
        <w:rPr>
          <w:rStyle w:val="CommentReference"/>
        </w:rPr>
        <w:commentReference w:id="105"/>
      </w:r>
      <w:r w:rsidRPr="00B3397F">
        <w:t>for each measured meat consumption outcome at time 1.</w:t>
      </w:r>
    </w:p>
    <w:p w14:paraId="7E988805" w14:textId="77777777" w:rsidR="00035943" w:rsidRPr="00B3397F" w:rsidRDefault="00035943" w:rsidP="00035943">
      <w:pPr>
        <w:ind w:firstLine="0"/>
        <w:jc w:val="center"/>
      </w:pPr>
      <w:r w:rsidRPr="00B3397F">
        <w:t>(μ visual.dynamic, μ text.dynamic ) &gt; (μ visual.static, μ text.static).</w:t>
      </w:r>
    </w:p>
    <w:p w14:paraId="3CA71729" w14:textId="1DB1E0C0" w:rsidR="00035943" w:rsidRPr="00B3397F" w:rsidRDefault="00035943" w:rsidP="00035943">
      <w:r w:rsidRPr="00B3397F">
        <w:t xml:space="preserve">Hypothesis 2: </w:t>
      </w:r>
      <w:r w:rsidR="004112D6" w:rsidRPr="00B3397F">
        <w:t xml:space="preserve">We hypothesize that the effect of dynamic norms will be larger when a </w:t>
      </w:r>
      <w:r w:rsidR="00BE6B16">
        <w:t>visual cue</w:t>
      </w:r>
      <w:r w:rsidR="004112D6" w:rsidRPr="00B3397F">
        <w:t xml:space="preserve"> is present, as compared to when the </w:t>
      </w:r>
      <w:r w:rsidR="00BE6B16">
        <w:t>visual cue</w:t>
      </w:r>
      <w:r w:rsidR="004112D6" w:rsidRPr="00B3397F">
        <w:t xml:space="preserve"> is absent. </w:t>
      </w:r>
      <w:commentRangeStart w:id="106"/>
      <w:r w:rsidRPr="00B3397F">
        <w:t xml:space="preserve">We intend to test this hypothesis by comparing the differences between conditions using </w:t>
      </w:r>
      <w:r w:rsidR="00BE6B16">
        <w:t>visual cue</w:t>
      </w:r>
      <w:r w:rsidRPr="00B3397F">
        <w:t xml:space="preserve">, and </w:t>
      </w:r>
      <w:r w:rsidR="001F5EFC">
        <w:t xml:space="preserve">differences between </w:t>
      </w:r>
      <w:r w:rsidRPr="00B3397F">
        <w:t>conditions using text only for each measured outcome at time 1</w:t>
      </w:r>
      <w:r w:rsidR="00E5402B">
        <w:t xml:space="preserve"> </w:t>
      </w:r>
      <w:r w:rsidR="00E5402B">
        <w:fldChar w:fldCharType="begin"/>
      </w:r>
      <w:r w:rsidR="009A20FB">
        <w:instrText xml:space="preserve"> ADDIN ZOTERO_ITEM CSL_CITATION {"citationID":"0fXgJNE9","properties":{"formattedCitation":"(see Palfi &amp; Dienes, 2019)","plainCitation":"(see Palfi &amp; Dienes, 2019)","noteIndex":0},"citationItems":[{"id":5182,"uris":["http://zotero.org/users/6124422/items/MRT3KRH6"],"uri":["http://zotero.org/users/6124422/items/MRT3KRH6"],"itemData":{"id":5182,"type":"report","abstract":"Psychologists are often interested whether an experimental manipulation has a different effect in condition A than in condition B. To test such a question, one needs to directly compare the conditions (i.e. test the interaction). Yet, many tend to stop when they find a significant test in one condition and a non-significant test in the other condition, and deem it as sufficient evidence for the difference between the two conditions. This tutorial aims to raise awareness of this inferential mistake when Bayes factors are used with conventional cut-offs to draw conclusions. For instance, some might falsely conclude that there must be good enough evidence for the interaction if they find good enough Bayesian evidence for H1 in condition A and good enough Bayesian evidence for H0 in condition B. The introduced case study highlights that ignoring the test of the interaction can lead to unjustified conclusions and demonstrates that the principle that any assertion about the existence of an interaction necessitates the comparison of the conditions is as true for Bayesian as it is for frequentist statistics. We provide an R script of the analyses of the case study and a Shiny App that can be used with a 2x2 design to develop intuitions on the current issue, and we introduce a rule of thumb with which one can estimate the sample size one might need to have a well-powered design.","note":"DOI: 10.31234/osf.io/qjrg4\ntype: article","publisher":"PsyArXiv","source":"OSF Preprints","title":"The role of Bayes factors in testing interactions","URL":"https://psyarxiv.com/qjrg4/","author":[{"family":"Palfi","given":"Bence"},{"family":"Dienes","given":"Zoltan"}],"accessed":{"date-parts":[["2021",9,27]]},"issued":{"date-parts":[["2019",5,30]]}},"prefix":"see"}],"schema":"https://github.com/citation-style-language/schema/raw/master/csl-citation.json"} </w:instrText>
      </w:r>
      <w:r w:rsidR="00E5402B">
        <w:fldChar w:fldCharType="separate"/>
      </w:r>
      <w:r w:rsidR="00243461">
        <w:rPr>
          <w:noProof/>
        </w:rPr>
        <w:t>(see Palfi &amp; Dienes, 2019)</w:t>
      </w:r>
      <w:r w:rsidR="00E5402B">
        <w:fldChar w:fldCharType="end"/>
      </w:r>
      <w:r w:rsidRPr="00B3397F">
        <w:t>.</w:t>
      </w:r>
      <w:r w:rsidR="007E2F9F" w:rsidRPr="00B3397F">
        <w:t xml:space="preserve"> </w:t>
      </w:r>
      <w:commentRangeEnd w:id="106"/>
      <w:r w:rsidR="0021756F">
        <w:rPr>
          <w:rStyle w:val="CommentReference"/>
        </w:rPr>
        <w:commentReference w:id="106"/>
      </w:r>
    </w:p>
    <w:p w14:paraId="713056BC" w14:textId="77777777" w:rsidR="00035943" w:rsidRPr="00B3397F" w:rsidRDefault="00035943" w:rsidP="00035943">
      <w:pPr>
        <w:ind w:firstLine="0"/>
        <w:jc w:val="center"/>
      </w:pPr>
      <w:r w:rsidRPr="00B3397F">
        <w:t>(μ visual.dynamic - μ visual.static ) &gt; (μ text.dynamic - μ text.static)</w:t>
      </w:r>
    </w:p>
    <w:p w14:paraId="667C5824" w14:textId="62D949C7" w:rsidR="00035943" w:rsidRPr="00B3397F" w:rsidRDefault="00035943" w:rsidP="00035943">
      <w:r w:rsidRPr="00B3397F">
        <w:t xml:space="preserve">Hypothesis 3: </w:t>
      </w:r>
      <w:r w:rsidR="00633A99" w:rsidRPr="00B3397F">
        <w:t xml:space="preserve">We </w:t>
      </w:r>
      <w:r w:rsidR="00A66BB0">
        <w:t>hypothesise that</w:t>
      </w:r>
      <w:r w:rsidR="00117DC7">
        <w:t xml:space="preserve"> d</w:t>
      </w:r>
      <w:r w:rsidR="00117DC7" w:rsidRPr="00B3397F">
        <w:t>ynamic norm information positively influences meat consumption outcomes in the long term</w:t>
      </w:r>
      <w:r w:rsidR="00A66BB0">
        <w:t xml:space="preserve">. We </w:t>
      </w:r>
      <w:r w:rsidR="00633A99" w:rsidRPr="00B3397F">
        <w:t>intend to test this hypothesis by comparing between</w:t>
      </w:r>
      <w:r w:rsidR="0075469A" w:rsidRPr="00B3397F">
        <w:t xml:space="preserve"> conditions difference on each post-test score, using each pre-rest score as a covariate</w:t>
      </w:r>
      <w:r w:rsidRPr="00B3397F">
        <w:t>.</w:t>
      </w:r>
    </w:p>
    <w:p w14:paraId="4B4E4202" w14:textId="77777777" w:rsidR="00035943" w:rsidRPr="00B3397F" w:rsidRDefault="00035943" w:rsidP="00035943">
      <w:pPr>
        <w:ind w:firstLine="0"/>
        <w:jc w:val="center"/>
      </w:pPr>
      <w:r w:rsidRPr="00B3397F">
        <w:t>(μ dynamic.pre - μ dynamic.post) &gt; (μ static.pre - μ static.post)</w:t>
      </w:r>
    </w:p>
    <w:p w14:paraId="144713E8" w14:textId="43BA0D63" w:rsidR="004F2245" w:rsidRPr="00B3397F" w:rsidRDefault="00E41448" w:rsidP="00792D4F">
      <w:r w:rsidRPr="00B3397F">
        <w:t xml:space="preserve">We will conduct all analyses </w:t>
      </w:r>
      <w:r w:rsidR="00A66BB0">
        <w:t>using</w:t>
      </w:r>
      <w:r w:rsidR="00A66BB0" w:rsidRPr="00B3397F">
        <w:t xml:space="preserve"> </w:t>
      </w:r>
      <w:r w:rsidRPr="00B3397F">
        <w:t xml:space="preserve">the </w:t>
      </w:r>
      <w:r w:rsidR="00D46905" w:rsidRPr="00B3397F">
        <w:t xml:space="preserve">statistical software </w:t>
      </w:r>
      <w:r w:rsidRPr="00B3397F">
        <w:t xml:space="preserve">R. </w:t>
      </w:r>
      <w:r w:rsidR="00940233" w:rsidRPr="00B3397F">
        <w:t>We conduct direct contrasts</w:t>
      </w:r>
      <w:r w:rsidR="00522B2A" w:rsidRPr="00B3397F">
        <w:t xml:space="preserve"> to test </w:t>
      </w:r>
      <w:r w:rsidR="004677F3" w:rsidRPr="00B3397F">
        <w:t>all</w:t>
      </w:r>
      <w:r w:rsidR="00522B2A" w:rsidRPr="00B3397F">
        <w:t xml:space="preserve"> hypotheses rather than omnibus tests</w:t>
      </w:r>
      <w:r w:rsidR="004677F3" w:rsidRPr="00B3397F">
        <w:t xml:space="preserve">. </w:t>
      </w:r>
      <w:r w:rsidR="00BD010E" w:rsidRPr="00B3397F">
        <w:t xml:space="preserve">We will use Bayes factors to make any inferences about </w:t>
      </w:r>
      <w:r w:rsidR="00A66BB0">
        <w:t>the</w:t>
      </w:r>
      <w:r w:rsidR="00A66BB0" w:rsidRPr="00B3397F">
        <w:t xml:space="preserve"> </w:t>
      </w:r>
      <w:r w:rsidR="00BD010E" w:rsidRPr="00B3397F">
        <w:t xml:space="preserve">hypotheses. Bayes factors are advantageous for several reasons: a) </w:t>
      </w:r>
      <w:r w:rsidR="000E137E" w:rsidRPr="00B3397F">
        <w:t xml:space="preserve">they allow us to place probabilities on models </w:t>
      </w:r>
      <w:r w:rsidR="00A66BB0">
        <w:t>that</w:t>
      </w:r>
      <w:r w:rsidR="00A66BB0" w:rsidRPr="00B3397F">
        <w:t xml:space="preserve"> </w:t>
      </w:r>
      <w:r w:rsidR="000E137E" w:rsidRPr="00B3397F">
        <w:t xml:space="preserve">are updated using data, b) </w:t>
      </w:r>
      <w:r w:rsidR="00BD010E" w:rsidRPr="00B3397F">
        <w:t>they quantify support for the null a</w:t>
      </w:r>
      <w:r w:rsidR="000E137E" w:rsidRPr="00B3397F">
        <w:t>nd the alternative hypothesis, c</w:t>
      </w:r>
      <w:r w:rsidR="00BD010E" w:rsidRPr="00B3397F">
        <w:t>) they allow us to distinguish between null effects and insufficient data,</w:t>
      </w:r>
      <w:r w:rsidR="000E137E" w:rsidRPr="00B3397F">
        <w:t xml:space="preserve"> c) they make optional stopping possible without inflating type 1 error rates</w:t>
      </w:r>
      <w:r w:rsidR="009A20FB">
        <w:t xml:space="preserve"> </w:t>
      </w:r>
      <w:r w:rsidR="009A20FB">
        <w:fldChar w:fldCharType="begin"/>
      </w:r>
      <w:r w:rsidR="009A20FB">
        <w:instrText xml:space="preserve"> ADDIN ZOTERO_ITEM CSL_CITATION {"citationID":"THsbI0h3","properties":{"formattedCitation":"(Sch\\uc0\\u246{}nbrodt et al., 2017)","plainCitation":"(Schönbrodt et al., 2017)","noteIndex":0},"citationItems":[{"id":346,"uris":["http://zotero.org/users/6124422/items/7CAI7WGM"],"uri":["http://zotero.org/users/6124422/items/7CAI7WGM"],"itemData":{"id":346,"type":"article-journal","abstract":"Unplanned optional stopping rules have been criticized for inflating Type I error rates under the null hypothesis significance testing (NHST) paradigm. Despite these criticisms, this research practice is not uncommon, probably because it appeals to researcher’s intuition to collect more data to push an indecisive result into a decisive region. In this contribution, we investigate the properties of a procedure for Bayesian hypothesis testing that allows optional stopping with unlimited multiple testing, even after each participant. In this procedure, which we call Sequential Bayes Factors (SBFs), Bayes factors are computed until an a priori defined level of evidence is reached. This allows flexible sampling plans and is not dependent upon correct effect size guesses in an a priori power analysis. We investigated the long-term rate of misleading evidence, the average expected sample sizes, and the biasedness of effect size estimates when an SBF design is applied to a test of mean differences between 2 groups. Compared with optimal NHST, the SBF design typically needs 50% to 70% smaller samples to reach a conclusion about the presence of an effect, while having the same or lower long-term rate of wrong inference. (PsycINFO Database Record (c) 2017 APA, all rights reserved) (Source: journal abstract)","container-title":"Psychological Methods","DOI":"http://dx.doi.org/10.1037/met0000061","ISSN":"1082-989X","issue":"2","language":"English","page":"322-339","source":"ProQuest","title":"Sequential hypothesis testing with Bayes factors: Efficiently testing mean differences","title-short":"Sequential hypothesis testing with Bayes factors","volume":"22","author":[{"family":"Schönbrodt","given":"Felix D."},{"family":"Wagenmakers","given":"Eric-Jan"},{"family":"Zehetleitner","given":"Michael"},{"family":"Perugini","given":"Marco"},{"family":"Perugini","given":"Marco"},{"family":"Link to external site","given":"this","dropping-particle":"link will open in a new window"}],"issued":{"date-parts":[["2017",6]]}}}],"schema":"https://github.com/citation-style-language/schema/raw/master/csl-citation.json"} </w:instrText>
      </w:r>
      <w:r w:rsidR="009A20FB">
        <w:fldChar w:fldCharType="separate"/>
      </w:r>
      <w:r w:rsidR="009A20FB" w:rsidRPr="009A20FB">
        <w:rPr>
          <w:szCs w:val="24"/>
        </w:rPr>
        <w:t>(Schönbrodt et al., 2017)</w:t>
      </w:r>
      <w:r w:rsidR="009A20FB">
        <w:fldChar w:fldCharType="end"/>
      </w:r>
      <w:r w:rsidR="000E137E" w:rsidRPr="00B3397F">
        <w:t>.</w:t>
      </w:r>
      <w:r w:rsidR="00C16242" w:rsidRPr="00B3397F">
        <w:t xml:space="preserve"> </w:t>
      </w:r>
      <w:r w:rsidR="00367D56">
        <w:t>Although</w:t>
      </w:r>
      <w:r w:rsidR="004868B1">
        <w:t xml:space="preserve"> Bayes factors</w:t>
      </w:r>
      <w:r w:rsidR="00367D56">
        <w:t xml:space="preserve"> are continuous measures of evidence, we</w:t>
      </w:r>
      <w:r w:rsidR="004F1D2E">
        <w:t xml:space="preserve"> make</w:t>
      </w:r>
      <w:r w:rsidR="004868B1">
        <w:t xml:space="preserve"> </w:t>
      </w:r>
      <w:r w:rsidR="007352A3" w:rsidRPr="00B3397F">
        <w:t xml:space="preserve">Inferences about </w:t>
      </w:r>
      <w:r w:rsidR="00875E75" w:rsidRPr="00B3397F">
        <w:t xml:space="preserve">our hypotheses using a threshold of </w:t>
      </w:r>
      <w:r w:rsidR="00875E75" w:rsidRPr="00B3397F">
        <w:rPr>
          <w:i/>
          <w:iCs/>
        </w:rPr>
        <w:t>B</w:t>
      </w:r>
      <w:r w:rsidR="00875E75" w:rsidRPr="00B3397F">
        <w:t xml:space="preserve"> &gt; 3 or </w:t>
      </w:r>
      <w:r w:rsidR="00875E75" w:rsidRPr="00B3397F">
        <w:rPr>
          <w:i/>
          <w:iCs/>
        </w:rPr>
        <w:t>B</w:t>
      </w:r>
      <w:r w:rsidR="00875E75" w:rsidRPr="00B3397F">
        <w:t xml:space="preserve"> &lt; 1/3</w:t>
      </w:r>
      <w:r w:rsidR="00106F6C">
        <w:t xml:space="preserve">, </w:t>
      </w:r>
      <w:r w:rsidR="00DA259A">
        <w:t>reflecting moderate strength of evidence</w:t>
      </w:r>
      <w:r w:rsidR="009A20FB">
        <w:t xml:space="preserve"> </w:t>
      </w:r>
      <w:r w:rsidR="009A20FB">
        <w:fldChar w:fldCharType="begin"/>
      </w:r>
      <w:r w:rsidR="009A20FB">
        <w:instrText xml:space="preserve"> ADDIN ZOTERO_ITEM CSL_CITATION {"citationID":"V2asJVqT","properties":{"formattedCitation":"(Sch\\uc0\\u246{}nbrodt &amp; Wagenmakers, 2018)","plainCitation":"(Schönbrodt &amp; Wagenmakers, 2018)","noteIndex":0},"citationItems":[{"id":1282,"uris":["http://zotero.org/users/6124422/items/FLLHRGZC"],"uri":["http://zotero.org/users/6124422/items/FLLHRGZC"],"itemData":{"id":1282,"type":"article-journal","abstract":"A sizeable literature exists on the use of frequentist power analysis in the null-hypothesis significance testing (NHST) paradigm to facilitate the design of informative experiments. In contrast, there is almost no literature that discusses the design of experiments when Bayes factors (BFs) are used as a measure of evidence. Here we explore Bayes Factor Design Analysis (BFDA) as a useful tool to design studies for maximum efficiency and informativeness. We elaborate on three possible BF designs, (a) a fixed-n design, (b) an open-ended Sequential Bayes Factor (SBF) design, where researchers can test after each participant and can stop data collection whenever there is strong evidence for either </w:instrText>
      </w:r>
      <w:r w:rsidR="009A20FB">
        <w:rPr>
          <w:rFonts w:hint="eastAsia"/>
        </w:rPr>
        <w:instrText></w:instrText>
      </w:r>
      <w:r w:rsidR="009A20FB">
        <w:instrText xml:space="preserve">1H1\\mathcal {H}_{1} or </w:instrText>
      </w:r>
      <w:r w:rsidR="009A20FB">
        <w:rPr>
          <w:rFonts w:hint="eastAsia"/>
        </w:rPr>
        <w:instrText></w:instrText>
      </w:r>
      <w:r w:rsidR="009A20FB">
        <w:instrText xml:space="preserve">0H0\\mathcal {H}_{0}, and (c) a modified SBF design that defines a maximal sample size where data collection is stopped regardless of the current state of evidence. We demonstrate how the properties of each design (i.e., expected strength of evidence, expected sample size, expected probability of misleading evidence, expected probability of weak evidence) can be evaluated using Monte Carlo simulations and equip researchers with the necessary information to compute their own Bayesian design analyses.","container-title":"Psychonomic Bulletin &amp; Review","DOI":"10.3758/s13423-017-1230-y","ISSN":"1531-5320","issue":"1","journalAbbreviation":"Psychon Bull Rev","language":"en","page":"128-142","source":"Springer Link","title":"Bayes factor design analysis: Planning for compelling evidence","title-short":"Bayes factor design analysis","volume":"25","author":[{"family":"Schönbrodt","given":"Felix D."},{"family":"Wagenmakers","given":"Eric-Jan"}],"issued":{"date-parts":[["2018",2,1]]}}}],"schema":"https://github.com/citation-style-language/schema/raw/master/csl-citation.json"} </w:instrText>
      </w:r>
      <w:r w:rsidR="009A20FB">
        <w:fldChar w:fldCharType="separate"/>
      </w:r>
      <w:r w:rsidR="009A20FB" w:rsidRPr="009A20FB">
        <w:rPr>
          <w:szCs w:val="24"/>
        </w:rPr>
        <w:t>(Schönbrodt &amp; Wagenmakers, 2018)</w:t>
      </w:r>
      <w:r w:rsidR="009A20FB">
        <w:fldChar w:fldCharType="end"/>
      </w:r>
      <w:r w:rsidR="00875E75" w:rsidRPr="00B3397F">
        <w:t>.</w:t>
      </w:r>
      <w:r w:rsidR="00A77359" w:rsidRPr="00B3397F">
        <w:t xml:space="preserve"> </w:t>
      </w:r>
    </w:p>
    <w:p w14:paraId="05D36235" w14:textId="77777777" w:rsidR="00862813" w:rsidRPr="00B3397F" w:rsidRDefault="00862813" w:rsidP="00862813">
      <w:pPr>
        <w:pStyle w:val="Heading3"/>
      </w:pPr>
      <w:r w:rsidRPr="00B3397F">
        <w:t>Models of H</w:t>
      </w:r>
      <w:r w:rsidRPr="00D237FD">
        <w:rPr>
          <w:vertAlign w:val="subscript"/>
        </w:rPr>
        <w:t>1</w:t>
      </w:r>
    </w:p>
    <w:p w14:paraId="196B4434" w14:textId="75AAE90D" w:rsidR="00ED024E" w:rsidRPr="00B3397F" w:rsidRDefault="00862813" w:rsidP="00792D4F">
      <w:r w:rsidRPr="00B3397F">
        <w:t xml:space="preserve">We </w:t>
      </w:r>
      <w:r w:rsidR="00572A74">
        <w:t xml:space="preserve">will </w:t>
      </w:r>
      <w:r w:rsidRPr="00B3397F">
        <w:t>use half-normal distributions for all models of H</w:t>
      </w:r>
      <w:r w:rsidRPr="00E15D44">
        <w:rPr>
          <w:vertAlign w:val="subscript"/>
        </w:rPr>
        <w:t>1</w:t>
      </w:r>
      <w:r w:rsidRPr="00B3397F">
        <w:t xml:space="preserve"> across hypotheses, where the mode is set to 0, and the standard deviation (</w:t>
      </w:r>
      <w:r w:rsidRPr="00B3397F">
        <w:rPr>
          <w:i/>
          <w:iCs/>
        </w:rPr>
        <w:t>SD</w:t>
      </w:r>
      <w:r w:rsidRPr="00B3397F">
        <w:t>) is set to the expected effect. This assumes directional predict</w:t>
      </w:r>
      <w:r w:rsidR="00572A74">
        <w:t>ion</w:t>
      </w:r>
      <w:r w:rsidRPr="00B3397F">
        <w:t xml:space="preserve">s and that smaller effects are more probable than larger effects </w:t>
      </w:r>
      <w:r w:rsidRPr="00B3397F">
        <w:fldChar w:fldCharType="begin"/>
      </w:r>
      <w:r w:rsidR="009A20FB">
        <w:instrText xml:space="preserve"> ADDIN ZOTERO_ITEM CSL_CITATION {"citationID":"NgCCgV73","properties":{"formattedCitation":"(Dienes, 2014)","plainCitation":"(Dienes, 2014)","noteIndex":0},"citationItems":[{"id":1283,"uris":["http://zotero.org/users/6124422/items/W8LAF2WV"],"uri":["http://zotero.org/users/6124422/items/W8LAF2WV"],"itemData":{"id":1283,"type":"article-journal","abstract":"No scientific conclusion follows automatically from a statistically non-significant result, yet people routinely use non-significant results to guide conclusions about the status of theories (or the effectiveness of practices). To know whether a non-significant result counts against a theory, or if it just indicates data insensitivity, researchers must use one of: power, intervals (such as confidence or credibility intervals), or else an indicator of the relative evidence for one theory over another, such as a Bayes factor. I argue Bayes factors allow theory to be linked to data in a way that overcomes the weaknesses of the other approaches. Specifically, Bayes factors use the data themselves to determine their sensitivity in distinguishing theories (unlike power), and they make use of those aspects of a theory’s predictions that are often easiest to specify (unlike power and intervals, which require specifying the minimal interesting value in order to address theory). Bayes factors provide a coherent approach to determining whether non-significant results support a null hypothesis over a theory, or whether the data are just insensitive. They allow accepting and rejecting the null hypothesis to be put on an equal footing. Concrete examples are provided to indicate the range of application of a simple online Bayes calculator, which reveal both the strengths and weaknesses of Bayes factors.","container-title":"Frontiers in Psychology","DOI":"10.3389/fpsyg.2014.00781","ISSN":"1664-1078","journalAbbreviation":"Front. Psychol.","language":"English","source":"Frontiers","title":"Using Bayes to get the most out of non-significant results","URL":"https://www.frontiersin.org/articles/10.3389/fpsyg.2014.00781/full","volume":"5","author":[{"family":"Dienes","given":"Zoltan"}],"accessed":{"date-parts":[["2019",11,26]]},"issued":{"date-parts":[["2014"]]}}}],"schema":"https://github.com/citation-style-language/schema/raw/master/csl-citation.json"} </w:instrText>
      </w:r>
      <w:r w:rsidRPr="00B3397F">
        <w:fldChar w:fldCharType="separate"/>
      </w:r>
      <w:r w:rsidRPr="00B3397F">
        <w:rPr>
          <w:noProof/>
        </w:rPr>
        <w:t>(Dienes, 2014)</w:t>
      </w:r>
      <w:r w:rsidRPr="00B3397F">
        <w:fldChar w:fldCharType="end"/>
      </w:r>
      <w:r w:rsidRPr="00B3397F">
        <w:t xml:space="preserve">. </w:t>
      </w:r>
      <w:r w:rsidR="00792D4F" w:rsidRPr="00B3397F">
        <w:t xml:space="preserve">Bayes factors will be notated as </w:t>
      </w:r>
      <w:r w:rsidR="00792D4F" w:rsidRPr="00B3397F">
        <w:rPr>
          <w:i/>
          <w:iCs/>
        </w:rPr>
        <w:t>B</w:t>
      </w:r>
      <w:r w:rsidR="00792D4F" w:rsidRPr="00B3397F">
        <w:rPr>
          <w:vertAlign w:val="subscript"/>
        </w:rPr>
        <w:t>HN(0,x)</w:t>
      </w:r>
      <w:r w:rsidR="00792D4F" w:rsidRPr="00B3397F">
        <w:t xml:space="preserve"> where HN indicate</w:t>
      </w:r>
      <w:r w:rsidR="00A927F2">
        <w:t xml:space="preserve">s </w:t>
      </w:r>
      <w:r w:rsidR="00792D4F" w:rsidRPr="00B3397F">
        <w:t>that the model is half-normal, and x is a scale factor of the expected</w:t>
      </w:r>
      <w:r w:rsidR="007F1FA1" w:rsidRPr="00B3397F">
        <w:t xml:space="preserve"> effec</w:t>
      </w:r>
      <w:r w:rsidR="00631FD5" w:rsidRPr="00B3397F">
        <w:t>t, and 0 represents the mode of the distribution.</w:t>
      </w:r>
      <w:r w:rsidR="0079288E" w:rsidRPr="00B3397F">
        <w:t xml:space="preserve"> We estimate the expected effect using results of previous studies, in combination with the results of our pilot study. </w:t>
      </w:r>
    </w:p>
    <w:p w14:paraId="4324342A" w14:textId="3748C1A4" w:rsidR="00E55A45" w:rsidRPr="00B3397F" w:rsidRDefault="00B22184" w:rsidP="00093B33">
      <w:r w:rsidRPr="00B3397F">
        <w:t xml:space="preserve">Previous studies found </w:t>
      </w:r>
      <w:r w:rsidR="00653BAE" w:rsidRPr="00B3397F">
        <w:t xml:space="preserve">mean </w:t>
      </w:r>
      <w:r w:rsidRPr="00B3397F">
        <w:t xml:space="preserve">differences </w:t>
      </w:r>
      <w:r w:rsidR="00653BAE" w:rsidRPr="00B3397F">
        <w:t xml:space="preserve">between dynamic and static norm conditions </w:t>
      </w:r>
      <w:r w:rsidRPr="00B3397F">
        <w:t>ranging from 0.</w:t>
      </w:r>
      <w:r w:rsidR="00F23220" w:rsidRPr="00B3397F">
        <w:t>6-0.78 units on a 1-7 Likert scale</w:t>
      </w:r>
      <w:r w:rsidR="007A13B7" w:rsidRPr="00B3397F">
        <w:t xml:space="preserve"> measuring interest in reducing </w:t>
      </w:r>
      <w:r w:rsidR="007A13B7" w:rsidRPr="00B3397F">
        <w:lastRenderedPageBreak/>
        <w:t xml:space="preserve">meat consumption. </w:t>
      </w:r>
      <w:r w:rsidR="00354F93" w:rsidRPr="00B3397F">
        <w:t xml:space="preserve">This is equivalent to </w:t>
      </w:r>
      <w:r w:rsidR="00DD6787" w:rsidRPr="00B3397F">
        <w:t xml:space="preserve">9.86 on a 0-100% scale. </w:t>
      </w:r>
      <w:r w:rsidR="000F70C0">
        <w:t xml:space="preserve">Conversely, </w:t>
      </w:r>
      <w:r w:rsidR="0007078D">
        <w:t>Aldoh et al.</w:t>
      </w:r>
      <w:r w:rsidR="00716697">
        <w:t xml:space="preserve"> </w:t>
      </w:r>
      <w:r w:rsidR="003268CD">
        <w:fldChar w:fldCharType="begin"/>
      </w:r>
      <w:r w:rsidR="009A20FB">
        <w:instrText xml:space="preserve"> ADDIN ZOTERO_ITEM CSL_CITATION {"citationID":"vdYW8o6A","properties":{"formattedCitation":"(2021)","plainCitation":"(2021)","noteIndex":0},"citationItems":[{"id":5027,"uris":["http://zotero.org/users/6124422/items/P4TLR5MC"],"uri":["http://zotero.org/users/6124422/items/P4TLR5MC"],"itemData":{"id":5027,"type":"article-journal","abstract":"Recent research in the US shows the potential of providing information about minority norms that are increasing on positively influencing interest and engagement in desired behaviours. Although these are promising findings, there is little published research replicating or testing this effect outside the US. The study reported here is a direct replication of Sparkman and Walton’s (2017) research. We explored the effects of different kinds of normative information, particularly information about increasing (referred to as ‘dynamic’ or ‘trending’) minority norms, on interest in reducing meat consumption, attitudes toward reducing meat consumption, intentions to reduce meat consumption, and expectations to do so. Following pilot work (n = 197), we used a double-blind online study with three conditions: dynamic norm (n = 276), static norm (n = 284), and no norm (n = 286). The sample consisted of British people, with ages ranging from 18 to 79 (Mage = 37.21, SDage = 13.58; 56.38% female). There was no effect of dynamic norm information on any outcomes, including predictions about future meat consumption norms. Exploratory analyses suggest that political position and gender were associated with meat consumption outcomes. The findings are discussed in relation to conditions under which dynamic normative information may be successful in influencing motivation to engage in desired behaviours, and to possible improvements in research design.","container-title":"Sustainability","DOI":"10.3390/su13158315","ISSN":"2071-1050","issue":"15","journalAbbreviation":"Sustainability","language":"en","page":"8315","source":"DOI.org (Crossref)","title":"Dynamic Norms and Food Choice: Reflections on a Failure of Minority Norm Information to Influence Motivation to Reduce Meat Consumption","title-short":"Dynamic Norms and Food Choice","volume":"13","author":[{"family":"Aldoh","given":"Alaa"},{"family":"Sparks","given":"Paul"},{"family":"Harris","given":"Peter R."}],"issued":{"date-parts":[["2021",7,26]]}},"suppress-author":true}],"schema":"https://github.com/citation-style-language/schema/raw/master/csl-citation.json"} </w:instrText>
      </w:r>
      <w:r w:rsidR="003268CD">
        <w:fldChar w:fldCharType="separate"/>
      </w:r>
      <w:r w:rsidR="00016B22">
        <w:rPr>
          <w:noProof/>
        </w:rPr>
        <w:t>(2021)</w:t>
      </w:r>
      <w:r w:rsidR="003268CD">
        <w:fldChar w:fldCharType="end"/>
      </w:r>
      <w:r w:rsidR="00016B22">
        <w:t xml:space="preserve"> </w:t>
      </w:r>
      <w:r w:rsidR="00716697">
        <w:t xml:space="preserve">found </w:t>
      </w:r>
      <w:r w:rsidR="0055362E">
        <w:t xml:space="preserve">(no) </w:t>
      </w:r>
      <w:r w:rsidR="00716697">
        <w:t xml:space="preserve">difference of </w:t>
      </w:r>
      <w:r w:rsidR="005C4F78">
        <w:t>0.03 units on a 1-7</w:t>
      </w:r>
      <w:r w:rsidR="0055362E">
        <w:t xml:space="preserve"> Likert scale, equivalent to </w:t>
      </w:r>
      <w:r w:rsidR="00733BE7">
        <w:t>0.43%.</w:t>
      </w:r>
      <w:r w:rsidR="005C4F78">
        <w:t xml:space="preserve"> </w:t>
      </w:r>
      <w:r w:rsidR="00DD6787" w:rsidRPr="00B3397F">
        <w:t>In our pilot, we found a mean difference of 3.92% between condition</w:t>
      </w:r>
      <w:r w:rsidR="00BB05FF" w:rsidRPr="00B3397F">
        <w:t xml:space="preserve">s. </w:t>
      </w:r>
      <w:r w:rsidR="00016B22">
        <w:t>Based on the range of</w:t>
      </w:r>
      <w:r w:rsidR="00093B33">
        <w:t xml:space="preserve"> differences found, we </w:t>
      </w:r>
      <w:r w:rsidR="00BB05FF" w:rsidRPr="00B3397F">
        <w:t>expect to find a difference between conditions</w:t>
      </w:r>
      <w:r w:rsidR="00093B33">
        <w:t xml:space="preserve"> of roughly 5%.</w:t>
      </w:r>
    </w:p>
    <w:p w14:paraId="5EF20EB7" w14:textId="7129E144" w:rsidR="007133D5" w:rsidRPr="00B3397F" w:rsidRDefault="0079288E" w:rsidP="00792D4F">
      <w:r w:rsidRPr="00B3397F">
        <w:t xml:space="preserve">The average difference between dynamic and static norm conditions in measured outcomes was similar across outcomes measured in the pilot, and therefore we </w:t>
      </w:r>
      <w:r w:rsidR="00B47F6A">
        <w:t>will use</w:t>
      </w:r>
      <w:r w:rsidR="00B47F6A" w:rsidRPr="00B3397F">
        <w:t xml:space="preserve"> </w:t>
      </w:r>
      <w:r w:rsidRPr="00B3397F">
        <w:t>the same prior for all outcomes in the main study, apart from self-reported meat consumption.</w:t>
      </w:r>
      <w:r w:rsidR="00777CED">
        <w:t xml:space="preserve"> Sparkman et al. </w:t>
      </w:r>
      <w:r w:rsidR="00777CED">
        <w:fldChar w:fldCharType="begin"/>
      </w:r>
      <w:r w:rsidR="009A20FB">
        <w:instrText xml:space="preserve"> ADDIN ZOTERO_ITEM CSL_CITATION {"citationID":"OndB827w","properties":{"formattedCitation":"(2021)","plainCitation":"(2021)","noteIndex":0},"citationItems":[{"id":1759,"uris":["http://zotero.org/users/6124422/items/ZZYH4KP7"],"uri":["http://zotero.org/users/6124422/items/ZZYH4KP7"],"itemData":{"id":1759,"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D."}],"issued":{"date-parts":[["2021",6,1]]}},"suppress-author":true}],"schema":"https://github.com/citation-style-language/schema/raw/master/csl-citation.json"} </w:instrText>
      </w:r>
      <w:r w:rsidR="00777CED">
        <w:fldChar w:fldCharType="separate"/>
      </w:r>
      <w:r w:rsidR="00777CED" w:rsidRPr="00777CED">
        <w:t>(2021)</w:t>
      </w:r>
      <w:r w:rsidR="00777CED">
        <w:fldChar w:fldCharType="end"/>
      </w:r>
      <w:r w:rsidR="00777CED">
        <w:t xml:space="preserve"> found </w:t>
      </w:r>
      <w:r w:rsidR="00A001BA">
        <w:t xml:space="preserve">a dynamic norm appeal to reduce meat consumption resulted in </w:t>
      </w:r>
      <w:r w:rsidR="00777CED">
        <w:t>a 6.8% reduction</w:t>
      </w:r>
      <w:r w:rsidR="00A001BA">
        <w:t xml:space="preserve"> </w:t>
      </w:r>
      <w:r w:rsidR="00566392">
        <w:t>one</w:t>
      </w:r>
      <w:r w:rsidR="002768F7">
        <w:t xml:space="preserve"> month</w:t>
      </w:r>
      <w:r w:rsidR="00A001BA">
        <w:t xml:space="preserve"> from</w:t>
      </w:r>
      <w:r w:rsidR="00777CED">
        <w:t xml:space="preserve"> baseline in self-reported meat consumption relative to a control condition.</w:t>
      </w:r>
      <w:r w:rsidR="000420EC">
        <w:t xml:space="preserve"> This is roughly equivalent to a difference of </w:t>
      </w:r>
      <w:r w:rsidR="002768F7">
        <w:t>one</w:t>
      </w:r>
      <w:r w:rsidR="000420EC">
        <w:t xml:space="preserve"> serving reduction between groups.</w:t>
      </w:r>
      <w:r w:rsidR="00987BAB">
        <w:t xml:space="preserve"> Similarly, we expect to find a difference in reduced meat consumption of one serving between dynamic and static norm conditions.</w:t>
      </w:r>
    </w:p>
    <w:p w14:paraId="072B6C0F" w14:textId="77777777" w:rsidR="004F2245" w:rsidRPr="00B3397F" w:rsidRDefault="004F2245" w:rsidP="007133D5">
      <w:pPr>
        <w:pStyle w:val="Heading3"/>
      </w:pPr>
      <w:r w:rsidRPr="00B3397F">
        <w:t>Sensitivity analyses</w:t>
      </w:r>
    </w:p>
    <w:p w14:paraId="2B01E948" w14:textId="77777777" w:rsidR="00501BD7" w:rsidRPr="00B3397F" w:rsidRDefault="00C16242" w:rsidP="00792D4F">
      <w:pPr>
        <w:sectPr w:rsidR="00501BD7" w:rsidRPr="00B3397F" w:rsidSect="00990A62">
          <w:headerReference w:type="even" r:id="rId22"/>
          <w:headerReference w:type="default" r:id="rId23"/>
          <w:pgSz w:w="11906" w:h="16838"/>
          <w:pgMar w:top="1440" w:right="1440" w:bottom="1440" w:left="1440" w:header="708" w:footer="708" w:gutter="0"/>
          <w:cols w:space="708"/>
          <w:docGrid w:linePitch="360"/>
        </w:sectPr>
      </w:pPr>
      <w:r w:rsidRPr="00B3397F">
        <w:t>We will also report robustness regions for all Bayes factors, indicating the range of prior scale factors that would lead to the same conclusion.</w:t>
      </w:r>
      <w:r w:rsidR="004A09DC" w:rsidRPr="00B3397F">
        <w:t xml:space="preserve"> Robustness regions will be notated as RR[min, max],</w:t>
      </w:r>
      <w:r w:rsidR="00AB72C9" w:rsidRPr="00B3397F">
        <w:t xml:space="preserve"> where </w:t>
      </w:r>
      <w:r w:rsidR="00002529" w:rsidRPr="00B3397F">
        <w:t>min indicates the smallest</w:t>
      </w:r>
      <w:r w:rsidR="00CF416F" w:rsidRPr="00B3397F">
        <w:t xml:space="preserve"> </w:t>
      </w:r>
      <w:r w:rsidR="00CF416F" w:rsidRPr="00B3397F">
        <w:rPr>
          <w:i/>
          <w:iCs/>
        </w:rPr>
        <w:t>SD</w:t>
      </w:r>
      <w:r w:rsidR="00CF416F" w:rsidRPr="00B3397F">
        <w:t xml:space="preserve"> and max indicates the largest </w:t>
      </w:r>
      <w:r w:rsidR="00CF416F" w:rsidRPr="00B3397F">
        <w:rPr>
          <w:i/>
          <w:iCs/>
        </w:rPr>
        <w:t>SD</w:t>
      </w:r>
      <w:r w:rsidR="00CF416F" w:rsidRPr="00B3397F">
        <w:t xml:space="preserve"> that woul</w:t>
      </w:r>
      <w:r w:rsidR="0000445F" w:rsidRPr="00B3397F">
        <w:t>d result in the same conclusion</w:t>
      </w:r>
      <w:r w:rsidR="00AF5A3C" w:rsidRPr="00B3397F">
        <w:t>.</w:t>
      </w:r>
      <w:r w:rsidR="007719CB" w:rsidRPr="00B3397F">
        <w:t xml:space="preserve"> </w:t>
      </w:r>
    </w:p>
    <w:p w14:paraId="035F3D63" w14:textId="77777777" w:rsidR="00AF5A3C" w:rsidRDefault="00AF5A3C" w:rsidP="0072560B">
      <w:pPr>
        <w:pStyle w:val="Caption"/>
        <w:rPr>
          <w:noProof/>
        </w:rPr>
      </w:pPr>
      <w:r w:rsidRPr="00B3397F">
        <w:lastRenderedPageBreak/>
        <w:t xml:space="preserve">Table </w:t>
      </w:r>
      <w:fldSimple w:instr=" SEQ Table \* ARABIC ">
        <w:r w:rsidR="00C53784">
          <w:rPr>
            <w:noProof/>
          </w:rPr>
          <w:t>3</w:t>
        </w:r>
      </w:fldSimple>
    </w:p>
    <w:p w14:paraId="77C2A45A" w14:textId="77777777" w:rsidR="00C53784" w:rsidRPr="00C53784" w:rsidRDefault="00C53784" w:rsidP="00C53784">
      <w:pPr>
        <w:pStyle w:val="Caption"/>
        <w:rPr>
          <w:b w:val="0"/>
          <w:bCs w:val="0"/>
          <w:i/>
          <w:iCs/>
        </w:rPr>
      </w:pPr>
      <w:r>
        <w:rPr>
          <w:b w:val="0"/>
          <w:bCs w:val="0"/>
          <w:i/>
          <w:iCs/>
        </w:rPr>
        <w:t>Hypothesis registration table</w:t>
      </w:r>
    </w:p>
    <w:tbl>
      <w:tblPr>
        <w:tblStyle w:val="TableGrid"/>
        <w:tblW w:w="0" w:type="auto"/>
        <w:tblLook w:val="04A0" w:firstRow="1" w:lastRow="0" w:firstColumn="1" w:lastColumn="0" w:noHBand="0" w:noVBand="1"/>
      </w:tblPr>
      <w:tblGrid>
        <w:gridCol w:w="1831"/>
        <w:gridCol w:w="2238"/>
        <w:gridCol w:w="1807"/>
        <w:gridCol w:w="2295"/>
        <w:gridCol w:w="1854"/>
        <w:gridCol w:w="1915"/>
        <w:gridCol w:w="2008"/>
      </w:tblGrid>
      <w:tr w:rsidR="00222E4C" w:rsidRPr="00AC49FE" w14:paraId="4D07A2A2" w14:textId="77777777" w:rsidTr="00AC49FE">
        <w:tc>
          <w:tcPr>
            <w:tcW w:w="0" w:type="auto"/>
          </w:tcPr>
          <w:p w14:paraId="0128030A" w14:textId="77777777" w:rsidR="00AF5A3C" w:rsidRPr="00AC49FE" w:rsidRDefault="00AF5A3C" w:rsidP="00AF5A3C">
            <w:pPr>
              <w:ind w:firstLine="0"/>
              <w:rPr>
                <w:sz w:val="20"/>
              </w:rPr>
            </w:pPr>
            <w:r w:rsidRPr="00AC49FE">
              <w:rPr>
                <w:rFonts w:eastAsiaTheme="minorHAnsi"/>
                <w:sz w:val="20"/>
              </w:rPr>
              <w:t>Question</w:t>
            </w:r>
          </w:p>
        </w:tc>
        <w:tc>
          <w:tcPr>
            <w:tcW w:w="0" w:type="auto"/>
          </w:tcPr>
          <w:p w14:paraId="7709514C" w14:textId="77777777" w:rsidR="00AF5A3C" w:rsidRPr="00AC49FE" w:rsidRDefault="00AF5A3C" w:rsidP="00AF5A3C">
            <w:pPr>
              <w:ind w:firstLine="0"/>
              <w:rPr>
                <w:sz w:val="20"/>
              </w:rPr>
            </w:pPr>
            <w:r w:rsidRPr="00AC49FE">
              <w:rPr>
                <w:rFonts w:eastAsiaTheme="minorHAnsi"/>
                <w:sz w:val="20"/>
              </w:rPr>
              <w:t>Hypothesis</w:t>
            </w:r>
          </w:p>
        </w:tc>
        <w:tc>
          <w:tcPr>
            <w:tcW w:w="0" w:type="auto"/>
          </w:tcPr>
          <w:p w14:paraId="3B80D96E" w14:textId="77777777" w:rsidR="00AF5A3C" w:rsidRPr="00AC49FE" w:rsidRDefault="00AF5A3C" w:rsidP="00AF5A3C">
            <w:pPr>
              <w:ind w:firstLine="0"/>
              <w:rPr>
                <w:sz w:val="20"/>
              </w:rPr>
            </w:pPr>
            <w:r w:rsidRPr="00AC49FE">
              <w:rPr>
                <w:rFonts w:eastAsiaTheme="minorHAnsi"/>
                <w:sz w:val="20"/>
              </w:rPr>
              <w:t>Sampling plan</w:t>
            </w:r>
          </w:p>
        </w:tc>
        <w:tc>
          <w:tcPr>
            <w:tcW w:w="0" w:type="auto"/>
          </w:tcPr>
          <w:p w14:paraId="592229E6" w14:textId="77777777" w:rsidR="00AF5A3C" w:rsidRPr="00AC49FE" w:rsidRDefault="00AF5A3C" w:rsidP="00AF5A3C">
            <w:pPr>
              <w:ind w:firstLine="0"/>
              <w:rPr>
                <w:sz w:val="20"/>
              </w:rPr>
            </w:pPr>
            <w:r w:rsidRPr="00AC49FE">
              <w:rPr>
                <w:rFonts w:eastAsiaTheme="minorHAnsi"/>
                <w:sz w:val="20"/>
              </w:rPr>
              <w:t>Analysis Plan</w:t>
            </w:r>
          </w:p>
        </w:tc>
        <w:tc>
          <w:tcPr>
            <w:tcW w:w="0" w:type="auto"/>
          </w:tcPr>
          <w:p w14:paraId="0EAE4DB3" w14:textId="77777777" w:rsidR="00AF5A3C" w:rsidRPr="00AC49FE" w:rsidRDefault="00AF5A3C" w:rsidP="00AF5A3C">
            <w:pPr>
              <w:ind w:firstLine="0"/>
              <w:rPr>
                <w:sz w:val="20"/>
              </w:rPr>
            </w:pPr>
            <w:r w:rsidRPr="00AC49FE">
              <w:rPr>
                <w:rFonts w:eastAsiaTheme="minorHAnsi"/>
                <w:sz w:val="20"/>
              </w:rPr>
              <w:t>Rationale for deciding the sensitivity of the test for confirming or disconfirming the hypothesis</w:t>
            </w:r>
          </w:p>
        </w:tc>
        <w:tc>
          <w:tcPr>
            <w:tcW w:w="0" w:type="auto"/>
          </w:tcPr>
          <w:p w14:paraId="4FE78A24" w14:textId="77777777" w:rsidR="00AF5A3C" w:rsidRPr="00AC49FE" w:rsidRDefault="00AF5A3C" w:rsidP="00AF5A3C">
            <w:pPr>
              <w:ind w:firstLine="0"/>
              <w:rPr>
                <w:sz w:val="20"/>
              </w:rPr>
            </w:pPr>
            <w:r w:rsidRPr="00AC49FE">
              <w:rPr>
                <w:rFonts w:eastAsiaTheme="minorHAnsi"/>
                <w:sz w:val="20"/>
              </w:rPr>
              <w:t>Interpretation given different outcomes</w:t>
            </w:r>
          </w:p>
        </w:tc>
        <w:tc>
          <w:tcPr>
            <w:tcW w:w="0" w:type="auto"/>
          </w:tcPr>
          <w:p w14:paraId="00AB772D" w14:textId="77777777" w:rsidR="00AF5A3C" w:rsidRPr="00AC49FE" w:rsidRDefault="00AF5A3C" w:rsidP="00AF5A3C">
            <w:pPr>
              <w:ind w:firstLine="0"/>
              <w:rPr>
                <w:sz w:val="20"/>
              </w:rPr>
            </w:pPr>
            <w:r w:rsidRPr="00AC49FE">
              <w:rPr>
                <w:rFonts w:eastAsiaTheme="minorHAnsi"/>
                <w:sz w:val="20"/>
              </w:rPr>
              <w:t>Theory that could be shown wrong by the outcomes</w:t>
            </w:r>
          </w:p>
        </w:tc>
      </w:tr>
      <w:tr w:rsidR="00222E4C" w:rsidRPr="00AC49FE" w14:paraId="2FD687AD" w14:textId="77777777" w:rsidTr="00AC49FE">
        <w:tc>
          <w:tcPr>
            <w:tcW w:w="0" w:type="auto"/>
          </w:tcPr>
          <w:p w14:paraId="38F6FDEA" w14:textId="533ACB3D" w:rsidR="00AF5A3C" w:rsidRPr="00AC49FE" w:rsidRDefault="00182E6E" w:rsidP="00AF5A3C">
            <w:pPr>
              <w:ind w:firstLine="0"/>
              <w:rPr>
                <w:sz w:val="20"/>
              </w:rPr>
            </w:pPr>
            <w:r w:rsidRPr="00AC49FE">
              <w:rPr>
                <w:sz w:val="20"/>
              </w:rPr>
              <w:t>Do</w:t>
            </w:r>
            <w:ins w:id="107" w:author="Jiga G." w:date="2021-10-12T11:09:00Z">
              <w:r w:rsidR="00222E4C">
                <w:rPr>
                  <w:sz w:val="20"/>
                </w:rPr>
                <w:t xml:space="preserve"> salient </w:t>
              </w:r>
            </w:ins>
            <w:del w:id="108" w:author="Jiga G." w:date="2021-10-12T11:09:00Z">
              <w:r w:rsidRPr="00AC49FE" w:rsidDel="00222E4C">
                <w:rPr>
                  <w:sz w:val="20"/>
                </w:rPr>
                <w:delText xml:space="preserve">es making information about </w:delText>
              </w:r>
            </w:del>
            <w:r w:rsidRPr="00AC49FE">
              <w:rPr>
                <w:sz w:val="20"/>
              </w:rPr>
              <w:t xml:space="preserve">dynamic norms </w:t>
            </w:r>
            <w:del w:id="109" w:author="Jiga G." w:date="2021-10-12T11:08:00Z">
              <w:r w:rsidRPr="00AC49FE" w:rsidDel="00222E4C">
                <w:rPr>
                  <w:sz w:val="20"/>
                </w:rPr>
                <w:delText xml:space="preserve">in relation to </w:delText>
              </w:r>
            </w:del>
            <w:ins w:id="110" w:author="Jiga G." w:date="2021-10-12T11:08:00Z">
              <w:r w:rsidR="00222E4C">
                <w:rPr>
                  <w:sz w:val="20"/>
                </w:rPr>
                <w:t xml:space="preserve">regarding </w:t>
              </w:r>
            </w:ins>
            <w:r w:rsidRPr="00AC49FE">
              <w:rPr>
                <w:sz w:val="20"/>
              </w:rPr>
              <w:t xml:space="preserve">reduced meat consumption in the UK </w:t>
            </w:r>
            <w:del w:id="111" w:author="Jiga G." w:date="2021-10-12T11:09:00Z">
              <w:r w:rsidRPr="00AC49FE" w:rsidDel="00222E4C">
                <w:rPr>
                  <w:sz w:val="20"/>
                </w:rPr>
                <w:delText xml:space="preserve">salient </w:delText>
              </w:r>
            </w:del>
            <w:r w:rsidRPr="00AC49FE">
              <w:rPr>
                <w:sz w:val="20"/>
              </w:rPr>
              <w:t xml:space="preserve">lead to more positive changes in meat consumption outcomes </w:t>
            </w:r>
            <w:del w:id="112" w:author="Jiga G." w:date="2021-10-12T11:09:00Z">
              <w:r w:rsidRPr="00AC49FE" w:rsidDel="00222E4C">
                <w:rPr>
                  <w:sz w:val="20"/>
                </w:rPr>
                <w:delText>(</w:delText>
              </w:r>
            </w:del>
            <w:r w:rsidRPr="00AC49FE">
              <w:rPr>
                <w:sz w:val="20"/>
              </w:rPr>
              <w:t>than</w:t>
            </w:r>
            <w:del w:id="113" w:author="Jiga G." w:date="2021-10-12T11:09:00Z">
              <w:r w:rsidRPr="00AC49FE" w:rsidDel="00222E4C">
                <w:rPr>
                  <w:sz w:val="20"/>
                </w:rPr>
                <w:delText xml:space="preserve"> </w:delText>
              </w:r>
            </w:del>
            <w:ins w:id="114" w:author="Jiga G." w:date="2021-10-12T11:09:00Z">
              <w:r w:rsidR="00222E4C">
                <w:rPr>
                  <w:sz w:val="20"/>
                </w:rPr>
                <w:t xml:space="preserve"> </w:t>
              </w:r>
            </w:ins>
            <w:del w:id="115" w:author="Jiga G." w:date="2021-10-12T11:09:00Z">
              <w:r w:rsidRPr="00AC49FE" w:rsidDel="00222E4C">
                <w:rPr>
                  <w:sz w:val="20"/>
                </w:rPr>
                <w:delText xml:space="preserve">does making </w:delText>
              </w:r>
            </w:del>
            <w:r w:rsidRPr="00AC49FE">
              <w:rPr>
                <w:sz w:val="20"/>
              </w:rPr>
              <w:t>static norm</w:t>
            </w:r>
            <w:ins w:id="116" w:author="Jiga G." w:date="2021-10-12T11:09:00Z">
              <w:r w:rsidR="00222E4C">
                <w:rPr>
                  <w:sz w:val="20"/>
                </w:rPr>
                <w:t>s</w:t>
              </w:r>
            </w:ins>
            <w:del w:id="117" w:author="Jiga G." w:date="2021-10-12T11:09:00Z">
              <w:r w:rsidRPr="00AC49FE" w:rsidDel="00222E4C">
                <w:rPr>
                  <w:sz w:val="20"/>
                </w:rPr>
                <w:delText xml:space="preserve"> information salient)</w:delText>
              </w:r>
            </w:del>
            <w:r w:rsidRPr="00AC49FE">
              <w:rPr>
                <w:sz w:val="20"/>
              </w:rPr>
              <w:t>?</w:t>
            </w:r>
          </w:p>
        </w:tc>
        <w:tc>
          <w:tcPr>
            <w:tcW w:w="0" w:type="auto"/>
          </w:tcPr>
          <w:p w14:paraId="7677CFDF" w14:textId="17FD41F1" w:rsidR="00AF5A3C" w:rsidRPr="00AC49FE" w:rsidRDefault="00050D30" w:rsidP="00AF5A3C">
            <w:pPr>
              <w:ind w:firstLine="0"/>
              <w:rPr>
                <w:sz w:val="20"/>
              </w:rPr>
            </w:pPr>
            <w:r w:rsidRPr="00AC49FE">
              <w:rPr>
                <w:sz w:val="20"/>
              </w:rPr>
              <w:t xml:space="preserve">H1: </w:t>
            </w:r>
            <w:r w:rsidR="00933B53" w:rsidRPr="00AC49FE">
              <w:rPr>
                <w:sz w:val="20"/>
              </w:rPr>
              <w:t xml:space="preserve">Making </w:t>
            </w:r>
            <w:ins w:id="118" w:author="Jiga G." w:date="2021-10-12T11:09:00Z">
              <w:r w:rsidR="00222E4C" w:rsidRPr="00AC49FE">
                <w:rPr>
                  <w:sz w:val="20"/>
                </w:rPr>
                <w:t xml:space="preserve">salient </w:t>
              </w:r>
            </w:ins>
            <w:del w:id="119" w:author="Jiga G." w:date="2021-10-12T11:10:00Z">
              <w:r w:rsidR="00933B53" w:rsidRPr="00AC49FE" w:rsidDel="00222E4C">
                <w:rPr>
                  <w:sz w:val="20"/>
                </w:rPr>
                <w:delText>information about</w:delText>
              </w:r>
            </w:del>
            <w:ins w:id="120" w:author="Jiga G." w:date="2021-10-12T11:10:00Z">
              <w:r w:rsidR="00222E4C">
                <w:rPr>
                  <w:sz w:val="20"/>
                </w:rPr>
                <w:t>the</w:t>
              </w:r>
            </w:ins>
            <w:r w:rsidR="00933B53" w:rsidRPr="00AC49FE">
              <w:rPr>
                <w:sz w:val="20"/>
              </w:rPr>
              <w:t xml:space="preserve"> dynamic norms </w:t>
            </w:r>
            <w:del w:id="121" w:author="Jiga G." w:date="2021-10-12T11:08:00Z">
              <w:r w:rsidR="00933B53" w:rsidRPr="00AC49FE" w:rsidDel="00222E4C">
                <w:rPr>
                  <w:sz w:val="20"/>
                </w:rPr>
                <w:delText>in relation to</w:delText>
              </w:r>
            </w:del>
            <w:ins w:id="122" w:author="Jiga G." w:date="2021-10-12T11:08:00Z">
              <w:r w:rsidR="00222E4C">
                <w:rPr>
                  <w:sz w:val="20"/>
                </w:rPr>
                <w:t>regarding</w:t>
              </w:r>
            </w:ins>
            <w:r w:rsidR="00933B53" w:rsidRPr="00AC49FE">
              <w:rPr>
                <w:sz w:val="20"/>
              </w:rPr>
              <w:t xml:space="preserve"> reduced meat consumption in the UK </w:t>
            </w:r>
            <w:del w:id="123" w:author="Jiga G." w:date="2021-10-12T11:09:00Z">
              <w:r w:rsidR="00933B53" w:rsidRPr="00AC49FE" w:rsidDel="00222E4C">
                <w:rPr>
                  <w:sz w:val="20"/>
                </w:rPr>
                <w:delText xml:space="preserve">salient </w:delText>
              </w:r>
            </w:del>
            <w:r w:rsidR="00933B53" w:rsidRPr="00AC49FE">
              <w:rPr>
                <w:sz w:val="20"/>
              </w:rPr>
              <w:t xml:space="preserve">will lead to more positive changes in meat consumption outcomes </w:t>
            </w:r>
            <w:del w:id="124" w:author="Jiga G." w:date="2021-10-12T11:10:00Z">
              <w:r w:rsidR="00933B53" w:rsidRPr="00AC49FE" w:rsidDel="00222E4C">
                <w:rPr>
                  <w:sz w:val="20"/>
                </w:rPr>
                <w:delText>(</w:delText>
              </w:r>
            </w:del>
            <w:r w:rsidR="00933B53" w:rsidRPr="00AC49FE">
              <w:rPr>
                <w:sz w:val="20"/>
              </w:rPr>
              <w:t>than</w:t>
            </w:r>
            <w:del w:id="125" w:author="Jiga G." w:date="2021-10-12T11:10:00Z">
              <w:r w:rsidR="00933B53" w:rsidRPr="00AC49FE" w:rsidDel="00222E4C">
                <w:rPr>
                  <w:sz w:val="20"/>
                </w:rPr>
                <w:delText xml:space="preserve"> does making </w:delText>
              </w:r>
            </w:del>
            <w:r w:rsidR="00933B53" w:rsidRPr="00AC49FE">
              <w:rPr>
                <w:sz w:val="20"/>
              </w:rPr>
              <w:t>static norm informatio</w:t>
            </w:r>
            <w:ins w:id="126" w:author="Jiga G." w:date="2021-10-12T11:10:00Z">
              <w:r w:rsidR="00222E4C">
                <w:rPr>
                  <w:sz w:val="20"/>
                </w:rPr>
                <w:t>n</w:t>
              </w:r>
            </w:ins>
            <w:del w:id="127" w:author="Jiga G." w:date="2021-10-12T11:10:00Z">
              <w:r w:rsidR="00933B53" w:rsidRPr="00AC49FE" w:rsidDel="00222E4C">
                <w:rPr>
                  <w:sz w:val="20"/>
                </w:rPr>
                <w:delText>n salient)</w:delText>
              </w:r>
            </w:del>
            <w:r w:rsidR="00933B53" w:rsidRPr="00AC49FE">
              <w:rPr>
                <w:sz w:val="20"/>
              </w:rPr>
              <w:t>.</w:t>
            </w:r>
          </w:p>
        </w:tc>
        <w:tc>
          <w:tcPr>
            <w:tcW w:w="0" w:type="auto"/>
          </w:tcPr>
          <w:p w14:paraId="6D6EA45B" w14:textId="77777777" w:rsidR="00AF5A3C" w:rsidRPr="00AC49FE" w:rsidRDefault="00DE7EA8" w:rsidP="00BF7B4B">
            <w:pPr>
              <w:ind w:firstLine="0"/>
              <w:rPr>
                <w:sz w:val="20"/>
              </w:rPr>
            </w:pPr>
            <w:r w:rsidRPr="00AC49FE">
              <w:rPr>
                <w:sz w:val="20"/>
              </w:rPr>
              <w:t>We will use a Bayesian stopping rule</w:t>
            </w:r>
            <w:r w:rsidR="00BF7B4B" w:rsidRPr="00AC49FE">
              <w:rPr>
                <w:sz w:val="20"/>
              </w:rPr>
              <w:t xml:space="preserve"> where we will stop data collection when a threshold of </w:t>
            </w:r>
            <w:r w:rsidR="00BF7B4B" w:rsidRPr="00AC49FE">
              <w:rPr>
                <w:i/>
                <w:iCs/>
                <w:sz w:val="20"/>
              </w:rPr>
              <w:t>B</w:t>
            </w:r>
            <w:r w:rsidR="00BF7B4B" w:rsidRPr="00AC49FE">
              <w:rPr>
                <w:sz w:val="20"/>
              </w:rPr>
              <w:t xml:space="preserve"> &lt; 1/5 or </w:t>
            </w:r>
            <w:r w:rsidR="00BF7B4B" w:rsidRPr="00AC49FE">
              <w:rPr>
                <w:i/>
                <w:iCs/>
                <w:sz w:val="20"/>
              </w:rPr>
              <w:t>B</w:t>
            </w:r>
            <w:r w:rsidR="00BF7B4B" w:rsidRPr="00AC49FE">
              <w:rPr>
                <w:sz w:val="20"/>
              </w:rPr>
              <w:t xml:space="preserve"> &gt; 5 is reached for the study hypotheses</w:t>
            </w:r>
            <w:r w:rsidR="00DB25DD" w:rsidRPr="00AC49FE">
              <w:rPr>
                <w:sz w:val="20"/>
              </w:rPr>
              <w:t xml:space="preserve"> comparing dynamic norm conditions to static norm conditions</w:t>
            </w:r>
            <w:r w:rsidR="00BF7B4B" w:rsidRPr="00AC49FE">
              <w:rPr>
                <w:sz w:val="20"/>
              </w:rPr>
              <w:t>.</w:t>
            </w:r>
            <w:r w:rsidR="00050D30" w:rsidRPr="00AC49FE">
              <w:rPr>
                <w:sz w:val="20"/>
              </w:rPr>
              <w:t xml:space="preserve"> We will recruit a maximum of 1500 participants due to funding restraints.</w:t>
            </w:r>
          </w:p>
        </w:tc>
        <w:tc>
          <w:tcPr>
            <w:tcW w:w="0" w:type="auto"/>
          </w:tcPr>
          <w:p w14:paraId="48A42B1F" w14:textId="77777777" w:rsidR="00DB25DD" w:rsidRPr="00AC49FE" w:rsidRDefault="009C187E" w:rsidP="00AF5A3C">
            <w:pPr>
              <w:ind w:firstLine="0"/>
              <w:rPr>
                <w:sz w:val="20"/>
              </w:rPr>
            </w:pPr>
            <w:r w:rsidRPr="00AC49FE">
              <w:rPr>
                <w:sz w:val="20"/>
              </w:rPr>
              <w:t xml:space="preserve">We will use contrast coding to compare dynamic norm conditions against static norm conditions. </w:t>
            </w:r>
            <w:r w:rsidR="008F48FF" w:rsidRPr="00AC49FE">
              <w:rPr>
                <w:sz w:val="20"/>
              </w:rPr>
              <w:t xml:space="preserve">We will run separate analyses for each outcome: a) attitudes, b) interest, and c) intention. </w:t>
            </w:r>
            <w:r w:rsidR="008A714F" w:rsidRPr="00AC49FE">
              <w:rPr>
                <w:sz w:val="20"/>
              </w:rPr>
              <w:t>We will use the raw difference in scores and the SE of the difference to calculate a Bayes factor</w:t>
            </w:r>
            <w:r w:rsidR="008F48FF" w:rsidRPr="00AC49FE">
              <w:rPr>
                <w:sz w:val="20"/>
              </w:rPr>
              <w:t xml:space="preserve"> for each outcome</w:t>
            </w:r>
            <w:r w:rsidR="008A714F" w:rsidRPr="00AC49FE">
              <w:rPr>
                <w:sz w:val="20"/>
              </w:rPr>
              <w:t>.</w:t>
            </w:r>
            <w:r w:rsidR="008F48FF" w:rsidRPr="00AC49FE">
              <w:rPr>
                <w:sz w:val="20"/>
              </w:rPr>
              <w:t xml:space="preserve"> We will model H1 using a half-normal distribution with a mode of 0 and </w:t>
            </w:r>
            <w:r w:rsidR="008F48FF" w:rsidRPr="00AC49FE">
              <w:rPr>
                <w:i/>
                <w:sz w:val="20"/>
              </w:rPr>
              <w:t>SD</w:t>
            </w:r>
            <w:r w:rsidR="008F48FF" w:rsidRPr="00AC49FE">
              <w:rPr>
                <w:sz w:val="20"/>
              </w:rPr>
              <w:t xml:space="preserve"> of 5%.</w:t>
            </w:r>
            <w:r w:rsidR="00DB25DD" w:rsidRPr="00AC49FE">
              <w:rPr>
                <w:sz w:val="20"/>
              </w:rPr>
              <w:t xml:space="preserve"> </w:t>
            </w:r>
          </w:p>
          <w:p w14:paraId="5D172C09" w14:textId="77777777" w:rsidR="00DB25DD" w:rsidRPr="00AC49FE" w:rsidRDefault="00DB25DD" w:rsidP="00AF5A3C">
            <w:pPr>
              <w:ind w:firstLine="0"/>
              <w:rPr>
                <w:sz w:val="20"/>
              </w:rPr>
            </w:pPr>
          </w:p>
          <w:p w14:paraId="5D014510" w14:textId="77777777" w:rsidR="00AF5A3C" w:rsidRPr="00AC49FE" w:rsidRDefault="00DB25DD" w:rsidP="00AF5A3C">
            <w:pPr>
              <w:ind w:firstLine="0"/>
              <w:rPr>
                <w:sz w:val="20"/>
              </w:rPr>
            </w:pPr>
            <w:r w:rsidRPr="00AC49FE">
              <w:rPr>
                <w:sz w:val="20"/>
              </w:rPr>
              <w:t>Non crucial test: we will compare dynamic norm conditions to control condition using the same method.</w:t>
            </w:r>
          </w:p>
        </w:tc>
        <w:tc>
          <w:tcPr>
            <w:tcW w:w="0" w:type="auto"/>
          </w:tcPr>
          <w:p w14:paraId="14C350F4" w14:textId="77777777" w:rsidR="00AF5A3C" w:rsidRPr="00AC49FE" w:rsidRDefault="00050D30" w:rsidP="00AF5A3C">
            <w:pPr>
              <w:ind w:firstLine="0"/>
              <w:rPr>
                <w:sz w:val="20"/>
              </w:rPr>
            </w:pPr>
            <w:r w:rsidRPr="00AC49FE">
              <w:rPr>
                <w:sz w:val="20"/>
              </w:rPr>
              <w:t xml:space="preserve">A difference of 5% is a rough average of the differences found across outcomes in prior research. We use a Bayes factor threshold of </w:t>
            </w:r>
            <w:r w:rsidRPr="00AC49FE">
              <w:rPr>
                <w:i/>
                <w:sz w:val="20"/>
              </w:rPr>
              <w:t>B</w:t>
            </w:r>
            <w:r w:rsidRPr="00AC49FE">
              <w:rPr>
                <w:sz w:val="20"/>
              </w:rPr>
              <w:t xml:space="preserve"> &lt; 1/3 or </w:t>
            </w:r>
            <w:r w:rsidRPr="00AC49FE">
              <w:rPr>
                <w:i/>
                <w:sz w:val="20"/>
              </w:rPr>
              <w:t>B</w:t>
            </w:r>
            <w:r w:rsidRPr="00AC49FE">
              <w:rPr>
                <w:sz w:val="20"/>
              </w:rPr>
              <w:t xml:space="preserve"> &gt; 3, which is considered moderate evidence for the null or alternative hypotheses.</w:t>
            </w:r>
          </w:p>
        </w:tc>
        <w:tc>
          <w:tcPr>
            <w:tcW w:w="0" w:type="auto"/>
          </w:tcPr>
          <w:p w14:paraId="240567D3" w14:textId="77777777" w:rsidR="00AF5A3C" w:rsidRPr="00AC49FE" w:rsidRDefault="00050D30" w:rsidP="00050D30">
            <w:pPr>
              <w:ind w:firstLine="0"/>
              <w:rPr>
                <w:sz w:val="20"/>
              </w:rPr>
            </w:pPr>
            <w:r w:rsidRPr="00AC49FE">
              <w:rPr>
                <w:sz w:val="20"/>
              </w:rPr>
              <w:t>H1 is supported if a Bayes factor equal to or more than 3 is reached. H0 is supported if a Bayes factor less than or equal to 1/3 is reached. Bayes factors in between will not be considered evidence for either, and we will conclude that the results are insensitive.</w:t>
            </w:r>
          </w:p>
        </w:tc>
        <w:tc>
          <w:tcPr>
            <w:tcW w:w="0" w:type="auto"/>
          </w:tcPr>
          <w:p w14:paraId="7E6CD28E" w14:textId="338B5A62" w:rsidR="00AF5A3C" w:rsidRPr="00AC49FE" w:rsidRDefault="008C5444" w:rsidP="00AF5A3C">
            <w:pPr>
              <w:ind w:firstLine="0"/>
              <w:rPr>
                <w:sz w:val="20"/>
              </w:rPr>
            </w:pPr>
            <w:r w:rsidRPr="00AC49FE">
              <w:rPr>
                <w:sz w:val="20"/>
              </w:rPr>
              <w:t>Dynamic norm information does not positively influence meat consumption outcomes, namely</w:t>
            </w:r>
            <w:ins w:id="128" w:author="Jiga G." w:date="2021-10-12T11:11:00Z">
              <w:r w:rsidR="00F35EAE">
                <w:rPr>
                  <w:sz w:val="20"/>
                </w:rPr>
                <w:t xml:space="preserve">, </w:t>
              </w:r>
            </w:ins>
            <w:del w:id="129" w:author="Jiga G." w:date="2021-10-12T11:11:00Z">
              <w:r w:rsidRPr="00AC49FE" w:rsidDel="00F35EAE">
                <w:rPr>
                  <w:sz w:val="20"/>
                </w:rPr>
                <w:delText xml:space="preserve">: a) </w:delText>
              </w:r>
            </w:del>
            <w:r w:rsidRPr="00AC49FE">
              <w:rPr>
                <w:sz w:val="20"/>
              </w:rPr>
              <w:t xml:space="preserve">attitudes toward meat consumption, interest in reducing meat consumption, </w:t>
            </w:r>
            <w:ins w:id="130" w:author="Jiga G." w:date="2021-10-12T11:11:00Z">
              <w:r w:rsidR="00F35EAE">
                <w:rPr>
                  <w:sz w:val="20"/>
                </w:rPr>
                <w:t xml:space="preserve">and </w:t>
              </w:r>
            </w:ins>
            <w:r w:rsidRPr="00AC49FE">
              <w:rPr>
                <w:sz w:val="20"/>
              </w:rPr>
              <w:t>intentions to reduce meat consumption.</w:t>
            </w:r>
            <w:r w:rsidR="00FE3D05" w:rsidRPr="00AC49FE">
              <w:rPr>
                <w:sz w:val="20"/>
              </w:rPr>
              <w:t xml:space="preserve"> We can deduce that dynamic norm information are not effective in this context.</w:t>
            </w:r>
          </w:p>
        </w:tc>
      </w:tr>
      <w:tr w:rsidR="00222E4C" w:rsidRPr="00AC49FE" w14:paraId="794853C7" w14:textId="77777777" w:rsidTr="00AC49FE">
        <w:tc>
          <w:tcPr>
            <w:tcW w:w="0" w:type="auto"/>
          </w:tcPr>
          <w:p w14:paraId="541FB583" w14:textId="6FE5A896" w:rsidR="008A1CB8" w:rsidRPr="00AC49FE" w:rsidRDefault="008A1CB8" w:rsidP="00AF5A3C">
            <w:pPr>
              <w:ind w:firstLine="0"/>
              <w:rPr>
                <w:sz w:val="20"/>
              </w:rPr>
            </w:pPr>
            <w:r w:rsidRPr="00AC49FE">
              <w:rPr>
                <w:sz w:val="20"/>
              </w:rPr>
              <w:t>Do</w:t>
            </w:r>
            <w:ins w:id="131" w:author="Jiga G." w:date="2021-10-12T11:08:00Z">
              <w:r w:rsidR="00222E4C">
                <w:rPr>
                  <w:sz w:val="20"/>
                </w:rPr>
                <w:t xml:space="preserve"> </w:t>
              </w:r>
            </w:ins>
            <w:del w:id="132" w:author="Jiga G." w:date="2021-10-12T11:08:00Z">
              <w:r w:rsidRPr="00AC49FE" w:rsidDel="00222E4C">
                <w:rPr>
                  <w:sz w:val="20"/>
                </w:rPr>
                <w:delText xml:space="preserve">es including a </w:delText>
              </w:r>
            </w:del>
            <w:r w:rsidRPr="00AC49FE">
              <w:rPr>
                <w:sz w:val="20"/>
              </w:rPr>
              <w:t>visual cue</w:t>
            </w:r>
            <w:ins w:id="133" w:author="Jiga G." w:date="2021-10-12T11:08:00Z">
              <w:r w:rsidR="00222E4C">
                <w:rPr>
                  <w:sz w:val="20"/>
                </w:rPr>
                <w:t>s</w:t>
              </w:r>
            </w:ins>
            <w:r w:rsidRPr="00AC49FE">
              <w:rPr>
                <w:sz w:val="20"/>
              </w:rPr>
              <w:t xml:space="preserve"> influence the effect of </w:t>
            </w:r>
            <w:r w:rsidRPr="00AC49FE">
              <w:rPr>
                <w:sz w:val="20"/>
              </w:rPr>
              <w:lastRenderedPageBreak/>
              <w:t>normative information on meat consumption outcomes?</w:t>
            </w:r>
          </w:p>
        </w:tc>
        <w:tc>
          <w:tcPr>
            <w:tcW w:w="0" w:type="auto"/>
          </w:tcPr>
          <w:p w14:paraId="4B83992C" w14:textId="76D9E9E9" w:rsidR="008A1CB8" w:rsidRPr="00AC49FE" w:rsidRDefault="00FE3D05" w:rsidP="00AF5A3C">
            <w:pPr>
              <w:ind w:firstLine="0"/>
              <w:rPr>
                <w:sz w:val="20"/>
              </w:rPr>
            </w:pPr>
            <w:r w:rsidRPr="00AC49FE">
              <w:rPr>
                <w:sz w:val="20"/>
              </w:rPr>
              <w:lastRenderedPageBreak/>
              <w:t xml:space="preserve">H1: </w:t>
            </w:r>
            <w:r w:rsidR="00537963" w:rsidRPr="00AC49FE">
              <w:rPr>
                <w:sz w:val="20"/>
              </w:rPr>
              <w:t xml:space="preserve">Including a visual cue </w:t>
            </w:r>
            <w:ins w:id="134" w:author="Jiga G." w:date="2021-10-12T11:10:00Z">
              <w:r w:rsidR="000702C6">
                <w:rPr>
                  <w:sz w:val="20"/>
                </w:rPr>
                <w:t xml:space="preserve">will </w:t>
              </w:r>
            </w:ins>
            <w:r w:rsidR="00537963" w:rsidRPr="00AC49FE">
              <w:rPr>
                <w:sz w:val="20"/>
              </w:rPr>
              <w:t>increase</w:t>
            </w:r>
            <w:del w:id="135" w:author="Jiga G." w:date="2021-10-12T11:10:00Z">
              <w:r w:rsidR="00537963" w:rsidRPr="00AC49FE" w:rsidDel="000702C6">
                <w:rPr>
                  <w:sz w:val="20"/>
                </w:rPr>
                <w:delText>s</w:delText>
              </w:r>
            </w:del>
            <w:r w:rsidR="00537963" w:rsidRPr="00AC49FE">
              <w:rPr>
                <w:sz w:val="20"/>
              </w:rPr>
              <w:t xml:space="preserve"> the effect of </w:t>
            </w:r>
            <w:del w:id="136" w:author="Jiga G." w:date="2021-10-12T11:10:00Z">
              <w:r w:rsidR="00537963" w:rsidRPr="00AC49FE" w:rsidDel="000702C6">
                <w:rPr>
                  <w:sz w:val="20"/>
                </w:rPr>
                <w:delText>normative information</w:delText>
              </w:r>
            </w:del>
            <w:ins w:id="137" w:author="Jiga G." w:date="2021-10-12T11:10:00Z">
              <w:r w:rsidR="000702C6">
                <w:rPr>
                  <w:sz w:val="20"/>
                </w:rPr>
                <w:t xml:space="preserve">norms (which </w:t>
              </w:r>
              <w:r w:rsidR="000702C6">
                <w:rPr>
                  <w:sz w:val="20"/>
                </w:rPr>
                <w:lastRenderedPageBreak/>
                <w:t>ones?</w:t>
              </w:r>
            </w:ins>
            <w:ins w:id="138" w:author="Jiga G." w:date="2021-10-12T11:11:00Z">
              <w:r w:rsidR="000702C6">
                <w:rPr>
                  <w:sz w:val="20"/>
                </w:rPr>
                <w:t>)</w:t>
              </w:r>
            </w:ins>
            <w:r w:rsidR="00537963" w:rsidRPr="00AC49FE">
              <w:rPr>
                <w:sz w:val="20"/>
              </w:rPr>
              <w:t xml:space="preserve"> on meat consumption outcomes.</w:t>
            </w:r>
          </w:p>
        </w:tc>
        <w:tc>
          <w:tcPr>
            <w:tcW w:w="0" w:type="auto"/>
          </w:tcPr>
          <w:p w14:paraId="129807CD" w14:textId="77777777" w:rsidR="008A1CB8" w:rsidRPr="00AC49FE" w:rsidRDefault="00FE3D05" w:rsidP="00AF5A3C">
            <w:pPr>
              <w:ind w:firstLine="0"/>
              <w:rPr>
                <w:sz w:val="20"/>
              </w:rPr>
            </w:pPr>
            <w:r w:rsidRPr="00AC49FE">
              <w:rPr>
                <w:sz w:val="20"/>
              </w:rPr>
              <w:lastRenderedPageBreak/>
              <w:t>See above.</w:t>
            </w:r>
          </w:p>
        </w:tc>
        <w:tc>
          <w:tcPr>
            <w:tcW w:w="0" w:type="auto"/>
          </w:tcPr>
          <w:p w14:paraId="75B6C7D1" w14:textId="77777777" w:rsidR="008A1CB8" w:rsidRDefault="00282957" w:rsidP="00310601">
            <w:pPr>
              <w:ind w:firstLine="0"/>
              <w:rPr>
                <w:sz w:val="20"/>
              </w:rPr>
            </w:pPr>
            <w:r>
              <w:rPr>
                <w:sz w:val="20"/>
              </w:rPr>
              <w:t xml:space="preserve">We will </w:t>
            </w:r>
            <w:r w:rsidR="00497DAE">
              <w:rPr>
                <w:sz w:val="20"/>
              </w:rPr>
              <w:t xml:space="preserve">extract the </w:t>
            </w:r>
            <w:r w:rsidR="008B607B">
              <w:rPr>
                <w:sz w:val="20"/>
              </w:rPr>
              <w:t xml:space="preserve">mean and SE of the difference between the </w:t>
            </w:r>
            <w:r w:rsidR="0078747A">
              <w:rPr>
                <w:sz w:val="20"/>
              </w:rPr>
              <w:lastRenderedPageBreak/>
              <w:t xml:space="preserve">text only groups, and the difference between the visual only groups. </w:t>
            </w:r>
            <w:r w:rsidR="000D1FD3">
              <w:rPr>
                <w:sz w:val="20"/>
              </w:rPr>
              <w:t xml:space="preserve">We will use these figures to </w:t>
            </w:r>
            <w:r w:rsidR="00B50DDF">
              <w:rPr>
                <w:sz w:val="20"/>
              </w:rPr>
              <w:t>find the difference of the difference bet</w:t>
            </w:r>
            <w:r w:rsidR="00E8717B">
              <w:rPr>
                <w:sz w:val="20"/>
              </w:rPr>
              <w:t xml:space="preserve">ween groups </w:t>
            </w:r>
            <w:r w:rsidR="00086D9C">
              <w:rPr>
                <w:sz w:val="20"/>
              </w:rPr>
              <w:t>r</w:t>
            </w:r>
            <w:r w:rsidR="00791777">
              <w:rPr>
                <w:sz w:val="20"/>
              </w:rPr>
              <w:t xml:space="preserve">esulting in a </w:t>
            </w:r>
            <w:r w:rsidR="005F2E39">
              <w:rPr>
                <w:sz w:val="20"/>
              </w:rPr>
              <w:t>mean</w:t>
            </w:r>
            <w:r w:rsidR="000B1956">
              <w:rPr>
                <w:sz w:val="20"/>
              </w:rPr>
              <w:t xml:space="preserve"> </w:t>
            </w:r>
            <w:r w:rsidR="00C35D87">
              <w:rPr>
                <w:sz w:val="20"/>
              </w:rPr>
              <w:t>and SE</w:t>
            </w:r>
            <w:r w:rsidR="0042007D">
              <w:rPr>
                <w:sz w:val="20"/>
              </w:rPr>
              <w:t xml:space="preserve"> </w:t>
            </w:r>
            <w:r w:rsidR="001966CC">
              <w:rPr>
                <w:sz w:val="20"/>
              </w:rPr>
              <w:t>of the interaction.</w:t>
            </w:r>
            <w:r w:rsidR="00CF4540">
              <w:rPr>
                <w:sz w:val="20"/>
              </w:rPr>
              <w:t xml:space="preserve"> </w:t>
            </w:r>
            <w:r w:rsidR="00310601" w:rsidRPr="00AC49FE">
              <w:rPr>
                <w:sz w:val="20"/>
              </w:rPr>
              <w:t xml:space="preserve">We will use the raw difference in scores and the SE of the difference to calculate a Bayes factor for each outcome. We will model H1 using a half-normal distribution with a mode of 0 and </w:t>
            </w:r>
            <w:r w:rsidR="00310601" w:rsidRPr="00AC49FE">
              <w:rPr>
                <w:i/>
                <w:sz w:val="20"/>
              </w:rPr>
              <w:t>SD</w:t>
            </w:r>
            <w:r w:rsidR="00310601" w:rsidRPr="00AC49FE">
              <w:rPr>
                <w:sz w:val="20"/>
              </w:rPr>
              <w:t xml:space="preserve"> of 5%. </w:t>
            </w:r>
          </w:p>
          <w:p w14:paraId="642993B7" w14:textId="77777777" w:rsidR="006E41BB" w:rsidRDefault="006E41BB" w:rsidP="00310601">
            <w:pPr>
              <w:ind w:firstLine="0"/>
              <w:rPr>
                <w:sz w:val="20"/>
              </w:rPr>
            </w:pPr>
          </w:p>
          <w:p w14:paraId="6D6FFCA4" w14:textId="4107A91A" w:rsidR="008A1CB8" w:rsidRPr="00AC49FE" w:rsidRDefault="005728F7" w:rsidP="00AF5A3C">
            <w:pPr>
              <w:ind w:firstLine="0"/>
              <w:rPr>
                <w:sz w:val="20"/>
              </w:rPr>
            </w:pPr>
            <w:r>
              <w:rPr>
                <w:sz w:val="20"/>
              </w:rPr>
              <w:t xml:space="preserve">raw_interaction = visual_diffs </w:t>
            </w:r>
            <w:r w:rsidR="006E41BB" w:rsidRPr="006E41BB">
              <w:rPr>
                <w:sz w:val="20"/>
              </w:rPr>
              <w:t xml:space="preserve"> - </w:t>
            </w:r>
            <w:r>
              <w:rPr>
                <w:sz w:val="20"/>
              </w:rPr>
              <w:t>text_diffs</w:t>
            </w:r>
          </w:p>
        </w:tc>
        <w:tc>
          <w:tcPr>
            <w:tcW w:w="0" w:type="auto"/>
          </w:tcPr>
          <w:p w14:paraId="7C3C101E" w14:textId="270DA148" w:rsidR="008A1CB8" w:rsidRPr="00AC49FE" w:rsidRDefault="00FE3D05" w:rsidP="00AF5A3C">
            <w:pPr>
              <w:ind w:firstLine="0"/>
              <w:rPr>
                <w:sz w:val="20"/>
              </w:rPr>
            </w:pPr>
            <w:r w:rsidRPr="00AC49FE">
              <w:rPr>
                <w:sz w:val="20"/>
              </w:rPr>
              <w:lastRenderedPageBreak/>
              <w:t xml:space="preserve">We expect a </w:t>
            </w:r>
            <w:r w:rsidR="00BE6B16">
              <w:rPr>
                <w:sz w:val="20"/>
              </w:rPr>
              <w:t>visual cue</w:t>
            </w:r>
            <w:r w:rsidRPr="00AC49FE">
              <w:rPr>
                <w:sz w:val="20"/>
              </w:rPr>
              <w:t xml:space="preserve"> will increase the </w:t>
            </w:r>
            <w:r w:rsidRPr="00AC49FE">
              <w:rPr>
                <w:sz w:val="20"/>
              </w:rPr>
              <w:lastRenderedPageBreak/>
              <w:t>efficacy of dynamic norm information over and above text alone by about 5%. We use the same Bayes factor threshold specified above.</w:t>
            </w:r>
          </w:p>
        </w:tc>
        <w:tc>
          <w:tcPr>
            <w:tcW w:w="0" w:type="auto"/>
          </w:tcPr>
          <w:p w14:paraId="27434882" w14:textId="77777777" w:rsidR="008A1CB8" w:rsidRPr="00AC49FE" w:rsidRDefault="006C59F6" w:rsidP="00AF5A3C">
            <w:pPr>
              <w:ind w:firstLine="0"/>
              <w:rPr>
                <w:sz w:val="20"/>
              </w:rPr>
            </w:pPr>
            <w:r w:rsidRPr="00AC49FE">
              <w:rPr>
                <w:sz w:val="20"/>
              </w:rPr>
              <w:lastRenderedPageBreak/>
              <w:t>See above.</w:t>
            </w:r>
          </w:p>
        </w:tc>
        <w:tc>
          <w:tcPr>
            <w:tcW w:w="0" w:type="auto"/>
          </w:tcPr>
          <w:p w14:paraId="5B417592" w14:textId="641F2DA0" w:rsidR="008A1CB8" w:rsidRPr="00AC49FE" w:rsidRDefault="006C59F6" w:rsidP="00AF5A3C">
            <w:pPr>
              <w:ind w:firstLine="0"/>
              <w:rPr>
                <w:sz w:val="20"/>
              </w:rPr>
            </w:pPr>
            <w:r w:rsidRPr="00AC49FE">
              <w:rPr>
                <w:sz w:val="20"/>
              </w:rPr>
              <w:t xml:space="preserve">Including a </w:t>
            </w:r>
            <w:r w:rsidR="00BE6B16">
              <w:rPr>
                <w:sz w:val="20"/>
              </w:rPr>
              <w:t>visual cue</w:t>
            </w:r>
            <w:r w:rsidRPr="00AC49FE">
              <w:rPr>
                <w:sz w:val="20"/>
              </w:rPr>
              <w:t xml:space="preserve"> while depicting dynamic norm does </w:t>
            </w:r>
            <w:r w:rsidRPr="00AC49FE">
              <w:rPr>
                <w:sz w:val="20"/>
              </w:rPr>
              <w:lastRenderedPageBreak/>
              <w:t>not improve the efficacy of dynamic norm messaging.</w:t>
            </w:r>
          </w:p>
        </w:tc>
      </w:tr>
      <w:tr w:rsidR="00222E4C" w:rsidRPr="00AC49FE" w14:paraId="432A912E" w14:textId="77777777" w:rsidTr="00AC49FE">
        <w:tc>
          <w:tcPr>
            <w:tcW w:w="0" w:type="auto"/>
          </w:tcPr>
          <w:p w14:paraId="66C2EF27" w14:textId="77777777" w:rsidR="008A1CB8" w:rsidRPr="00AC49FE" w:rsidRDefault="008A1CB8" w:rsidP="00AF5A3C">
            <w:pPr>
              <w:ind w:firstLine="0"/>
              <w:rPr>
                <w:sz w:val="20"/>
              </w:rPr>
            </w:pPr>
            <w:r w:rsidRPr="00AC49FE">
              <w:rPr>
                <w:sz w:val="20"/>
              </w:rPr>
              <w:lastRenderedPageBreak/>
              <w:t>Does dynamic norm information influence meat consumption outcomes in the long term?</w:t>
            </w:r>
          </w:p>
        </w:tc>
        <w:tc>
          <w:tcPr>
            <w:tcW w:w="0" w:type="auto"/>
          </w:tcPr>
          <w:p w14:paraId="5F5DA0BB" w14:textId="77777777" w:rsidR="008A1CB8" w:rsidRPr="00AC49FE" w:rsidRDefault="00FE3D05" w:rsidP="00AF5A3C">
            <w:pPr>
              <w:ind w:firstLine="0"/>
              <w:rPr>
                <w:sz w:val="20"/>
              </w:rPr>
            </w:pPr>
            <w:r w:rsidRPr="00AC49FE">
              <w:rPr>
                <w:sz w:val="20"/>
              </w:rPr>
              <w:t xml:space="preserve">H1: </w:t>
            </w:r>
            <w:r w:rsidR="00537963" w:rsidRPr="00AC49FE">
              <w:rPr>
                <w:sz w:val="20"/>
              </w:rPr>
              <w:t>Dynamic norm information positively influences meat consumption outcomes in the long term.</w:t>
            </w:r>
          </w:p>
        </w:tc>
        <w:tc>
          <w:tcPr>
            <w:tcW w:w="0" w:type="auto"/>
          </w:tcPr>
          <w:p w14:paraId="25EBFF8D" w14:textId="77777777" w:rsidR="008A1CB8" w:rsidRPr="00AC49FE" w:rsidRDefault="00FE3D05" w:rsidP="00AF5A3C">
            <w:pPr>
              <w:ind w:firstLine="0"/>
              <w:rPr>
                <w:sz w:val="20"/>
              </w:rPr>
            </w:pPr>
            <w:r w:rsidRPr="00AC49FE">
              <w:rPr>
                <w:sz w:val="20"/>
              </w:rPr>
              <w:t>See above.</w:t>
            </w:r>
          </w:p>
        </w:tc>
        <w:tc>
          <w:tcPr>
            <w:tcW w:w="0" w:type="auto"/>
          </w:tcPr>
          <w:p w14:paraId="69B780FD" w14:textId="77777777" w:rsidR="00DB25DD" w:rsidRPr="00AC49FE" w:rsidRDefault="00870EE7" w:rsidP="00DB25DD">
            <w:pPr>
              <w:ind w:firstLine="0"/>
              <w:rPr>
                <w:sz w:val="20"/>
              </w:rPr>
            </w:pPr>
            <w:r w:rsidRPr="00AC49FE">
              <w:rPr>
                <w:sz w:val="20"/>
              </w:rPr>
              <w:t xml:space="preserve">We will calculate two new variables totalling all reported meat consumption at baseline and follow-up. We will then subtract the post-intervention meat consumption from baseline meat consumption. This will create a new variable indicating the change in consumption for all participants. Finally, we will use contrast coding to compare the change </w:t>
            </w:r>
            <w:r w:rsidRPr="00AC49FE">
              <w:rPr>
                <w:sz w:val="20"/>
              </w:rPr>
              <w:lastRenderedPageBreak/>
              <w:t xml:space="preserve">in consumption between dynamic norm conditions and static norm conditions. </w:t>
            </w:r>
          </w:p>
          <w:p w14:paraId="3FDC4FAA" w14:textId="77777777" w:rsidR="00AC49FE" w:rsidRPr="00AC49FE" w:rsidRDefault="00AC49FE" w:rsidP="00DB25DD">
            <w:pPr>
              <w:ind w:firstLine="0"/>
              <w:rPr>
                <w:sz w:val="20"/>
              </w:rPr>
            </w:pPr>
          </w:p>
          <w:p w14:paraId="01E8F9DD" w14:textId="77777777" w:rsidR="00AC49FE" w:rsidRPr="00AC49FE" w:rsidRDefault="00AC49FE" w:rsidP="00DB25DD">
            <w:pPr>
              <w:ind w:firstLine="0"/>
              <w:rPr>
                <w:sz w:val="20"/>
              </w:rPr>
            </w:pPr>
            <w:r w:rsidRPr="00AC49FE">
              <w:rPr>
                <w:sz w:val="20"/>
              </w:rPr>
              <w:t>Non-crucial test: The same approach will be applied to the remaining outcomes: a) attitude, b) interest, and c) intention.</w:t>
            </w:r>
          </w:p>
          <w:p w14:paraId="61C6433D" w14:textId="77777777" w:rsidR="00DB25DD" w:rsidRPr="00AC49FE" w:rsidRDefault="00DB25DD" w:rsidP="00DB25DD">
            <w:pPr>
              <w:ind w:firstLine="0"/>
              <w:rPr>
                <w:sz w:val="20"/>
              </w:rPr>
            </w:pPr>
          </w:p>
          <w:p w14:paraId="0E0E5E99" w14:textId="77777777" w:rsidR="008A1CB8" w:rsidRPr="00AC49FE" w:rsidRDefault="00DB25DD" w:rsidP="00DB25DD">
            <w:pPr>
              <w:ind w:firstLine="0"/>
              <w:rPr>
                <w:sz w:val="20"/>
              </w:rPr>
            </w:pPr>
            <w:r w:rsidRPr="00AC49FE">
              <w:rPr>
                <w:sz w:val="20"/>
              </w:rPr>
              <w:t>Non crucial test: we will compare dynamic norm conditions to control condition using the same method.</w:t>
            </w:r>
          </w:p>
        </w:tc>
        <w:tc>
          <w:tcPr>
            <w:tcW w:w="0" w:type="auto"/>
          </w:tcPr>
          <w:p w14:paraId="584FB91F" w14:textId="77777777" w:rsidR="008A1CB8" w:rsidRPr="00AC49FE" w:rsidRDefault="00870EE7" w:rsidP="00AF5A3C">
            <w:pPr>
              <w:ind w:firstLine="0"/>
              <w:rPr>
                <w:sz w:val="20"/>
              </w:rPr>
            </w:pPr>
            <w:r w:rsidRPr="00AC49FE">
              <w:rPr>
                <w:sz w:val="20"/>
              </w:rPr>
              <w:lastRenderedPageBreak/>
              <w:t>We expect that participants in the dynamic norm condition will have reduced their overall meat consumption by one serving more than participants in the static norm control. We use the same Bayes factor threshold specified above.</w:t>
            </w:r>
          </w:p>
        </w:tc>
        <w:tc>
          <w:tcPr>
            <w:tcW w:w="0" w:type="auto"/>
          </w:tcPr>
          <w:p w14:paraId="057DB42E" w14:textId="77777777" w:rsidR="008A1CB8" w:rsidRPr="00AC49FE" w:rsidRDefault="006C59F6" w:rsidP="00AF5A3C">
            <w:pPr>
              <w:ind w:firstLine="0"/>
              <w:rPr>
                <w:sz w:val="20"/>
              </w:rPr>
            </w:pPr>
            <w:r w:rsidRPr="00AC49FE">
              <w:rPr>
                <w:sz w:val="20"/>
              </w:rPr>
              <w:t>See above.</w:t>
            </w:r>
          </w:p>
        </w:tc>
        <w:tc>
          <w:tcPr>
            <w:tcW w:w="0" w:type="auto"/>
          </w:tcPr>
          <w:p w14:paraId="4275FAFD" w14:textId="77777777" w:rsidR="008A1CB8" w:rsidRPr="00AC49FE" w:rsidRDefault="006C59F6" w:rsidP="00AF5A3C">
            <w:pPr>
              <w:ind w:firstLine="0"/>
              <w:rPr>
                <w:sz w:val="20"/>
              </w:rPr>
            </w:pPr>
            <w:r w:rsidRPr="00AC49FE">
              <w:rPr>
                <w:sz w:val="20"/>
              </w:rPr>
              <w:t>Dynamic norms are not effective means of changing actual meat consumption on the long term.</w:t>
            </w:r>
          </w:p>
        </w:tc>
      </w:tr>
    </w:tbl>
    <w:p w14:paraId="5310604F" w14:textId="77777777" w:rsidR="00AF5A3C" w:rsidRPr="00B3397F" w:rsidRDefault="00AF5A3C" w:rsidP="00501BD7">
      <w:pPr>
        <w:ind w:firstLine="0"/>
        <w:sectPr w:rsidR="00AF5A3C" w:rsidRPr="00B3397F" w:rsidSect="00501BD7">
          <w:pgSz w:w="16838" w:h="11906" w:orient="landscape"/>
          <w:pgMar w:top="1440" w:right="1440" w:bottom="1440" w:left="1440" w:header="708" w:footer="708" w:gutter="0"/>
          <w:cols w:space="708"/>
          <w:docGrid w:linePitch="360"/>
        </w:sectPr>
      </w:pPr>
    </w:p>
    <w:p w14:paraId="364BA54B" w14:textId="77777777" w:rsidR="00126E16" w:rsidRDefault="006C59F6" w:rsidP="006C59F6">
      <w:pPr>
        <w:ind w:firstLine="0"/>
        <w:jc w:val="center"/>
      </w:pPr>
      <w:r>
        <w:lastRenderedPageBreak/>
        <w:t>References</w:t>
      </w:r>
    </w:p>
    <w:p w14:paraId="238BBEDB" w14:textId="77777777" w:rsidR="001F1480" w:rsidRPr="001F1480" w:rsidRDefault="006C59F6" w:rsidP="001F1480">
      <w:pPr>
        <w:pStyle w:val="Bibliography"/>
      </w:pPr>
      <w:r>
        <w:fldChar w:fldCharType="begin"/>
      </w:r>
      <w:r w:rsidR="001F1480">
        <w:instrText xml:space="preserve"> ADDIN ZOTERO_BIBL {"uncited":[],"omitted":[],"custom":[]} CSL_BIBLIOGRAPHY </w:instrText>
      </w:r>
      <w:r>
        <w:fldChar w:fldCharType="separate"/>
      </w:r>
      <w:r w:rsidR="001F1480" w:rsidRPr="001F1480">
        <w:t xml:space="preserve">Agriculture and Agri-Food Canada. (2020). </w:t>
      </w:r>
      <w:r w:rsidR="001F1480" w:rsidRPr="001F1480">
        <w:rPr>
          <w:i/>
          <w:iCs/>
        </w:rPr>
        <w:t>Per capita disappearance</w:t>
      </w:r>
      <w:r w:rsidR="001F1480" w:rsidRPr="001F1480">
        <w:t xml:space="preserve"> [Presentation]. https://agriculture.canada.ca/en/canadas-agriculture-sectors/animal-industry/poultry-and-egg-market-information/industry-indicators/capita-disappearance</w:t>
      </w:r>
    </w:p>
    <w:p w14:paraId="4325A02A" w14:textId="77777777" w:rsidR="001F1480" w:rsidRPr="001F1480" w:rsidRDefault="001F1480" w:rsidP="001F1480">
      <w:pPr>
        <w:pStyle w:val="Bibliography"/>
      </w:pPr>
      <w:r w:rsidRPr="001F1480">
        <w:t xml:space="preserve">Aldoh, A., Sparks, P., &amp; Harris, P. R. (2021). Dynamic Norms and Food Choice: Reflections on a Failure of Minority Norm Information to Influence Motivation to Reduce Meat Consumption. </w:t>
      </w:r>
      <w:r w:rsidRPr="001F1480">
        <w:rPr>
          <w:i/>
          <w:iCs/>
        </w:rPr>
        <w:t>Sustainability</w:t>
      </w:r>
      <w:r w:rsidRPr="001F1480">
        <w:t xml:space="preserve">, </w:t>
      </w:r>
      <w:r w:rsidRPr="001F1480">
        <w:rPr>
          <w:i/>
          <w:iCs/>
        </w:rPr>
        <w:t>13</w:t>
      </w:r>
      <w:r w:rsidRPr="001F1480">
        <w:t>(15), 8315. https://doi.org/10.3390/su13158315</w:t>
      </w:r>
    </w:p>
    <w:p w14:paraId="157E4579" w14:textId="77777777" w:rsidR="001F1480" w:rsidRPr="001F1480" w:rsidRDefault="001F1480" w:rsidP="001F1480">
      <w:pPr>
        <w:pStyle w:val="Bibliography"/>
      </w:pPr>
      <w:r w:rsidRPr="001F1480">
        <w:t xml:space="preserve">Amiot, C. E., Boutros, G. E. H., Sukhanova, K., &amp; Karelis, A. D. (2018). Testing a novel multicomponent intervention to reduce meat consumption in young men. </w:t>
      </w:r>
      <w:r w:rsidRPr="001F1480">
        <w:rPr>
          <w:i/>
          <w:iCs/>
        </w:rPr>
        <w:t>PLOS ONE</w:t>
      </w:r>
      <w:r w:rsidRPr="001F1480">
        <w:t xml:space="preserve">, </w:t>
      </w:r>
      <w:r w:rsidRPr="001F1480">
        <w:rPr>
          <w:i/>
          <w:iCs/>
        </w:rPr>
        <w:t>13</w:t>
      </w:r>
      <w:r w:rsidRPr="001F1480">
        <w:t>(10), e0204590. https://doi.org/10.1371/journal.pone.0204590</w:t>
      </w:r>
    </w:p>
    <w:p w14:paraId="283C011C" w14:textId="77777777" w:rsidR="001F1480" w:rsidRPr="001F1480" w:rsidRDefault="001F1480" w:rsidP="001F1480">
      <w:pPr>
        <w:pStyle w:val="Bibliography"/>
      </w:pPr>
      <w:r w:rsidRPr="001F1480">
        <w:t xml:space="preserve">Bago, B., Aczel, B., Kekecs, Z., Protzko, J., Kovacs, M., Nagy, T., Hoekstra, R., Li, M., Musser, E. D., Arvanitis, A., Iones, M. T., Bayrak, F., Papadatou-Pastou, M., Belaus, A., Storage, D., Thomas, A. G., Buchanan, E. M., Becker, B., Baskin, E., … Dutra, N. B. (2019). </w:t>
      </w:r>
      <w:r w:rsidRPr="001F1480">
        <w:rPr>
          <w:i/>
          <w:iCs/>
        </w:rPr>
        <w:t>Moral thinking across the world: Exploring the influence of personal force and intention in moral dilemma judgments</w:t>
      </w:r>
      <w:r w:rsidRPr="001F1480">
        <w:t xml:space="preserve"> [Preprint]. PsyArXiv. https://doi.org/10.31234/osf.io/9uaqm</w:t>
      </w:r>
    </w:p>
    <w:p w14:paraId="210353F5" w14:textId="77777777" w:rsidR="001F1480" w:rsidRPr="001F1480" w:rsidRDefault="001F1480" w:rsidP="001F1480">
      <w:pPr>
        <w:pStyle w:val="Bibliography"/>
      </w:pPr>
      <w:r w:rsidRPr="001F1480">
        <w:t xml:space="preserve">Baker, S., Thompson, K. E., &amp; Palmer-Barnes, D. (2002). Crisis in the meat industry: A values-based approach to communications strategy. </w:t>
      </w:r>
      <w:r w:rsidRPr="001F1480">
        <w:rPr>
          <w:i/>
          <w:iCs/>
        </w:rPr>
        <w:t>Journal of Marketing Communications</w:t>
      </w:r>
      <w:r w:rsidRPr="001F1480">
        <w:t xml:space="preserve">, </w:t>
      </w:r>
      <w:r w:rsidRPr="001F1480">
        <w:rPr>
          <w:i/>
          <w:iCs/>
        </w:rPr>
        <w:t>8</w:t>
      </w:r>
      <w:r w:rsidRPr="001F1480">
        <w:t>(1), 19–30. https://doi.org/10.1080/13527260110108319</w:t>
      </w:r>
    </w:p>
    <w:p w14:paraId="17B8AE1B" w14:textId="77777777" w:rsidR="001F1480" w:rsidRPr="001F1480" w:rsidRDefault="001F1480" w:rsidP="001F1480">
      <w:pPr>
        <w:pStyle w:val="Bibliography"/>
      </w:pPr>
      <w:r w:rsidRPr="001F1480">
        <w:t xml:space="preserve">Beach, D. A. (1989). Identifying the Random Responder. </w:t>
      </w:r>
      <w:r w:rsidRPr="001F1480">
        <w:rPr>
          <w:i/>
          <w:iCs/>
        </w:rPr>
        <w:t>The Journal of Psychology</w:t>
      </w:r>
      <w:r w:rsidRPr="001F1480">
        <w:t xml:space="preserve">, </w:t>
      </w:r>
      <w:r w:rsidRPr="001F1480">
        <w:rPr>
          <w:i/>
          <w:iCs/>
        </w:rPr>
        <w:t>123</w:t>
      </w:r>
      <w:r w:rsidRPr="001F1480">
        <w:t>(1), 101–103. https://doi.org/10.1080/00223980.1989.10542966</w:t>
      </w:r>
    </w:p>
    <w:p w14:paraId="22FBFBF4" w14:textId="77777777" w:rsidR="001F1480" w:rsidRPr="001F1480" w:rsidRDefault="001F1480" w:rsidP="001F1480">
      <w:pPr>
        <w:pStyle w:val="Bibliography"/>
      </w:pPr>
      <w:r w:rsidRPr="001F1480">
        <w:t xml:space="preserve">Cialdini, R. B., Reno, R. R., &amp; Kallgren, C. A. (1990). A Focus Theory of Normative Conduct: Recycling the Concept of Norms to Reduce Littering in Public Places. </w:t>
      </w:r>
      <w:r w:rsidRPr="001F1480">
        <w:rPr>
          <w:i/>
          <w:iCs/>
        </w:rPr>
        <w:t>Journal of Personality and Social Psychology</w:t>
      </w:r>
      <w:r w:rsidRPr="001F1480">
        <w:t xml:space="preserve">, </w:t>
      </w:r>
      <w:r w:rsidRPr="001F1480">
        <w:rPr>
          <w:i/>
          <w:iCs/>
        </w:rPr>
        <w:t>58</w:t>
      </w:r>
      <w:r w:rsidRPr="001F1480">
        <w:t>(6), 1015–1026. https://doi.org/10.1037/0022-3514.58.6.1015</w:t>
      </w:r>
    </w:p>
    <w:p w14:paraId="37FD97AF" w14:textId="77777777" w:rsidR="001F1480" w:rsidRPr="001F1480" w:rsidRDefault="001F1480" w:rsidP="001F1480">
      <w:pPr>
        <w:pStyle w:val="Bibliography"/>
      </w:pPr>
      <w:r w:rsidRPr="001F1480">
        <w:t xml:space="preserve">Dienes, Z. (2014). Using Bayes to get the most out of non-significant results. </w:t>
      </w:r>
      <w:r w:rsidRPr="001F1480">
        <w:rPr>
          <w:i/>
          <w:iCs/>
        </w:rPr>
        <w:t>Frontiers in Psychology</w:t>
      </w:r>
      <w:r w:rsidRPr="001F1480">
        <w:t xml:space="preserve">, </w:t>
      </w:r>
      <w:r w:rsidRPr="001F1480">
        <w:rPr>
          <w:i/>
          <w:iCs/>
        </w:rPr>
        <w:t>5</w:t>
      </w:r>
      <w:r w:rsidRPr="001F1480">
        <w:t>. https://doi.org/10.3389/fpsyg.2014.00781</w:t>
      </w:r>
    </w:p>
    <w:p w14:paraId="16B0D876" w14:textId="77777777" w:rsidR="001F1480" w:rsidRPr="001F1480" w:rsidRDefault="001F1480" w:rsidP="001F1480">
      <w:pPr>
        <w:pStyle w:val="Bibliography"/>
      </w:pPr>
      <w:r w:rsidRPr="001F1480">
        <w:lastRenderedPageBreak/>
        <w:t xml:space="preserve">Gardner, B., de Bruijn, G.-J., &amp; Lally, P. (2011). A Systematic Review and Meta-analysis of Applications of the Self-Report Habit Index to Nutrition and Physical Activity Behaviours. </w:t>
      </w:r>
      <w:r w:rsidRPr="001F1480">
        <w:rPr>
          <w:i/>
          <w:iCs/>
        </w:rPr>
        <w:t>Annals of Behavioral Medicine</w:t>
      </w:r>
      <w:r w:rsidRPr="001F1480">
        <w:t xml:space="preserve">, </w:t>
      </w:r>
      <w:r w:rsidRPr="001F1480">
        <w:rPr>
          <w:i/>
          <w:iCs/>
        </w:rPr>
        <w:t>42</w:t>
      </w:r>
      <w:r w:rsidRPr="001F1480">
        <w:t>(2), 174–187. https://doi.org/10.1007/s12160-011-9282-0</w:t>
      </w:r>
    </w:p>
    <w:p w14:paraId="196CF013" w14:textId="77777777" w:rsidR="001F1480" w:rsidRPr="001F1480" w:rsidRDefault="001F1480" w:rsidP="001F1480">
      <w:pPr>
        <w:pStyle w:val="Bibliography"/>
      </w:pPr>
      <w:r w:rsidRPr="001F1480">
        <w:t xml:space="preserve">Higgs, S. (2015). Social norms and their influence on eating behaviours. </w:t>
      </w:r>
      <w:r w:rsidRPr="001F1480">
        <w:rPr>
          <w:i/>
          <w:iCs/>
        </w:rPr>
        <w:t>Appetite</w:t>
      </w:r>
      <w:r w:rsidRPr="001F1480">
        <w:t xml:space="preserve">, </w:t>
      </w:r>
      <w:r w:rsidRPr="001F1480">
        <w:rPr>
          <w:i/>
          <w:iCs/>
        </w:rPr>
        <w:t>86</w:t>
      </w:r>
      <w:r w:rsidRPr="001F1480">
        <w:t>, 38–44. https://doi.org/10.1016/j.appet.2014.10.021</w:t>
      </w:r>
    </w:p>
    <w:p w14:paraId="0342CE24" w14:textId="77777777" w:rsidR="001F1480" w:rsidRPr="001F1480" w:rsidRDefault="001F1480" w:rsidP="001F1480">
      <w:pPr>
        <w:pStyle w:val="Bibliography"/>
      </w:pPr>
      <w:r w:rsidRPr="001F1480">
        <w:t xml:space="preserve">Knight, R. (2019). </w:t>
      </w:r>
      <w:r w:rsidRPr="001F1480">
        <w:rPr>
          <w:i/>
          <w:iCs/>
        </w:rPr>
        <w:t>Cutting down on meat saved British people more than £2.8bn last year, survey claims</w:t>
      </w:r>
      <w:r w:rsidRPr="001F1480">
        <w:t>. The Independent. https://www.independent.co.uk/news/uk/home-news/vegetarian-food-cost-savings-benefit-health-environment-vegan-meat-eating-a8722771.html</w:t>
      </w:r>
    </w:p>
    <w:p w14:paraId="34EAE843" w14:textId="77777777" w:rsidR="001F1480" w:rsidRPr="001F1480" w:rsidRDefault="001F1480" w:rsidP="001F1480">
      <w:pPr>
        <w:pStyle w:val="Bibliography"/>
      </w:pPr>
      <w:r w:rsidRPr="001F1480">
        <w:t xml:space="preserve">Lee, L., &amp; Simpson, I. (2016). </w:t>
      </w:r>
      <w:r w:rsidRPr="001F1480">
        <w:rPr>
          <w:i/>
          <w:iCs/>
        </w:rPr>
        <w:t>Are we eating less meat? A British Social Attitudes Report</w:t>
      </w:r>
      <w:r w:rsidRPr="001F1480">
        <w:t xml:space="preserve"> (pp. 1–31). NatCen Social Research. https://www.bl.uk/collection-items/are-we-eating-less-meat-a-british-social-attitudes-report</w:t>
      </w:r>
    </w:p>
    <w:p w14:paraId="32DD1A20" w14:textId="77777777" w:rsidR="001F1480" w:rsidRPr="001F1480" w:rsidRDefault="001F1480" w:rsidP="001F1480">
      <w:pPr>
        <w:pStyle w:val="Bibliography"/>
      </w:pPr>
      <w:r w:rsidRPr="001F1480">
        <w:t xml:space="preserve">Lei Cheng, Mingyang Hao, Lijuan Xiao, &amp; Fang Wang. (2020). Join us: Dynamic norms encourage women to pursue STEM. </w:t>
      </w:r>
      <w:r w:rsidRPr="001F1480">
        <w:rPr>
          <w:i/>
          <w:iCs/>
        </w:rPr>
        <w:t>Current Psychology</w:t>
      </w:r>
      <w:r w:rsidRPr="001F1480">
        <w:t>. https://doi.org/10.1007/s12144-020-01105-4</w:t>
      </w:r>
    </w:p>
    <w:p w14:paraId="6740088D" w14:textId="77777777" w:rsidR="001F1480" w:rsidRPr="001F1480" w:rsidRDefault="001F1480" w:rsidP="001F1480">
      <w:pPr>
        <w:pStyle w:val="Bibliography"/>
      </w:pPr>
      <w:r w:rsidRPr="001F1480">
        <w:t xml:space="preserve">Leys, C., Delacre, M., Mora, Y. L., Lakens, D., &amp; Ley, C. (2019). How to Classify, Detect, and Manage Univariate and Multivariate Outliers, With Emphasis on Pre-Registration. </w:t>
      </w:r>
      <w:r w:rsidRPr="001F1480">
        <w:rPr>
          <w:i/>
          <w:iCs/>
        </w:rPr>
        <w:t>International Review of Social Psychology</w:t>
      </w:r>
      <w:r w:rsidRPr="001F1480">
        <w:t xml:space="preserve">, </w:t>
      </w:r>
      <w:r w:rsidRPr="001F1480">
        <w:rPr>
          <w:i/>
          <w:iCs/>
        </w:rPr>
        <w:t>32</w:t>
      </w:r>
      <w:r w:rsidRPr="001F1480">
        <w:t>(1). https://www.academia.edu/41019647/How_to_Classify_Detect_and_Manage_Univariate_and_Multivariate_Outliers_With_Emphasis_on_Pre_Registration</w:t>
      </w:r>
    </w:p>
    <w:p w14:paraId="1E94FBA4" w14:textId="77777777" w:rsidR="001F1480" w:rsidRPr="001F1480" w:rsidRDefault="001F1480" w:rsidP="001F1480">
      <w:pPr>
        <w:pStyle w:val="Bibliography"/>
      </w:pPr>
      <w:r w:rsidRPr="001F1480">
        <w:t xml:space="preserve">Leys, C., Klein, O., Dominicy, Y., &amp; Ley, C. (2018). Detecting multivariate outliers: Use a robust variant of the Mahalanobis distance. </w:t>
      </w:r>
      <w:r w:rsidRPr="001F1480">
        <w:rPr>
          <w:i/>
          <w:iCs/>
        </w:rPr>
        <w:t>Journal of Experimental Social Psychology</w:t>
      </w:r>
      <w:r w:rsidRPr="001F1480">
        <w:t xml:space="preserve">, </w:t>
      </w:r>
      <w:r w:rsidRPr="001F1480">
        <w:rPr>
          <w:i/>
          <w:iCs/>
        </w:rPr>
        <w:t>74</w:t>
      </w:r>
      <w:r w:rsidRPr="001F1480">
        <w:t>, 150–156. https://doi.org/10.1016/j.jesp.2017.09.011</w:t>
      </w:r>
    </w:p>
    <w:p w14:paraId="54868411" w14:textId="77777777" w:rsidR="001F1480" w:rsidRPr="001F1480" w:rsidRDefault="001F1480" w:rsidP="001F1480">
      <w:pPr>
        <w:pStyle w:val="Bibliography"/>
      </w:pPr>
      <w:r w:rsidRPr="001F1480">
        <w:t xml:space="preserve">Macdonald, B. N., Caldwell, K. D., &amp; Boese, G. D. (2016). </w:t>
      </w:r>
      <w:r w:rsidRPr="001F1480">
        <w:rPr>
          <w:i/>
          <w:iCs/>
        </w:rPr>
        <w:t>The effects of “reduce” and “eliminate” appeals on individual meat consumption</w:t>
      </w:r>
      <w:r w:rsidRPr="001F1480">
        <w:t>. 27.</w:t>
      </w:r>
    </w:p>
    <w:p w14:paraId="47855093" w14:textId="77777777" w:rsidR="001F1480" w:rsidRPr="001F1480" w:rsidRDefault="001F1480" w:rsidP="001F1480">
      <w:pPr>
        <w:pStyle w:val="Bibliography"/>
      </w:pPr>
      <w:r w:rsidRPr="001F1480">
        <w:lastRenderedPageBreak/>
        <w:t xml:space="preserve">Machovina, B., Feeley, K. J., &amp; Ripple, W. J. (2015). Biodiversity conservation: The key is reducing meat consumption. </w:t>
      </w:r>
      <w:r w:rsidRPr="001F1480">
        <w:rPr>
          <w:i/>
          <w:iCs/>
        </w:rPr>
        <w:t>Science of The Total Environment</w:t>
      </w:r>
      <w:r w:rsidRPr="001F1480">
        <w:t xml:space="preserve">, </w:t>
      </w:r>
      <w:r w:rsidRPr="001F1480">
        <w:rPr>
          <w:i/>
          <w:iCs/>
        </w:rPr>
        <w:t>536</w:t>
      </w:r>
      <w:r w:rsidRPr="001F1480">
        <w:t>, 419–431. https://doi.org/10.1016/j.scitotenv.2015.07.022</w:t>
      </w:r>
    </w:p>
    <w:p w14:paraId="6070ED6B" w14:textId="77777777" w:rsidR="001F1480" w:rsidRPr="001F1480" w:rsidRDefault="001F1480" w:rsidP="001F1480">
      <w:pPr>
        <w:pStyle w:val="Bibliography"/>
      </w:pPr>
      <w:r w:rsidRPr="001F1480">
        <w:t xml:space="preserve">Marteau, T. M. (2017). Towards environmentally sustainable human behaviour: Targeting non-conscious and conscious processes for effective and acceptable policies. </w:t>
      </w:r>
      <w:r w:rsidRPr="001F1480">
        <w:rPr>
          <w:i/>
          <w:iCs/>
        </w:rPr>
        <w:t>Philosophical Transactions of the Royal Society A: Mathematical, Physical and Engineering Sciences</w:t>
      </w:r>
      <w:r w:rsidRPr="001F1480">
        <w:t xml:space="preserve">, </w:t>
      </w:r>
      <w:r w:rsidRPr="001F1480">
        <w:rPr>
          <w:i/>
          <w:iCs/>
        </w:rPr>
        <w:t>375</w:t>
      </w:r>
      <w:r w:rsidRPr="001F1480">
        <w:t>(2095), 20160371. https://doi.org/10.1098/rsta.2016.0371</w:t>
      </w:r>
    </w:p>
    <w:p w14:paraId="67510FCA" w14:textId="77777777" w:rsidR="001F1480" w:rsidRPr="001F1480" w:rsidRDefault="001F1480" w:rsidP="001F1480">
      <w:pPr>
        <w:pStyle w:val="Bibliography"/>
      </w:pPr>
      <w:r w:rsidRPr="001F1480">
        <w:t xml:space="preserve">Mathur, M. B., Peacock, J., Reichling, D. B., Nadler, J., Bain, P. A., Gardner, C. D., &amp; Robinson, T. N. (2021). Interventions to reduce meat consumption by appealing to animal welfare: Meta-analysis and evidence-based recommendations. </w:t>
      </w:r>
      <w:r w:rsidRPr="001F1480">
        <w:rPr>
          <w:i/>
          <w:iCs/>
        </w:rPr>
        <w:t>Appetite</w:t>
      </w:r>
      <w:r w:rsidRPr="001F1480">
        <w:t xml:space="preserve">, </w:t>
      </w:r>
      <w:r w:rsidRPr="001F1480">
        <w:rPr>
          <w:i/>
          <w:iCs/>
        </w:rPr>
        <w:t>164</w:t>
      </w:r>
      <w:r w:rsidRPr="001F1480">
        <w:t>, 105277. https://doi.org/10.1016/j.appet.2021.105277</w:t>
      </w:r>
    </w:p>
    <w:p w14:paraId="2BD7A422" w14:textId="77777777" w:rsidR="001F1480" w:rsidRPr="001F1480" w:rsidRDefault="001F1480" w:rsidP="001F1480">
      <w:pPr>
        <w:pStyle w:val="Bibliography"/>
      </w:pPr>
      <w:r w:rsidRPr="001F1480">
        <w:t xml:space="preserve">Meade, A. W., &amp; Craig, S. B. (2012). Identifying careless responses in survey data. </w:t>
      </w:r>
      <w:r w:rsidRPr="001F1480">
        <w:rPr>
          <w:i/>
          <w:iCs/>
        </w:rPr>
        <w:t>Psychological Methods</w:t>
      </w:r>
      <w:r w:rsidRPr="001F1480">
        <w:t xml:space="preserve">, </w:t>
      </w:r>
      <w:r w:rsidRPr="001F1480">
        <w:rPr>
          <w:i/>
          <w:iCs/>
        </w:rPr>
        <w:t>17</w:t>
      </w:r>
      <w:r w:rsidRPr="001F1480">
        <w:t>(3), 437–455. https://doi.org/10.1037/a0028085</w:t>
      </w:r>
    </w:p>
    <w:p w14:paraId="0AC06779" w14:textId="77777777" w:rsidR="001F1480" w:rsidRPr="001F1480" w:rsidRDefault="001F1480" w:rsidP="001F1480">
      <w:pPr>
        <w:pStyle w:val="Bibliography"/>
      </w:pPr>
      <w:r w:rsidRPr="001F1480">
        <w:t xml:space="preserve">Mortensen, C. R., Neel, R., Cialdini, R. B., Jaeger, C. M., Jacobson, R. P., &amp; Ringel, M. M. (2019). Trending Norms: A Lever for Encouraging Behaviors Performed by the Minority. </w:t>
      </w:r>
      <w:r w:rsidRPr="001F1480">
        <w:rPr>
          <w:i/>
          <w:iCs/>
        </w:rPr>
        <w:t>Social Psychological and Personality Science</w:t>
      </w:r>
      <w:r w:rsidRPr="001F1480">
        <w:t xml:space="preserve">, </w:t>
      </w:r>
      <w:r w:rsidRPr="001F1480">
        <w:rPr>
          <w:i/>
          <w:iCs/>
        </w:rPr>
        <w:t>10</w:t>
      </w:r>
      <w:r w:rsidRPr="001F1480">
        <w:t>(2), 201–210. https://doi.org/10.1177/1948550617734615</w:t>
      </w:r>
    </w:p>
    <w:p w14:paraId="124E4C80" w14:textId="77777777" w:rsidR="001F1480" w:rsidRPr="001F1480" w:rsidRDefault="001F1480" w:rsidP="001F1480">
      <w:pPr>
        <w:pStyle w:val="Bibliography"/>
      </w:pPr>
      <w:r w:rsidRPr="001F1480">
        <w:t xml:space="preserve">Palfi, B., &amp; Dienes, Z. (2019). </w:t>
      </w:r>
      <w:r w:rsidRPr="001F1480">
        <w:rPr>
          <w:i/>
          <w:iCs/>
        </w:rPr>
        <w:t>The role of Bayes factors in testing interactions</w:t>
      </w:r>
      <w:r w:rsidRPr="001F1480">
        <w:t>. PsyArXiv. https://doi.org/10.31234/osf.io/qjrg4</w:t>
      </w:r>
    </w:p>
    <w:p w14:paraId="60D97F2C" w14:textId="77777777" w:rsidR="001F1480" w:rsidRPr="001F1480" w:rsidRDefault="001F1480" w:rsidP="001F1480">
      <w:pPr>
        <w:pStyle w:val="Bibliography"/>
      </w:pPr>
      <w:r w:rsidRPr="001F1480">
        <w:t xml:space="preserve">Riet, J. van’t, Sijtsema, S. J., Dagevos, H., &amp; De Bruijn, G.-J. (2011). The importance of habits in eating behaviour. An overview and recommendations for future research. </w:t>
      </w:r>
      <w:r w:rsidRPr="001F1480">
        <w:rPr>
          <w:i/>
          <w:iCs/>
        </w:rPr>
        <w:t>Appetite</w:t>
      </w:r>
      <w:r w:rsidRPr="001F1480">
        <w:t xml:space="preserve">, </w:t>
      </w:r>
      <w:r w:rsidRPr="001F1480">
        <w:rPr>
          <w:i/>
          <w:iCs/>
        </w:rPr>
        <w:t>57</w:t>
      </w:r>
      <w:r w:rsidRPr="001F1480">
        <w:t>(3), 585–596. https://doi.org/10.1016/j.appet.2011.07.010</w:t>
      </w:r>
    </w:p>
    <w:p w14:paraId="12F0AF6D" w14:textId="77777777" w:rsidR="001F1480" w:rsidRPr="001F1480" w:rsidRDefault="001F1480" w:rsidP="001F1480">
      <w:pPr>
        <w:pStyle w:val="Bibliography"/>
      </w:pPr>
      <w:r w:rsidRPr="001F1480">
        <w:t xml:space="preserve">Schönbrodt, F. D., &amp; Wagenmakers, E.-J. (2018). Bayes factor design analysis: Planning for compelling evidence. </w:t>
      </w:r>
      <w:r w:rsidRPr="001F1480">
        <w:rPr>
          <w:i/>
          <w:iCs/>
        </w:rPr>
        <w:t>Psychonomic Bulletin &amp; Review</w:t>
      </w:r>
      <w:r w:rsidRPr="001F1480">
        <w:t xml:space="preserve">, </w:t>
      </w:r>
      <w:r w:rsidRPr="001F1480">
        <w:rPr>
          <w:i/>
          <w:iCs/>
        </w:rPr>
        <w:t>25</w:t>
      </w:r>
      <w:r w:rsidRPr="001F1480">
        <w:t>(1), 128–142. https://doi.org/10.3758/s13423-017-1230-y</w:t>
      </w:r>
    </w:p>
    <w:p w14:paraId="3686A66A" w14:textId="77777777" w:rsidR="001F1480" w:rsidRPr="001F1480" w:rsidRDefault="001F1480" w:rsidP="001F1480">
      <w:pPr>
        <w:pStyle w:val="Bibliography"/>
      </w:pPr>
      <w:r w:rsidRPr="001F1480">
        <w:t xml:space="preserve">Schönbrodt, F. D., Wagenmakers, E.-J., Zehetleitner, M., Perugini, M., Perugini, M., &amp; Link to external site,  this link will open in a new window. (2017). Sequential hypothesis </w:t>
      </w:r>
      <w:r w:rsidRPr="001F1480">
        <w:lastRenderedPageBreak/>
        <w:t xml:space="preserve">testing with Bayes factors: Efficiently testing mean differences. </w:t>
      </w:r>
      <w:r w:rsidRPr="001F1480">
        <w:rPr>
          <w:i/>
          <w:iCs/>
        </w:rPr>
        <w:t>Psychological Methods</w:t>
      </w:r>
      <w:r w:rsidRPr="001F1480">
        <w:t xml:space="preserve">, </w:t>
      </w:r>
      <w:r w:rsidRPr="001F1480">
        <w:rPr>
          <w:i/>
          <w:iCs/>
        </w:rPr>
        <w:t>22</w:t>
      </w:r>
      <w:r w:rsidRPr="001F1480">
        <w:t>(2), 322–339. http://dx.doi.org/10.1037/met0000061</w:t>
      </w:r>
    </w:p>
    <w:p w14:paraId="66AB04BA" w14:textId="77777777" w:rsidR="001F1480" w:rsidRPr="001F1480" w:rsidRDefault="001F1480" w:rsidP="001F1480">
      <w:pPr>
        <w:pStyle w:val="Bibliography"/>
      </w:pPr>
      <w:r w:rsidRPr="001F1480">
        <w:t xml:space="preserve">Sparkman, G., Howe, L., &amp; Walton, G. (2020). How social norms are often a barrier to addressing climate change but can be part of the solution. </w:t>
      </w:r>
      <w:r w:rsidRPr="001F1480">
        <w:rPr>
          <w:i/>
          <w:iCs/>
        </w:rPr>
        <w:t>Behavioural Public Policy</w:t>
      </w:r>
      <w:r w:rsidRPr="001F1480">
        <w:t>, 1–28. https://doi.org/10.1017/bpp.2020.42</w:t>
      </w:r>
    </w:p>
    <w:p w14:paraId="49E133B4" w14:textId="77777777" w:rsidR="001F1480" w:rsidRPr="001F1480" w:rsidRDefault="001F1480" w:rsidP="001F1480">
      <w:pPr>
        <w:pStyle w:val="Bibliography"/>
      </w:pPr>
      <w:r w:rsidRPr="001F1480">
        <w:t xml:space="preserve">Sparkman, G., Macdonald, B. N. J., Caldwell, K. D., Kateman, B., &amp; Boese, G. D. (2021). Cut back or give it up? The effectiveness of reduce and eliminate appeals and dynamic norm messaging to curb meat consumption. </w:t>
      </w:r>
      <w:r w:rsidRPr="001F1480">
        <w:rPr>
          <w:i/>
          <w:iCs/>
        </w:rPr>
        <w:t>Journal of Environmental Psychology</w:t>
      </w:r>
      <w:r w:rsidRPr="001F1480">
        <w:t xml:space="preserve">, </w:t>
      </w:r>
      <w:r w:rsidRPr="001F1480">
        <w:rPr>
          <w:i/>
          <w:iCs/>
        </w:rPr>
        <w:t>75</w:t>
      </w:r>
      <w:r w:rsidRPr="001F1480">
        <w:t>, 101592. https://doi.org/10.1016/j.jenvp.2021.101592</w:t>
      </w:r>
    </w:p>
    <w:p w14:paraId="5F895BF4" w14:textId="77777777" w:rsidR="001F1480" w:rsidRPr="001F1480" w:rsidRDefault="001F1480" w:rsidP="001F1480">
      <w:pPr>
        <w:pStyle w:val="Bibliography"/>
      </w:pPr>
      <w:r w:rsidRPr="001F1480">
        <w:t xml:space="preserve">Sparkman, G., &amp; Walton, G. M. (2017). Dynamic Norms Promote Sustainable Behavior, Even if It Is Counternormative. </w:t>
      </w:r>
      <w:r w:rsidRPr="001F1480">
        <w:rPr>
          <w:i/>
          <w:iCs/>
        </w:rPr>
        <w:t>Psychological Science</w:t>
      </w:r>
      <w:r w:rsidRPr="001F1480">
        <w:t xml:space="preserve">, </w:t>
      </w:r>
      <w:r w:rsidRPr="001F1480">
        <w:rPr>
          <w:i/>
          <w:iCs/>
        </w:rPr>
        <w:t>28</w:t>
      </w:r>
      <w:r w:rsidRPr="001F1480">
        <w:t>(11), 1663–1674. https://doi.org/10.1177/0956797617719950</w:t>
      </w:r>
    </w:p>
    <w:p w14:paraId="33997822" w14:textId="77777777" w:rsidR="001F1480" w:rsidRPr="001F1480" w:rsidRDefault="001F1480" w:rsidP="001F1480">
      <w:pPr>
        <w:pStyle w:val="Bibliography"/>
      </w:pPr>
      <w:r w:rsidRPr="001F1480">
        <w:t xml:space="preserve">Sparkman, G., &amp; Walton, G. M. (2019). Witnessing change: Dynamic norms help resolve diverse barriers to personal change. </w:t>
      </w:r>
      <w:r w:rsidRPr="001F1480">
        <w:rPr>
          <w:i/>
          <w:iCs/>
        </w:rPr>
        <w:t>Journal of Experimental Social Psychology</w:t>
      </w:r>
      <w:r w:rsidRPr="001F1480">
        <w:t xml:space="preserve">, </w:t>
      </w:r>
      <w:r w:rsidRPr="001F1480">
        <w:rPr>
          <w:i/>
          <w:iCs/>
        </w:rPr>
        <w:t>82</w:t>
      </w:r>
      <w:r w:rsidRPr="001F1480">
        <w:t>, 238–252. https://doi.org/10.1016/j.jesp.2019.01.007</w:t>
      </w:r>
    </w:p>
    <w:p w14:paraId="21A277AF" w14:textId="77777777" w:rsidR="001F1480" w:rsidRPr="001F1480" w:rsidRDefault="001F1480" w:rsidP="001F1480">
      <w:pPr>
        <w:pStyle w:val="Bibliography"/>
      </w:pPr>
      <w:r w:rsidRPr="001F1480">
        <w:t xml:space="preserve">Stea, S., &amp; Pickering, G. J. (2019). Optimizing Messaging to Reduce Red Meat Consumption. </w:t>
      </w:r>
      <w:r w:rsidRPr="001F1480">
        <w:rPr>
          <w:i/>
          <w:iCs/>
        </w:rPr>
        <w:t>Environmental Communication</w:t>
      </w:r>
      <w:r w:rsidRPr="001F1480">
        <w:t xml:space="preserve">, </w:t>
      </w:r>
      <w:r w:rsidRPr="001F1480">
        <w:rPr>
          <w:i/>
          <w:iCs/>
        </w:rPr>
        <w:t>13</w:t>
      </w:r>
      <w:r w:rsidRPr="001F1480">
        <w:t>(5), 633–648. https://doi.org/10.1080/17524032.2017.1412994</w:t>
      </w:r>
    </w:p>
    <w:p w14:paraId="70D64B6A" w14:textId="77777777" w:rsidR="001F1480" w:rsidRPr="001F1480" w:rsidRDefault="001F1480" w:rsidP="001F1480">
      <w:pPr>
        <w:pStyle w:val="Bibliography"/>
      </w:pPr>
      <w:r w:rsidRPr="001F1480">
        <w:t xml:space="preserve">Stoll-Kleemann, S., &amp; Schmidt, U. J. (2017). Reducing meat consumption in developed and transition countries to counter climate change and biodiversity loss: A review of influence factors. </w:t>
      </w:r>
      <w:r w:rsidRPr="001F1480">
        <w:rPr>
          <w:i/>
          <w:iCs/>
        </w:rPr>
        <w:t>Regional Environmental Change</w:t>
      </w:r>
      <w:r w:rsidRPr="001F1480">
        <w:t xml:space="preserve">, </w:t>
      </w:r>
      <w:r w:rsidRPr="001F1480">
        <w:rPr>
          <w:i/>
          <w:iCs/>
        </w:rPr>
        <w:t>17</w:t>
      </w:r>
      <w:r w:rsidRPr="001F1480">
        <w:t>(5), 1261–1277. https://doi.org/10.1007/s10113-016-1057-5</w:t>
      </w:r>
    </w:p>
    <w:p w14:paraId="68180F5A" w14:textId="77777777" w:rsidR="001F1480" w:rsidRPr="001F1480" w:rsidRDefault="001F1480" w:rsidP="001F1480">
      <w:pPr>
        <w:pStyle w:val="Bibliography"/>
      </w:pPr>
      <w:r w:rsidRPr="001F1480">
        <w:t xml:space="preserve">Truven Health Analytics. (2016, February 27). </w:t>
      </w:r>
      <w:r w:rsidRPr="001F1480">
        <w:rPr>
          <w:i/>
          <w:iCs/>
        </w:rPr>
        <w:t>Truven Health Analytics-NPR Health Poll: Fewer Americans Eating Meat, Citing Health Concerns</w:t>
      </w:r>
      <w:r w:rsidRPr="001F1480">
        <w:t>. Business Wire. https://www.businesswire.com/news/home/20160227005013/en/Truven-Health-Analytics-NPR-Health-Poll-Fewer-Americans-Eating-Meat-Citing-Health-Concerns</w:t>
      </w:r>
    </w:p>
    <w:p w14:paraId="7E11D49F" w14:textId="77777777" w:rsidR="001F1480" w:rsidRPr="001F1480" w:rsidRDefault="001F1480" w:rsidP="001F1480">
      <w:pPr>
        <w:pStyle w:val="Bibliography"/>
      </w:pPr>
      <w:r w:rsidRPr="001F1480">
        <w:rPr>
          <w:i/>
          <w:iCs/>
        </w:rPr>
        <w:t>Waitrose &amp; Partners: Food and Drink Report 2018-2019</w:t>
      </w:r>
      <w:r w:rsidRPr="001F1480">
        <w:t xml:space="preserve"> (pp. 1–12). (2018). Waitrose &amp; Partners.</w:t>
      </w:r>
    </w:p>
    <w:p w14:paraId="0D16CB4E" w14:textId="77777777" w:rsidR="001F1480" w:rsidRPr="001F1480" w:rsidRDefault="001F1480" w:rsidP="001F1480">
      <w:pPr>
        <w:pStyle w:val="Bibliography"/>
      </w:pPr>
      <w:r w:rsidRPr="001F1480">
        <w:lastRenderedPageBreak/>
        <w:t xml:space="preserve">Wynes, S., &amp; Nicholas, K. A. (2017). The climate mitigation gap: Education and government recommendations miss the most effective individual actions. </w:t>
      </w:r>
      <w:r w:rsidRPr="001F1480">
        <w:rPr>
          <w:i/>
          <w:iCs/>
        </w:rPr>
        <w:t>Environmental Research Letters</w:t>
      </w:r>
      <w:r w:rsidRPr="001F1480">
        <w:t xml:space="preserve">, </w:t>
      </w:r>
      <w:r w:rsidRPr="001F1480">
        <w:rPr>
          <w:i/>
          <w:iCs/>
        </w:rPr>
        <w:t>12</w:t>
      </w:r>
      <w:r w:rsidRPr="001F1480">
        <w:t>(7), 1–9. https://doi.org/10.1088/1748-9326/aa7541</w:t>
      </w:r>
    </w:p>
    <w:p w14:paraId="5CF99225" w14:textId="66FD3F88" w:rsidR="006C59F6" w:rsidRPr="00B3397F" w:rsidRDefault="006C59F6" w:rsidP="006C59F6">
      <w:pPr>
        <w:ind w:firstLine="0"/>
      </w:pPr>
      <w:r>
        <w:fldChar w:fldCharType="end"/>
      </w:r>
    </w:p>
    <w:sectPr w:rsidR="006C59F6" w:rsidRPr="00B3397F" w:rsidSect="00501BD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ga G." w:date="2021-10-15T14:19:00Z" w:initials="JG">
    <w:p w14:paraId="576660CF" w14:textId="77777777" w:rsidR="000F31B1" w:rsidRDefault="000F31B1">
      <w:pPr>
        <w:pStyle w:val="CommentText"/>
      </w:pPr>
      <w:r>
        <w:rPr>
          <w:rStyle w:val="CommentReference"/>
        </w:rPr>
        <w:annotationRef/>
      </w:r>
      <w:r>
        <w:t>Dear authors,</w:t>
      </w:r>
    </w:p>
    <w:p w14:paraId="5BC26B04" w14:textId="4BB53259" w:rsidR="00F91DC9" w:rsidRDefault="000F31B1">
      <w:pPr>
        <w:pStyle w:val="CommentText"/>
      </w:pPr>
      <w:r>
        <w:t xml:space="preserve">My name is Gabriela Jiga-Boy and I have been </w:t>
      </w:r>
      <w:r w:rsidR="00F91DC9">
        <w:t>invited</w:t>
      </w:r>
      <w:r>
        <w:t xml:space="preserve"> to review your Stage 1 RR. </w:t>
      </w:r>
      <w:r w:rsidR="00310F37">
        <w:t xml:space="preserve">I </w:t>
      </w:r>
      <w:r w:rsidR="00FD7709">
        <w:t xml:space="preserve">enjoyed very much reading about your research project, even more so because you seem to have put a lot of thought into conducting a methodologically sound piece of research; so I commend your efforts! </w:t>
      </w:r>
      <w:r w:rsidR="00F91DC9">
        <w:t xml:space="preserve">I think it is an important topic and a very well planned study. You have provided us with a textbook in reproducible research methods! </w:t>
      </w:r>
    </w:p>
    <w:p w14:paraId="35C9F31A" w14:textId="77777777" w:rsidR="00F91DC9" w:rsidRDefault="00F91DC9">
      <w:pPr>
        <w:pStyle w:val="CommentText"/>
      </w:pPr>
    </w:p>
    <w:p w14:paraId="7F6224EE" w14:textId="4CBD7C2D" w:rsidR="002067B6" w:rsidRDefault="00A112EF">
      <w:pPr>
        <w:pStyle w:val="CommentText"/>
      </w:pPr>
      <w:r>
        <w:t xml:space="preserve">I </w:t>
      </w:r>
      <w:r w:rsidR="002067B6">
        <w:t xml:space="preserve">may </w:t>
      </w:r>
      <w:r>
        <w:t xml:space="preserve">have not made as many comments regarding the methods as might be expected from a Stage 1 review because they appeared sound to me. Instead, I </w:t>
      </w:r>
      <w:r w:rsidR="002067B6">
        <w:t>focused more on</w:t>
      </w:r>
      <w:r>
        <w:t xml:space="preserve"> the </w:t>
      </w:r>
      <w:r w:rsidR="002067B6">
        <w:t xml:space="preserve">theoretical background, because I think there are ways to improve the relevance of your research by working on </w:t>
      </w:r>
      <w:r w:rsidR="00F91DC9">
        <w:t>the</w:t>
      </w:r>
      <w:r w:rsidR="002067B6">
        <w:t xml:space="preserve"> premise</w:t>
      </w:r>
      <w:r w:rsidR="00F91DC9">
        <w:t>s, including the literature you relied on</w:t>
      </w:r>
      <w:r w:rsidR="002067B6">
        <w:t xml:space="preserve">. </w:t>
      </w:r>
    </w:p>
    <w:p w14:paraId="15D3FBA5" w14:textId="77777777" w:rsidR="002067B6" w:rsidRDefault="002067B6">
      <w:pPr>
        <w:pStyle w:val="CommentText"/>
      </w:pPr>
    </w:p>
    <w:p w14:paraId="1E899162" w14:textId="2D18D23D" w:rsidR="000F31B1" w:rsidRDefault="00FD7709">
      <w:pPr>
        <w:pStyle w:val="CommentText"/>
      </w:pPr>
      <w:r>
        <w:t>Because this is the first time I have reviewed a Stage 1 RR, I though</w:t>
      </w:r>
      <w:r w:rsidR="00F91DC9">
        <w:t>t</w:t>
      </w:r>
      <w:r>
        <w:t xml:space="preserve"> that it would be fair to say a few words about my approach: I have chosen to make comments directly on your document, because a) my mindset was more of a ‘let’s help improve</w:t>
      </w:r>
      <w:r w:rsidR="002067B6">
        <w:t xml:space="preserve"> the work’</w:t>
      </w:r>
      <w:r>
        <w:t xml:space="preserve"> than a judgmental one</w:t>
      </w:r>
      <w:r w:rsidR="002067B6">
        <w:t>,</w:t>
      </w:r>
      <w:r>
        <w:t xml:space="preserve"> and b) it was just more feasible to comment / make suggestions on various sections directly on text, instead of wasting time with providing page &amp; paragraph numbers and then my comments, in a more formal document. </w:t>
      </w:r>
      <w:r w:rsidR="002067B6">
        <w:t xml:space="preserve">Lastly, I hope </w:t>
      </w:r>
      <w:r w:rsidR="00F91DC9">
        <w:t xml:space="preserve">you will not take </w:t>
      </w:r>
      <w:r w:rsidR="002067B6">
        <w:t xml:space="preserve">my direct communication tone </w:t>
      </w:r>
      <w:r w:rsidR="00F91DC9">
        <w:t xml:space="preserve">as a sign of arrogance, because I really liked your work and I hope that you will succeed in conducting and publishing it. I tried to get to the point as quickly as possible, knowing that time is of essence for everyone involved in this. I wish you all the best with your work, and I hope you will find some useful suggestions among those I offered. </w:t>
      </w:r>
    </w:p>
    <w:p w14:paraId="410BFB2D" w14:textId="77777777" w:rsidR="00F91DC9" w:rsidRDefault="00F91DC9">
      <w:pPr>
        <w:pStyle w:val="CommentText"/>
      </w:pPr>
    </w:p>
    <w:p w14:paraId="70E61AE3" w14:textId="77777777" w:rsidR="00F91DC9" w:rsidRDefault="00F91DC9">
      <w:pPr>
        <w:pStyle w:val="CommentText"/>
      </w:pPr>
      <w:r>
        <w:t>Kind regards,</w:t>
      </w:r>
    </w:p>
    <w:p w14:paraId="206CC42A" w14:textId="17CBA9DD" w:rsidR="00F91DC9" w:rsidRDefault="00F91DC9">
      <w:pPr>
        <w:pStyle w:val="CommentText"/>
      </w:pPr>
      <w:r>
        <w:t>Gabriela</w:t>
      </w:r>
    </w:p>
  </w:comment>
  <w:comment w:id="1" w:author="Jiga G." w:date="2021-10-14T10:25:00Z" w:initials="JG">
    <w:p w14:paraId="3EEFE42A" w14:textId="1E664DFB" w:rsidR="00767F87" w:rsidRDefault="00767F87">
      <w:pPr>
        <w:pStyle w:val="CommentText"/>
      </w:pPr>
      <w:r>
        <w:rPr>
          <w:rStyle w:val="CommentReference"/>
        </w:rPr>
        <w:annotationRef/>
      </w:r>
      <w:r>
        <w:t xml:space="preserve">I think it would be more accurate to use the term ‘mixed design’ for this study, as the outcome measures </w:t>
      </w:r>
      <w:r w:rsidR="004A1D96">
        <w:t xml:space="preserve">(within-subject) </w:t>
      </w:r>
      <w:r>
        <w:t>are taken twice, one-week apart</w:t>
      </w:r>
      <w:r w:rsidR="004A1D96">
        <w:t>, while the manipulations of the two factors are between-subjects</w:t>
      </w:r>
      <w:r>
        <w:t>. Longitudinal design seems a bit too much.</w:t>
      </w:r>
    </w:p>
  </w:comment>
  <w:comment w:id="2" w:author="Jiga G." w:date="2021-10-14T10:31:00Z" w:initials="JG">
    <w:p w14:paraId="4BF777B3" w14:textId="4F5BE4E6" w:rsidR="00BD76BF" w:rsidRDefault="00BD76BF">
      <w:pPr>
        <w:pStyle w:val="CommentText"/>
      </w:pPr>
      <w:r>
        <w:rPr>
          <w:rStyle w:val="CommentReference"/>
        </w:rPr>
        <w:annotationRef/>
      </w:r>
      <w:r>
        <w:t>For how long</w:t>
      </w:r>
      <w:r w:rsidR="00F72C50">
        <w:t xml:space="preserve"> are they expected to endure</w:t>
      </w:r>
      <w:r>
        <w:t>?</w:t>
      </w:r>
    </w:p>
  </w:comment>
  <w:comment w:id="3" w:author="Jiga G." w:date="2021-10-12T10:20:00Z" w:initials="JG">
    <w:p w14:paraId="34007FEA" w14:textId="3714D6F6" w:rsidR="00403583" w:rsidRDefault="00403583">
      <w:pPr>
        <w:pStyle w:val="CommentText"/>
      </w:pPr>
      <w:r>
        <w:rPr>
          <w:rStyle w:val="CommentReference"/>
        </w:rPr>
        <w:annotationRef/>
      </w:r>
      <w:r w:rsidR="00FF3EEA">
        <w:rPr>
          <w:noProof/>
        </w:rPr>
        <w:t>I</w:t>
      </w:r>
      <w:r w:rsidR="00635282">
        <w:rPr>
          <w:noProof/>
        </w:rPr>
        <w:t xml:space="preserve"> think i</w:t>
      </w:r>
      <w:r w:rsidR="00FF3EEA">
        <w:rPr>
          <w:noProof/>
        </w:rPr>
        <w:t>t would be helpful if you</w:t>
      </w:r>
      <w:r w:rsidR="001C0C63">
        <w:rPr>
          <w:noProof/>
        </w:rPr>
        <w:t xml:space="preserve"> specif</w:t>
      </w:r>
      <w:r w:rsidR="00FF3EEA">
        <w:rPr>
          <w:noProof/>
        </w:rPr>
        <w:t>ied</w:t>
      </w:r>
      <w:r w:rsidR="001C0C63">
        <w:rPr>
          <w:noProof/>
        </w:rPr>
        <w:t xml:space="preserve"> what kind of resources are these </w:t>
      </w:r>
      <w:r w:rsidR="008B10C1">
        <w:rPr>
          <w:noProof/>
        </w:rPr>
        <w:t>(</w:t>
      </w:r>
      <w:r w:rsidR="001C0C63">
        <w:rPr>
          <w:noProof/>
        </w:rPr>
        <w:t xml:space="preserve">for teaching, for generating policy guidelines, </w:t>
      </w:r>
      <w:r w:rsidR="008B10C1">
        <w:rPr>
          <w:noProof/>
        </w:rPr>
        <w:t>something else</w:t>
      </w:r>
      <w:r w:rsidR="001C0C63">
        <w:rPr>
          <w:noProof/>
        </w:rPr>
        <w:t>?)</w:t>
      </w:r>
      <w:r w:rsidR="00FF3EEA">
        <w:rPr>
          <w:noProof/>
        </w:rPr>
        <w:t>, otherwide ‘educational and government resources’ can mean many, many things.</w:t>
      </w:r>
    </w:p>
  </w:comment>
  <w:comment w:id="5" w:author="Jiga G." w:date="2021-10-12T11:02:00Z" w:initials="JG">
    <w:p w14:paraId="28485940" w14:textId="7D7119F2" w:rsidR="006468F7" w:rsidRDefault="006468F7">
      <w:pPr>
        <w:pStyle w:val="CommentText"/>
      </w:pPr>
      <w:r>
        <w:rPr>
          <w:rStyle w:val="CommentReference"/>
        </w:rPr>
        <w:annotationRef/>
      </w:r>
      <w:r>
        <w:t>I think the logical sequence would be better served here if you reversed the order of these 2 phrases (so start with habits, then continue with social context, then develop the social norms lit).</w:t>
      </w:r>
    </w:p>
  </w:comment>
  <w:comment w:id="17" w:author="Jiga G." w:date="2021-10-12T10:59:00Z" w:initials="JG">
    <w:p w14:paraId="2F8C62A8" w14:textId="092EAF19" w:rsidR="0010139A" w:rsidRDefault="0010139A" w:rsidP="0010139A">
      <w:pPr>
        <w:ind w:firstLine="0"/>
      </w:pPr>
      <w:r>
        <w:rPr>
          <w:rStyle w:val="CommentReference"/>
        </w:rPr>
        <w:annotationRef/>
      </w:r>
      <w:r>
        <w:t xml:space="preserve">I think this paper would be essential to cite here, because it not only illustrates this theory, but also compares injunctive and descriptive norms – and an acknowledgment of that </w:t>
      </w:r>
      <w:r w:rsidR="002873F7">
        <w:t xml:space="preserve">difference or comparison </w:t>
      </w:r>
      <w:r>
        <w:t xml:space="preserve">would be useful to substantiate your theoretical background: </w:t>
      </w:r>
    </w:p>
    <w:p w14:paraId="5EFFF958" w14:textId="77777777" w:rsidR="002873F7" w:rsidRDefault="002873F7" w:rsidP="0010139A">
      <w:pPr>
        <w:ind w:firstLine="0"/>
      </w:pPr>
    </w:p>
    <w:p w14:paraId="5E8D5A93" w14:textId="3FA4C7A9" w:rsidR="0010139A" w:rsidRPr="0010139A" w:rsidRDefault="0010139A" w:rsidP="0010139A">
      <w:pPr>
        <w:ind w:firstLine="0"/>
        <w:rPr>
          <w:rFonts w:ascii="Times New Roman" w:eastAsia="Times New Roman" w:hAnsi="Times New Roman" w:cs="Times New Roman"/>
        </w:rPr>
      </w:pPr>
      <w:r>
        <w:t xml:space="preserve">Jacobson, R. P., Mortensen, C. R., &amp; Cialdini, R. B. (2011). Bodies obliged and unbound: Differentiated response tendencies for injunctive and descriptive social norms. </w:t>
      </w:r>
      <w:r>
        <w:rPr>
          <w:rStyle w:val="Emphasis"/>
        </w:rPr>
        <w:t>Journal of Personality and Social Psychology, 100</w:t>
      </w:r>
      <w:r>
        <w:t xml:space="preserve">(3), 433–448. </w:t>
      </w:r>
      <w:hyperlink r:id="rId1" w:tgtFrame="_blank" w:history="1">
        <w:r>
          <w:rPr>
            <w:rStyle w:val="Hyperlink"/>
          </w:rPr>
          <w:t>https://doi.org/10.1037/a0021470</w:t>
        </w:r>
      </w:hyperlink>
    </w:p>
  </w:comment>
  <w:comment w:id="20" w:author="Jiga G." w:date="2021-10-12T10:23:00Z" w:initials="JG">
    <w:p w14:paraId="309EEE2C" w14:textId="7A9223DA" w:rsidR="00403583" w:rsidRDefault="00403583">
      <w:pPr>
        <w:pStyle w:val="CommentText"/>
      </w:pPr>
      <w:r>
        <w:rPr>
          <w:rStyle w:val="CommentReference"/>
        </w:rPr>
        <w:annotationRef/>
      </w:r>
      <w:r>
        <w:t xml:space="preserve">Is there not a difference between injunctive vs. descriptive norms’ influence on shifting behaviour? I think there is* =&gt; the current sentence is a bit unclear and should make that distinction. </w:t>
      </w:r>
    </w:p>
    <w:p w14:paraId="63F52FB3" w14:textId="77777777" w:rsidR="00403583" w:rsidRDefault="00403583">
      <w:pPr>
        <w:pStyle w:val="CommentText"/>
      </w:pPr>
    </w:p>
    <w:p w14:paraId="1504A7F7" w14:textId="2A4E9B3D" w:rsidR="00403583" w:rsidRPr="0010139A" w:rsidRDefault="00403583" w:rsidP="00403583">
      <w:pPr>
        <w:pStyle w:val="CommentText"/>
        <w:rPr>
          <w:sz w:val="18"/>
          <w:szCs w:val="18"/>
        </w:rPr>
      </w:pPr>
      <w:r w:rsidRPr="0010139A">
        <w:rPr>
          <w:sz w:val="18"/>
          <w:szCs w:val="18"/>
        </w:rPr>
        <w:t xml:space="preserve">e.g., Vasiljevic, Pechey &amp; Marteau (2015). Making food labels social: The impact of colour of nutritional labels and injunctive norms on perceptions and choice of snack foods. </w:t>
      </w:r>
      <w:r w:rsidRPr="0010139A">
        <w:rPr>
          <w:i/>
          <w:iCs/>
          <w:sz w:val="18"/>
          <w:szCs w:val="18"/>
        </w:rPr>
        <w:t>Appetite, 91</w:t>
      </w:r>
      <w:r w:rsidRPr="0010139A">
        <w:rPr>
          <w:sz w:val="18"/>
          <w:szCs w:val="18"/>
        </w:rPr>
        <w:t xml:space="preserve">, </w:t>
      </w:r>
      <w:hyperlink r:id="rId2" w:history="1">
        <w:r w:rsidR="0010139A" w:rsidRPr="0010139A">
          <w:rPr>
            <w:rStyle w:val="Hyperlink"/>
            <w:sz w:val="18"/>
            <w:szCs w:val="18"/>
          </w:rPr>
          <w:t>https://doi.org/10.1016/j.appet.2015.03.034</w:t>
        </w:r>
      </w:hyperlink>
      <w:r w:rsidRPr="0010139A">
        <w:rPr>
          <w:sz w:val="18"/>
          <w:szCs w:val="18"/>
        </w:rPr>
        <w:t>.</w:t>
      </w:r>
    </w:p>
    <w:p w14:paraId="199FF94A" w14:textId="77777777" w:rsidR="0010139A" w:rsidRPr="0010139A" w:rsidRDefault="0010139A" w:rsidP="00403583">
      <w:pPr>
        <w:pStyle w:val="CommentText"/>
        <w:rPr>
          <w:sz w:val="18"/>
          <w:szCs w:val="18"/>
        </w:rPr>
      </w:pPr>
    </w:p>
    <w:p w14:paraId="4881A9D2" w14:textId="408AD92B" w:rsidR="0010139A" w:rsidRPr="00F11EE7" w:rsidRDefault="0010139A" w:rsidP="00F11EE7">
      <w:pPr>
        <w:ind w:firstLine="0"/>
        <w:rPr>
          <w:rFonts w:ascii="Times New Roman" w:eastAsia="Times New Roman" w:hAnsi="Times New Roman" w:cs="Times New Roman"/>
          <w:sz w:val="18"/>
          <w:szCs w:val="18"/>
        </w:rPr>
      </w:pPr>
      <w:r w:rsidRPr="0010139A">
        <w:rPr>
          <w:rStyle w:val="author"/>
          <w:sz w:val="18"/>
          <w:szCs w:val="18"/>
        </w:rPr>
        <w:t>Moon, C.</w:t>
      </w:r>
      <w:r w:rsidRPr="0010139A">
        <w:rPr>
          <w:sz w:val="18"/>
          <w:szCs w:val="18"/>
        </w:rPr>
        <w:t xml:space="preserve">, </w:t>
      </w:r>
      <w:r w:rsidRPr="0010139A">
        <w:rPr>
          <w:rStyle w:val="author"/>
          <w:sz w:val="18"/>
          <w:szCs w:val="18"/>
        </w:rPr>
        <w:t>Weick, M.</w:t>
      </w:r>
      <w:r w:rsidRPr="0010139A">
        <w:rPr>
          <w:sz w:val="18"/>
          <w:szCs w:val="18"/>
        </w:rPr>
        <w:t xml:space="preserve"> &amp; </w:t>
      </w:r>
      <w:r w:rsidRPr="0010139A">
        <w:rPr>
          <w:rStyle w:val="author"/>
          <w:sz w:val="18"/>
          <w:szCs w:val="18"/>
        </w:rPr>
        <w:t>Uskul, A. K.</w:t>
      </w:r>
      <w:r w:rsidRPr="0010139A">
        <w:rPr>
          <w:sz w:val="18"/>
          <w:szCs w:val="18"/>
        </w:rPr>
        <w:t xml:space="preserve"> (</w:t>
      </w:r>
      <w:r w:rsidRPr="0010139A">
        <w:rPr>
          <w:rStyle w:val="pubyear"/>
          <w:sz w:val="18"/>
          <w:szCs w:val="18"/>
        </w:rPr>
        <w:t>2018</w:t>
      </w:r>
      <w:r w:rsidRPr="0010139A">
        <w:rPr>
          <w:sz w:val="18"/>
          <w:szCs w:val="18"/>
        </w:rPr>
        <w:t xml:space="preserve">) </w:t>
      </w:r>
      <w:r w:rsidRPr="0010139A">
        <w:rPr>
          <w:rStyle w:val="articletitle"/>
          <w:sz w:val="18"/>
          <w:szCs w:val="18"/>
        </w:rPr>
        <w:t>Cultural variation in individuals' responses to incivility by perpetrators of different rank: The mediating role of descriptive and injunctive norms</w:t>
      </w:r>
      <w:r w:rsidRPr="0010139A">
        <w:rPr>
          <w:sz w:val="18"/>
          <w:szCs w:val="18"/>
        </w:rPr>
        <w:t xml:space="preserve">. </w:t>
      </w:r>
      <w:r w:rsidRPr="0010139A">
        <w:rPr>
          <w:i/>
          <w:iCs/>
          <w:sz w:val="18"/>
          <w:szCs w:val="18"/>
        </w:rPr>
        <w:t>Eur. J. Soc. Psychol.</w:t>
      </w:r>
      <w:r w:rsidRPr="0010139A">
        <w:rPr>
          <w:sz w:val="18"/>
          <w:szCs w:val="18"/>
        </w:rPr>
        <w:t xml:space="preserve">, </w:t>
      </w:r>
      <w:r w:rsidRPr="0010139A">
        <w:rPr>
          <w:rStyle w:val="vol"/>
          <w:sz w:val="18"/>
          <w:szCs w:val="18"/>
        </w:rPr>
        <w:t>48</w:t>
      </w:r>
      <w:r w:rsidRPr="0010139A">
        <w:rPr>
          <w:sz w:val="18"/>
          <w:szCs w:val="18"/>
        </w:rPr>
        <w:t xml:space="preserve">: </w:t>
      </w:r>
      <w:r w:rsidRPr="0010139A">
        <w:rPr>
          <w:rStyle w:val="pagefirst"/>
          <w:sz w:val="18"/>
          <w:szCs w:val="18"/>
        </w:rPr>
        <w:t>472</w:t>
      </w:r>
      <w:r w:rsidRPr="0010139A">
        <w:rPr>
          <w:sz w:val="18"/>
          <w:szCs w:val="18"/>
        </w:rPr>
        <w:t xml:space="preserve">– </w:t>
      </w:r>
      <w:r w:rsidRPr="0010139A">
        <w:rPr>
          <w:rStyle w:val="pagelast"/>
          <w:sz w:val="18"/>
          <w:szCs w:val="18"/>
        </w:rPr>
        <w:t>489</w:t>
      </w:r>
      <w:r w:rsidRPr="0010139A">
        <w:rPr>
          <w:sz w:val="18"/>
          <w:szCs w:val="18"/>
        </w:rPr>
        <w:t xml:space="preserve">. </w:t>
      </w:r>
      <w:hyperlink r:id="rId3" w:history="1">
        <w:r w:rsidRPr="0010139A">
          <w:rPr>
            <w:rStyle w:val="Hyperlink"/>
            <w:sz w:val="18"/>
            <w:szCs w:val="18"/>
          </w:rPr>
          <w:t>https://doi.org/10.1002/ejsp.2344</w:t>
        </w:r>
      </w:hyperlink>
      <w:r w:rsidRPr="0010139A">
        <w:rPr>
          <w:sz w:val="18"/>
          <w:szCs w:val="18"/>
        </w:rPr>
        <w:t xml:space="preserve">. </w:t>
      </w:r>
    </w:p>
  </w:comment>
  <w:comment w:id="21" w:author="Jiga G." w:date="2021-10-12T11:06:00Z" w:initials="JG">
    <w:p w14:paraId="4EF652C2" w14:textId="16C58AF6" w:rsidR="004734A1" w:rsidRDefault="004734A1" w:rsidP="008E7026">
      <w:pPr>
        <w:pStyle w:val="CommentText"/>
      </w:pPr>
      <w:r>
        <w:rPr>
          <w:rStyle w:val="CommentReference"/>
        </w:rPr>
        <w:annotationRef/>
      </w:r>
      <w:r>
        <w:t xml:space="preserve">Dynamic norms is THE core concept of your research, so it needs to be properly defined. So far, I found almost no definition of it and hardly any contrasting with other types of norms, and little evidence that would convince the reader this concept is a) real and b) necessary to advance knowledge regarding social norms. </w:t>
      </w:r>
      <w:r w:rsidR="005F5AB0">
        <w:t>For example, I wonder what is the difference between a ‘classic norm’ (e.g., ‘most people wear masks indoors during the pandemic’)</w:t>
      </w:r>
      <w:r w:rsidR="00426A28">
        <w:t xml:space="preserve"> and what you call here a ‘dynamic norm’</w:t>
      </w:r>
      <w:r w:rsidR="00C8789D">
        <w:t xml:space="preserve"> (e.g., ‘more people wear masks now than at the beginning of the pandemic’</w:t>
      </w:r>
      <w:r w:rsidR="00426A28">
        <w:t>?</w:t>
      </w:r>
      <w:r w:rsidR="008E7026">
        <w:t xml:space="preserve"> I have a hard time seeing the latter as a ‘norm’ because it sounds like merely a different way of communicating about the norm, not an actual change in the norm’s content – so if could clarify the defined and the content (substance) difference between dynamic and static (traditional?) norms, it would help the foundation of your research question very much.</w:t>
      </w:r>
    </w:p>
  </w:comment>
  <w:comment w:id="23" w:author="Jiga G." w:date="2021-10-12T11:28:00Z" w:initials="JG">
    <w:p w14:paraId="2E29A825" w14:textId="2AB0A130" w:rsidR="00D20227" w:rsidRDefault="00D20227">
      <w:pPr>
        <w:pStyle w:val="CommentText"/>
      </w:pPr>
      <w:r>
        <w:rPr>
          <w:rStyle w:val="CommentReference"/>
        </w:rPr>
        <w:annotationRef/>
      </w:r>
      <w:r>
        <w:t>Detail needed</w:t>
      </w:r>
    </w:p>
  </w:comment>
  <w:comment w:id="49" w:author="Jiga G." w:date="2021-10-12T11:32:00Z" w:initials="JG">
    <w:p w14:paraId="42BA2492" w14:textId="366B60BB" w:rsidR="00D2400A" w:rsidRDefault="00D2400A">
      <w:pPr>
        <w:pStyle w:val="CommentText"/>
      </w:pPr>
      <w:r>
        <w:rPr>
          <w:rStyle w:val="CommentReference"/>
        </w:rPr>
        <w:annotationRef/>
      </w:r>
      <w:r>
        <w:t>I think a transition to this paragraph would be helpful here – because you go from discussing dynamic norms to discussing other types of norms. Without a transition, it is unclear why you need to discuss the rest, why they’re relevant.</w:t>
      </w:r>
    </w:p>
  </w:comment>
  <w:comment w:id="53" w:author="Jiga G." w:date="2021-10-12T11:34:00Z" w:initials="JG">
    <w:p w14:paraId="6B3BA023" w14:textId="57D7F728" w:rsidR="002920FB" w:rsidRDefault="002920FB">
      <w:pPr>
        <w:pStyle w:val="CommentText"/>
      </w:pPr>
      <w:r>
        <w:rPr>
          <w:rStyle w:val="CommentReference"/>
        </w:rPr>
        <w:annotationRef/>
      </w:r>
      <w:r>
        <w:t>How are these different than the dynamic social norms or the static social norms?</w:t>
      </w:r>
    </w:p>
  </w:comment>
  <w:comment w:id="56" w:author="Jiga G." w:date="2021-10-12T11:34:00Z" w:initials="JG">
    <w:p w14:paraId="1DDA32A6" w14:textId="1B945BD3" w:rsidR="00562138" w:rsidRDefault="00562138">
      <w:pPr>
        <w:pStyle w:val="CommentText"/>
      </w:pPr>
      <w:r>
        <w:rPr>
          <w:rStyle w:val="CommentReference"/>
        </w:rPr>
        <w:annotationRef/>
      </w:r>
      <w:r>
        <w:t xml:space="preserve">What were the components of this intervention, aside from the emerging social norms? </w:t>
      </w:r>
    </w:p>
  </w:comment>
  <w:comment w:id="57" w:author="Jiga G." w:date="2021-10-12T11:42:00Z" w:initials="JG">
    <w:p w14:paraId="0348A3F8" w14:textId="7477A4BA" w:rsidR="006F431D" w:rsidRDefault="006F431D">
      <w:pPr>
        <w:pStyle w:val="CommentText"/>
      </w:pPr>
      <w:r>
        <w:rPr>
          <w:rStyle w:val="CommentReference"/>
        </w:rPr>
        <w:annotationRef/>
      </w:r>
      <w:r>
        <w:t>Six messages about what?</w:t>
      </w:r>
    </w:p>
  </w:comment>
  <w:comment w:id="59" w:author="Jiga G." w:date="2021-10-12T11:42:00Z" w:initials="JG">
    <w:p w14:paraId="532C65E4" w14:textId="28682DBB" w:rsidR="006F431D" w:rsidRDefault="006F431D">
      <w:pPr>
        <w:pStyle w:val="CommentText"/>
      </w:pPr>
      <w:r>
        <w:rPr>
          <w:rStyle w:val="CommentReference"/>
        </w:rPr>
        <w:annotationRef/>
      </w:r>
      <w:r>
        <w:t>What aspects, specifically? And how are they related to the current analysis of dynamic vs. statis social norms?</w:t>
      </w:r>
    </w:p>
  </w:comment>
  <w:comment w:id="58" w:author="Jiga G." w:date="2021-10-12T11:43:00Z" w:initials="JG">
    <w:p w14:paraId="1BDAD6DB" w14:textId="6857B5E3" w:rsidR="006F431D" w:rsidRDefault="006F431D">
      <w:pPr>
        <w:pStyle w:val="CommentText"/>
      </w:pPr>
      <w:r>
        <w:rPr>
          <w:rStyle w:val="CommentReference"/>
        </w:rPr>
        <w:annotationRef/>
      </w:r>
      <w:r>
        <w:t xml:space="preserve">If </w:t>
      </w:r>
      <w:r w:rsidR="00923526">
        <w:t xml:space="preserve">this effect </w:t>
      </w:r>
      <w:r>
        <w:t>was ns</w:t>
      </w:r>
      <w:r w:rsidR="00923526">
        <w:t>.</w:t>
      </w:r>
      <w:r>
        <w:t>, then why writ</w:t>
      </w:r>
      <w:r w:rsidR="0018031B">
        <w:t>e</w:t>
      </w:r>
      <w:r>
        <w:t xml:space="preserve"> that ‘including social norm aspects resulted in the highest intentions to reduce meat consumption’? </w:t>
      </w:r>
      <w:r w:rsidR="00923526">
        <w:t xml:space="preserve">ns means the diff between the intervention and the control group is… not there. </w:t>
      </w:r>
      <w:r w:rsidR="0018031B">
        <w:t>Or at least that we can’t know whether it really is not there, unless we have more info (as the Bayesian criteria you used for the pilot and the current research).</w:t>
      </w:r>
    </w:p>
  </w:comment>
  <w:comment w:id="60" w:author="Jiga G." w:date="2021-10-12T11:46:00Z" w:initials="JG">
    <w:p w14:paraId="422FDAFF" w14:textId="1E6E66EA" w:rsidR="00EE7B8A" w:rsidRDefault="00EE7B8A">
      <w:pPr>
        <w:pStyle w:val="CommentText"/>
      </w:pPr>
      <w:r>
        <w:rPr>
          <w:rStyle w:val="CommentReference"/>
        </w:rPr>
        <w:annotationRef/>
      </w:r>
      <w:r>
        <w:t xml:space="preserve">What is a ‘static’ norm? How is it different from a ‘dynamic’ norm? </w:t>
      </w:r>
      <w:r w:rsidR="0042478D">
        <w:t>I think that if you sort out the terminology and distinctions among these concepts on the previous page, the rest will be clearer.</w:t>
      </w:r>
    </w:p>
  </w:comment>
  <w:comment w:id="61" w:author="Jiga G." w:date="2021-10-12T12:01:00Z" w:initials="JG">
    <w:p w14:paraId="6C71B8EA" w14:textId="77777777" w:rsidR="002D12A4" w:rsidRDefault="002D12A4" w:rsidP="002D12A4">
      <w:pPr>
        <w:ind w:firstLine="0"/>
      </w:pPr>
      <w:r>
        <w:rPr>
          <w:rStyle w:val="CommentReference"/>
        </w:rPr>
        <w:annotationRef/>
      </w:r>
      <w:r>
        <w:t xml:space="preserve">This paper looks like it could bring some nice substance to your theoretical review of the literature: </w:t>
      </w:r>
    </w:p>
    <w:p w14:paraId="51FD8ED6" w14:textId="77777777" w:rsidR="00E25372" w:rsidRDefault="00E25372" w:rsidP="002D12A4">
      <w:pPr>
        <w:ind w:firstLine="0"/>
      </w:pPr>
    </w:p>
    <w:p w14:paraId="465A6056" w14:textId="0570C335" w:rsidR="002D12A4" w:rsidRPr="002D12A4" w:rsidRDefault="002D12A4" w:rsidP="002D12A4">
      <w:pPr>
        <w:ind w:firstLine="0"/>
        <w:rPr>
          <w:rFonts w:ascii="Times New Roman" w:eastAsia="Times New Roman" w:hAnsi="Times New Roman" w:cs="Times New Roman"/>
        </w:rPr>
      </w:pPr>
      <w:r>
        <w:t xml:space="preserve">Rhodes, N., Shulman, H.C. &amp; McClaran, N. (2020). Changing Norms: A Meta-Analytic Integration of Research on Social Norms Appeals, </w:t>
      </w:r>
      <w:r>
        <w:rPr>
          <w:rStyle w:val="Emphasis"/>
        </w:rPr>
        <w:t>Human Communication Research</w:t>
      </w:r>
      <w:r>
        <w:t xml:space="preserve">, Volume 46, Issue 2-3, pp. 161–191, </w:t>
      </w:r>
      <w:hyperlink r:id="rId4" w:history="1">
        <w:r>
          <w:rPr>
            <w:rStyle w:val="Hyperlink"/>
          </w:rPr>
          <w:t>https://doi.org/10.1093/hcr/hqz023</w:t>
        </w:r>
      </w:hyperlink>
      <w:r>
        <w:t>.</w:t>
      </w:r>
    </w:p>
  </w:comment>
  <w:comment w:id="63" w:author="Jiga G." w:date="2021-10-15T14:37:00Z" w:initials="JG">
    <w:p w14:paraId="682FC0C6" w14:textId="0C33F8AC" w:rsidR="00635282" w:rsidRDefault="00635282">
      <w:pPr>
        <w:pStyle w:val="CommentText"/>
      </w:pPr>
      <w:r>
        <w:rPr>
          <w:rStyle w:val="CommentReference"/>
        </w:rPr>
        <w:annotationRef/>
      </w:r>
      <w:r>
        <w:t>It could add some substance if you reviewed the literature on how ‘traditional’ (or static?) norms are typically communicated, and which approaches are best – then to identify the gap that your project aims to fill.</w:t>
      </w:r>
    </w:p>
  </w:comment>
  <w:comment w:id="62" w:author="Jiga G." w:date="2021-10-13T14:47:00Z" w:initials="JG">
    <w:p w14:paraId="7205262E" w14:textId="6AFCE2D6" w:rsidR="00EA3FCC" w:rsidRDefault="00EA3FCC">
      <w:pPr>
        <w:pStyle w:val="CommentText"/>
      </w:pPr>
      <w:r>
        <w:rPr>
          <w:rStyle w:val="CommentReference"/>
        </w:rPr>
        <w:annotationRef/>
      </w:r>
      <w:r>
        <w:t xml:space="preserve">From the info in these two paragraphs, I am unclear about what the focus of the current research is: to shed light on ‘factors affecting the strength of dynamic norm messaging’ or the ‘most effective ways of making dynamic norms salient’? They are both important issues regarding norms, but signalling both here creates the expectation that the </w:t>
      </w:r>
      <w:r w:rsidR="0042478D">
        <w:t xml:space="preserve">current </w:t>
      </w:r>
      <w:r>
        <w:t xml:space="preserve">research will address them, when in fact it won’t – at least not both of them. </w:t>
      </w:r>
      <w:r w:rsidR="001013AB">
        <w:t>In fact, in the next para</w:t>
      </w:r>
      <w:r w:rsidR="0042478D">
        <w:t>,</w:t>
      </w:r>
      <w:r w:rsidR="001013AB">
        <w:t xml:space="preserve"> you state that ‘to test the effectiveness of dynamic norms’ is a central problem</w:t>
      </w:r>
      <w:r w:rsidR="0042478D">
        <w:t>; so there’s a bit of a confusion here as to what the focus is</w:t>
      </w:r>
      <w:r w:rsidR="001013AB">
        <w:t xml:space="preserve">. </w:t>
      </w:r>
    </w:p>
  </w:comment>
  <w:comment w:id="64" w:author="Jiga G." w:date="2021-10-13T14:51:00Z" w:initials="JG">
    <w:p w14:paraId="517BDF05" w14:textId="2181581F" w:rsidR="001013AB" w:rsidRDefault="001013AB">
      <w:pPr>
        <w:pStyle w:val="CommentText"/>
      </w:pPr>
      <w:r>
        <w:rPr>
          <w:rStyle w:val="CommentReference"/>
        </w:rPr>
        <w:annotationRef/>
      </w:r>
      <w:r>
        <w:t>Why is it beneficial</w:t>
      </w:r>
      <w:r w:rsidR="0042478D">
        <w:t xml:space="preserve"> to use control groups</w:t>
      </w:r>
      <w:r>
        <w:t xml:space="preserve">? Elaborate on this idea, it seems important. </w:t>
      </w:r>
    </w:p>
  </w:comment>
  <w:comment w:id="69" w:author="Jiga G." w:date="2021-10-14T12:17:00Z" w:initials="JG">
    <w:p w14:paraId="2279381D" w14:textId="6ABB9C8B" w:rsidR="0042478D" w:rsidRDefault="0042478D">
      <w:pPr>
        <w:pStyle w:val="CommentText"/>
      </w:pPr>
      <w:r>
        <w:rPr>
          <w:rStyle w:val="CommentReference"/>
        </w:rPr>
        <w:annotationRef/>
      </w:r>
      <w:r>
        <w:t>If you want to also include the research questions here (I don’t think they’re needed, but it’s your decision), then they will have to read a bit more general than the hypotheses. (You might not need to include them here</w:t>
      </w:r>
      <w:r w:rsidR="001E527D">
        <w:t xml:space="preserve"> at all</w:t>
      </w:r>
      <w:r>
        <w:t>, as they appear in the summarizing table at the end.)</w:t>
      </w:r>
    </w:p>
  </w:comment>
  <w:comment w:id="79" w:author="Jiga G." w:date="2021-10-14T12:18:00Z" w:initials="JG">
    <w:p w14:paraId="6236FF02" w14:textId="3A0706EB" w:rsidR="0042478D" w:rsidRDefault="0042478D">
      <w:pPr>
        <w:pStyle w:val="CommentText"/>
      </w:pPr>
      <w:r>
        <w:rPr>
          <w:rStyle w:val="CommentReference"/>
        </w:rPr>
        <w:annotationRef/>
      </w:r>
      <w:r>
        <w:t>What was the purpose for conducting this pilot study? – to test the materials, to gauge the validity of the outcome measures, etc.?</w:t>
      </w:r>
      <w:r w:rsidR="00886A59">
        <w:t xml:space="preserve"> This would help understand why it is needed here, and what one should do with the information from it.</w:t>
      </w:r>
    </w:p>
  </w:comment>
  <w:comment w:id="87" w:author="Jiga G." w:date="2021-10-14T12:20:00Z" w:initials="JG">
    <w:p w14:paraId="546159AF" w14:textId="5B1D03C7" w:rsidR="0042478D" w:rsidRDefault="0042478D">
      <w:pPr>
        <w:pStyle w:val="CommentText"/>
      </w:pPr>
      <w:r>
        <w:rPr>
          <w:rStyle w:val="CommentReference"/>
        </w:rPr>
        <w:annotationRef/>
      </w:r>
      <w:r>
        <w:t>You provided this ref later on, so I added it here as well.</w:t>
      </w:r>
    </w:p>
  </w:comment>
  <w:comment w:id="91" w:author="Jiga G." w:date="2021-10-13T14:53:00Z" w:initials="JG">
    <w:p w14:paraId="053C0506" w14:textId="3A6912A9" w:rsidR="00AD06E4" w:rsidRDefault="00AD06E4">
      <w:pPr>
        <w:pStyle w:val="CommentText"/>
      </w:pPr>
      <w:r>
        <w:rPr>
          <w:rStyle w:val="CommentReference"/>
        </w:rPr>
        <w:annotationRef/>
      </w:r>
      <w:r>
        <w:t>What was the duration of the study and what was the hourly pay rate? I understand that resources for paying participants are limited</w:t>
      </w:r>
      <w:r w:rsidR="00170948">
        <w:t xml:space="preserve"> (I have that problem myself, very often!)</w:t>
      </w:r>
      <w:r>
        <w:t>, but I believe that we (researchers) have a big responsibility to pay participants fairly and to not encourage hourly rates that are precarious</w:t>
      </w:r>
      <w:r w:rsidR="002851D7">
        <w:t>*</w:t>
      </w:r>
      <w:r>
        <w:t xml:space="preserve">. To my knowledge, Prolific Academic encourages researchers to pay participants to the level or living wage. </w:t>
      </w:r>
      <w:r w:rsidR="00C61755">
        <w:t>Doing so</w:t>
      </w:r>
      <w:r w:rsidR="00170948">
        <w:t xml:space="preserve"> would increase transparency and it would be example of good practice for</w:t>
      </w:r>
      <w:r w:rsidR="002851D7">
        <w:t xml:space="preserve"> online testing</w:t>
      </w:r>
      <w:r w:rsidR="00C61755">
        <w:t>; if you cannot afford to and are under constraints for getting a large data sample, then please state so. I believe it’s important to have such conversations in psychological science, especially in light of last years’ publications that tend to rely on larger and larger sample – but who can afford testing such larger samples?</w:t>
      </w:r>
    </w:p>
    <w:p w14:paraId="3048D38F" w14:textId="77777777" w:rsidR="002851D7" w:rsidRDefault="002851D7" w:rsidP="002851D7">
      <w:pPr>
        <w:pStyle w:val="CommentText"/>
        <w:ind w:firstLine="0"/>
      </w:pPr>
    </w:p>
    <w:p w14:paraId="487DDD03" w14:textId="505F555A" w:rsidR="002851D7" w:rsidRDefault="002851D7" w:rsidP="002851D7">
      <w:pPr>
        <w:pStyle w:val="CommentText"/>
        <w:ind w:firstLine="0"/>
      </w:pPr>
      <w:r>
        <w:t>*</w:t>
      </w:r>
      <w:hyperlink r:id="rId5" w:history="1">
        <w:r w:rsidRPr="00AB6847">
          <w:rPr>
            <w:rStyle w:val="Hyperlink"/>
          </w:rPr>
          <w:t>https://www.theatlantic.com/business/archive/2018/01/amazon-mechanical-turk/551192/</w:t>
        </w:r>
      </w:hyperlink>
      <w:r>
        <w:t xml:space="preserve">   </w:t>
      </w:r>
    </w:p>
  </w:comment>
  <w:comment w:id="93" w:author="Jiga G." w:date="2021-10-14T13:07:00Z" w:initials="JG">
    <w:p w14:paraId="567C9EBE" w14:textId="438F6FD6" w:rsidR="00E5529B" w:rsidRDefault="00E5529B">
      <w:pPr>
        <w:pStyle w:val="CommentText"/>
      </w:pPr>
      <w:r>
        <w:rPr>
          <w:rStyle w:val="CommentReference"/>
        </w:rPr>
        <w:annotationRef/>
      </w:r>
      <w:r>
        <w:t>Did you use any pre-screening criteria?</w:t>
      </w:r>
    </w:p>
  </w:comment>
  <w:comment w:id="94" w:author="Jiga G." w:date="2021-10-13T15:01:00Z" w:initials="JG">
    <w:p w14:paraId="57DD6ED3" w14:textId="437039E5" w:rsidR="008147E8" w:rsidRDefault="008147E8">
      <w:pPr>
        <w:pStyle w:val="CommentText"/>
      </w:pPr>
      <w:r>
        <w:rPr>
          <w:rStyle w:val="CommentReference"/>
        </w:rPr>
        <w:annotationRef/>
      </w:r>
      <w:r>
        <w:t>Why were these two measures averaged and analysed as such? No justification for this was provided.</w:t>
      </w:r>
      <w:r w:rsidR="002E1D48">
        <w:t xml:space="preserve"> I find it hard to see why these two are put together, because intentions are personal or individual, concerning one’s plans (realistic or not) for own behaviour; while expectations concerned the actual social norm of behaviour – what one expects other people to do. Theories of behaviour change don’t usually find these two dimensions equivalent – it’s rather the expectations about others’ behaviour that are an antecedent of one’s own intentions (see TPB for example). </w:t>
      </w:r>
    </w:p>
  </w:comment>
  <w:comment w:id="96" w:author="Jiga G." w:date="2021-10-13T15:01:00Z" w:initials="JG">
    <w:p w14:paraId="1C83B98A" w14:textId="2E46FDAB" w:rsidR="002E1D48" w:rsidRDefault="002E1D48">
      <w:pPr>
        <w:pStyle w:val="CommentText"/>
      </w:pPr>
      <w:r>
        <w:rPr>
          <w:rStyle w:val="CommentReference"/>
        </w:rPr>
        <w:annotationRef/>
      </w:r>
      <w:r>
        <w:t xml:space="preserve">This is not quite an accurate conclusion, since dynamic norms had an effect only on the averaged index of intentions + expectations. </w:t>
      </w:r>
    </w:p>
  </w:comment>
  <w:comment w:id="97" w:author="Jiga G." w:date="2021-10-13T15:38:00Z" w:initials="JG">
    <w:p w14:paraId="09FD2BF4" w14:textId="4C93410F" w:rsidR="00EF5744" w:rsidRDefault="00EF5744">
      <w:pPr>
        <w:pStyle w:val="CommentText"/>
      </w:pPr>
      <w:r>
        <w:rPr>
          <w:rStyle w:val="CommentReference"/>
        </w:rPr>
        <w:annotationRef/>
      </w:r>
      <w:r>
        <w:t>The design is, in fact, mixed – because you write here, in the same para, that participants will complete the outcome measures again after one week (so that variable is measures within-participants).</w:t>
      </w:r>
    </w:p>
  </w:comment>
  <w:comment w:id="98" w:author="Jiga G." w:date="2021-10-13T15:40:00Z" w:initials="JG">
    <w:p w14:paraId="550B6C62" w14:textId="6D10F6DE" w:rsidR="00595E99" w:rsidRDefault="00595E99">
      <w:pPr>
        <w:pStyle w:val="CommentText"/>
      </w:pPr>
      <w:r>
        <w:rPr>
          <w:rStyle w:val="CommentReference"/>
        </w:rPr>
        <w:annotationRef/>
      </w:r>
      <w:r>
        <w:t>Will you ask participants, at any point, whether – and how much – they believe these norms? I understand that you consider this information</w:t>
      </w:r>
      <w:r w:rsidR="00E24DC2">
        <w:t xml:space="preserve"> as</w:t>
      </w:r>
      <w:r>
        <w:t xml:space="preserve"> ‘normative’, but just the fact of using actual estimates – as you do – doesn’t ensure that participants actually know or think that THAT is the normative behaviour. What if they simply don’t believe these numbers? </w:t>
      </w:r>
    </w:p>
  </w:comment>
  <w:comment w:id="99" w:author="Jiga G." w:date="2021-10-13T15:42:00Z" w:initials="JG">
    <w:p w14:paraId="5AAEA0AB" w14:textId="2B276D42" w:rsidR="006F211F" w:rsidRDefault="006F211F">
      <w:pPr>
        <w:pStyle w:val="CommentText"/>
      </w:pPr>
      <w:r>
        <w:rPr>
          <w:rStyle w:val="CommentReference"/>
        </w:rPr>
        <w:annotationRef/>
      </w:r>
      <w:r>
        <w:t>What is the increase intendent and how was it decided?</w:t>
      </w:r>
    </w:p>
  </w:comment>
  <w:comment w:id="100" w:author="Jiga G." w:date="2021-10-13T16:07:00Z" w:initials="JG">
    <w:p w14:paraId="10A5C5C1" w14:textId="04440335" w:rsidR="009F7B8D" w:rsidRDefault="009F7B8D">
      <w:pPr>
        <w:pStyle w:val="CommentText"/>
      </w:pPr>
      <w:r>
        <w:rPr>
          <w:rStyle w:val="CommentReference"/>
        </w:rPr>
        <w:annotationRef/>
      </w:r>
      <w:r>
        <w:t>Will any of these measures be indexed into one</w:t>
      </w:r>
      <w:r w:rsidR="006350E1">
        <w:t xml:space="preserve"> – as you’ve done in the pilot?</w:t>
      </w:r>
    </w:p>
  </w:comment>
  <w:comment w:id="102" w:author="Jiga G." w:date="2021-10-13T15:54:00Z" w:initials="JG">
    <w:p w14:paraId="2BF3AF75" w14:textId="6336F27D" w:rsidR="008064E5" w:rsidRPr="00315848" w:rsidRDefault="008064E5" w:rsidP="008064E5">
      <w:pPr>
        <w:pStyle w:val="CommentText"/>
      </w:pPr>
      <w:r>
        <w:rPr>
          <w:rStyle w:val="CommentReference"/>
        </w:rPr>
        <w:annotationRef/>
      </w:r>
      <w:r w:rsidR="00E723D3">
        <w:t>I don’t quite see how this is an attention check and not a memory test, as you’re asking for the percentage presented in your manipulation. Moreover, attention checks are controversial, e.g., s</w:t>
      </w:r>
      <w:r>
        <w:t xml:space="preserve">ee this blog post: </w:t>
      </w:r>
      <w:r w:rsidRPr="00315848">
        <w:rPr>
          <w:lang w:val="en-US"/>
        </w:rPr>
        <w:t>When using attention checks may harm data quality:</w:t>
      </w:r>
    </w:p>
    <w:p w14:paraId="337AA43B" w14:textId="3E9EE5FC" w:rsidR="008064E5" w:rsidRDefault="00DD193C" w:rsidP="008064E5">
      <w:pPr>
        <w:pStyle w:val="CommentText"/>
      </w:pPr>
      <w:hyperlink r:id="rId6" w:history="1">
        <w:r w:rsidR="008064E5" w:rsidRPr="00315848">
          <w:rPr>
            <w:rStyle w:val="Hyperlink"/>
            <w:lang w:val="en-US"/>
          </w:rPr>
          <w:t>https://www.qualtrics.com/blog/using-attention-checks-in-your-surveys-may-harm-data-quality/</w:t>
        </w:r>
      </w:hyperlink>
    </w:p>
  </w:comment>
  <w:comment w:id="103" w:author="Jiga G." w:date="2021-10-13T15:44:00Z" w:initials="JG">
    <w:p w14:paraId="67CC4D56" w14:textId="01836EC8" w:rsidR="00897632" w:rsidRDefault="00EB3886" w:rsidP="00897632">
      <w:pPr>
        <w:pStyle w:val="NormalWeb"/>
        <w:rPr>
          <w:rFonts w:ascii="Arial" w:hAnsi="Arial" w:cs="Arial"/>
          <w:sz w:val="20"/>
          <w:szCs w:val="20"/>
        </w:rPr>
      </w:pPr>
      <w:r w:rsidRPr="001D7B35">
        <w:rPr>
          <w:rStyle w:val="CommentReference"/>
          <w:rFonts w:ascii="Arial" w:hAnsi="Arial" w:cs="Arial"/>
          <w:sz w:val="20"/>
          <w:szCs w:val="20"/>
        </w:rPr>
        <w:annotationRef/>
      </w:r>
      <w:r w:rsidRPr="001D7B35">
        <w:rPr>
          <w:rFonts w:ascii="Arial" w:hAnsi="Arial" w:cs="Arial"/>
          <w:sz w:val="20"/>
          <w:szCs w:val="20"/>
        </w:rPr>
        <w:t xml:space="preserve">I am not sure this successfully eliminates participants who are careless – there is some debate regarding the use of such items and their potential to induce </w:t>
      </w:r>
      <w:r w:rsidR="00897632" w:rsidRPr="001D7B35">
        <w:rPr>
          <w:rFonts w:ascii="Arial" w:hAnsi="Arial" w:cs="Arial"/>
          <w:sz w:val="20"/>
          <w:szCs w:val="20"/>
        </w:rPr>
        <w:t xml:space="preserve">distrust in experimenters, among participants. In my experience, I have eliminated participants who gave incoherent open-ended </w:t>
      </w:r>
      <w:r w:rsidR="00DC0FE6">
        <w:rPr>
          <w:rFonts w:ascii="Arial" w:hAnsi="Arial" w:cs="Arial"/>
          <w:sz w:val="20"/>
          <w:szCs w:val="20"/>
        </w:rPr>
        <w:t>answers</w:t>
      </w:r>
      <w:r w:rsidR="00897632" w:rsidRPr="001D7B35">
        <w:rPr>
          <w:rFonts w:ascii="Arial" w:hAnsi="Arial" w:cs="Arial"/>
          <w:sz w:val="20"/>
          <w:szCs w:val="20"/>
        </w:rPr>
        <w:t xml:space="preserve">, as per this paper: </w:t>
      </w:r>
    </w:p>
    <w:p w14:paraId="6D246960" w14:textId="77777777" w:rsidR="001D7B35" w:rsidRPr="001D7B35" w:rsidRDefault="001D7B35" w:rsidP="00897632">
      <w:pPr>
        <w:pStyle w:val="NormalWeb"/>
        <w:rPr>
          <w:rFonts w:ascii="Arial" w:hAnsi="Arial" w:cs="Arial"/>
          <w:sz w:val="20"/>
          <w:szCs w:val="20"/>
        </w:rPr>
      </w:pPr>
    </w:p>
    <w:p w14:paraId="314CDA60" w14:textId="09F2005F" w:rsidR="00EB3886" w:rsidRPr="001D7B35" w:rsidRDefault="00897632" w:rsidP="001D7B35">
      <w:pPr>
        <w:pStyle w:val="NormalWeb"/>
        <w:rPr>
          <w:rFonts w:ascii="Arial" w:hAnsi="Arial" w:cs="Arial"/>
          <w:sz w:val="20"/>
          <w:szCs w:val="20"/>
        </w:rPr>
      </w:pPr>
      <w:r w:rsidRPr="001D7B35">
        <w:rPr>
          <w:rFonts w:ascii="Arial" w:hAnsi="Arial" w:cs="Arial"/>
          <w:sz w:val="20"/>
          <w:szCs w:val="20"/>
        </w:rPr>
        <w:t xml:space="preserve">Chmielewski, M., &amp; Kucker, S. C. (2020). An MTurk crisis? Shifts in data quality and the impact on study results. Social Psychological and Personality Science, 11(4), 464-473. </w:t>
      </w:r>
      <w:hyperlink r:id="rId7" w:history="1">
        <w:r w:rsidR="001D7B35" w:rsidRPr="00AB6847">
          <w:rPr>
            <w:rStyle w:val="Hyperlink"/>
            <w:rFonts w:ascii="Arial" w:hAnsi="Arial" w:cs="Arial"/>
            <w:sz w:val="20"/>
            <w:szCs w:val="20"/>
          </w:rPr>
          <w:t>https://doi.org/10.1177/1948550619875149</w:t>
        </w:r>
      </w:hyperlink>
      <w:r w:rsidR="001D7B35">
        <w:rPr>
          <w:rFonts w:ascii="Arial" w:hAnsi="Arial" w:cs="Arial"/>
          <w:sz w:val="20"/>
          <w:szCs w:val="20"/>
        </w:rPr>
        <w:t xml:space="preserve"> </w:t>
      </w:r>
    </w:p>
  </w:comment>
  <w:comment w:id="104" w:author="Jiga G." w:date="2021-10-13T15:51:00Z" w:initials="JG">
    <w:p w14:paraId="03E58D7B" w14:textId="7D190285" w:rsidR="00CF131D" w:rsidRDefault="00CF131D" w:rsidP="00CF131D">
      <w:pPr>
        <w:pStyle w:val="CommentText"/>
      </w:pPr>
      <w:r>
        <w:rPr>
          <w:rStyle w:val="CommentReference"/>
        </w:rPr>
        <w:annotationRef/>
      </w:r>
      <w:r>
        <w:t xml:space="preserve">How is ‘success’ at this question quantified? What will happen with those who fail the manipulation checks? – will they be eliminated from analyses? Will you look at results with and without those who fail and report both? See this paper for an argument against manipulation checks: </w:t>
      </w:r>
    </w:p>
    <w:p w14:paraId="6FF6689F" w14:textId="77777777" w:rsidR="00CF131D" w:rsidRDefault="00CF131D" w:rsidP="00CF131D">
      <w:pPr>
        <w:pStyle w:val="CommentText"/>
      </w:pPr>
    </w:p>
    <w:p w14:paraId="34D6E5BC" w14:textId="523E2EAD" w:rsidR="00315848" w:rsidRDefault="00CF131D">
      <w:pPr>
        <w:pStyle w:val="CommentText"/>
      </w:pPr>
      <w:r w:rsidRPr="00CF131D">
        <w:rPr>
          <w:lang w:val="en-US"/>
        </w:rPr>
        <w:t xml:space="preserve">Fayant, M. P., Sigall, H., Lemonnier, A., Retsin, E., &amp; Alexopoulos, T. (2017). On the Limitation of Manipulation Checks: An Obstacle Toward Cumulative Science. International Review of Social Psychology, 30(1), 125–130. </w:t>
      </w:r>
      <w:hyperlink r:id="rId8" w:history="1">
        <w:r w:rsidRPr="00CF131D">
          <w:rPr>
            <w:rStyle w:val="Hyperlink"/>
            <w:lang w:val="en-US"/>
          </w:rPr>
          <w:t>http://doi.org/10.1177/1745691613514450</w:t>
        </w:r>
      </w:hyperlink>
    </w:p>
    <w:p w14:paraId="63A541B3" w14:textId="77777777" w:rsidR="00B22233" w:rsidRDefault="00B22233">
      <w:pPr>
        <w:pStyle w:val="CommentText"/>
      </w:pPr>
    </w:p>
    <w:p w14:paraId="7316AB3E" w14:textId="3B666E61" w:rsidR="00B22233" w:rsidRDefault="00B22233">
      <w:pPr>
        <w:pStyle w:val="CommentText"/>
      </w:pPr>
      <w:r>
        <w:t>And this for other types of manip checks:</w:t>
      </w:r>
    </w:p>
    <w:p w14:paraId="7DA9A1EE" w14:textId="0C8D4520" w:rsidR="00B22233" w:rsidRDefault="00B22233">
      <w:pPr>
        <w:pStyle w:val="CommentText"/>
      </w:pPr>
      <w:r w:rsidRPr="00B22233">
        <w:rPr>
          <w:lang w:val="en-US"/>
        </w:rPr>
        <w:t xml:space="preserve">Oppenheimer, D. M., Meyvis, T., &amp; Davidenko, N. (2009). Instructional manipulation checks: Detecting satisficing to increase statistical power. </w:t>
      </w:r>
      <w:r w:rsidRPr="00B22233">
        <w:rPr>
          <w:i/>
          <w:iCs/>
          <w:lang w:val="en-US"/>
        </w:rPr>
        <w:t>Journal of Experimental Social Psychology</w:t>
      </w:r>
      <w:r w:rsidRPr="00B22233">
        <w:rPr>
          <w:lang w:val="en-US"/>
        </w:rPr>
        <w:t xml:space="preserve">, </w:t>
      </w:r>
      <w:r w:rsidRPr="00B22233">
        <w:rPr>
          <w:i/>
          <w:iCs/>
          <w:lang w:val="en-US"/>
        </w:rPr>
        <w:t>45</w:t>
      </w:r>
      <w:r w:rsidRPr="00B22233">
        <w:rPr>
          <w:lang w:val="en-US"/>
        </w:rPr>
        <w:t xml:space="preserve">(4), 867–872. </w:t>
      </w:r>
      <w:hyperlink r:id="rId9" w:history="1">
        <w:r w:rsidRPr="00B22233">
          <w:rPr>
            <w:rStyle w:val="Hyperlink"/>
            <w:lang w:val="en-US"/>
          </w:rPr>
          <w:t>http://doi.org/10.1016/j.jesp.2009.03.009</w:t>
        </w:r>
      </w:hyperlink>
    </w:p>
  </w:comment>
  <w:comment w:id="105" w:author="Jiga G." w:date="2021-10-13T16:04:00Z" w:initials="JG">
    <w:p w14:paraId="29E85C13" w14:textId="24307DAA" w:rsidR="00A92380" w:rsidRDefault="00A92380">
      <w:pPr>
        <w:pStyle w:val="CommentText"/>
      </w:pPr>
      <w:r>
        <w:rPr>
          <w:rStyle w:val="CommentReference"/>
        </w:rPr>
        <w:annotationRef/>
      </w:r>
      <w:r>
        <w:t>This is a bit confusing, because you have that 5</w:t>
      </w:r>
      <w:r w:rsidRPr="00A92380">
        <w:rPr>
          <w:vertAlign w:val="superscript"/>
        </w:rPr>
        <w:t>th</w:t>
      </w:r>
      <w:r>
        <w:t xml:space="preserve"> (control) condition. Wouldn’t it be clearer to call the conditions ‘dynamic norm condtions (text vs. visual cue)’ vs. ‘static norm conditions (text vs. visual cue)’ vs.</w:t>
      </w:r>
      <w:r w:rsidRPr="00B3397F">
        <w:t xml:space="preserve"> control </w:t>
      </w:r>
      <w:r>
        <w:t>condition (</w:t>
      </w:r>
      <w:r w:rsidRPr="00B3397F">
        <w:t>no normative informatio</w:t>
      </w:r>
      <w:r w:rsidR="002668CB">
        <w:t xml:space="preserve">n &amp; </w:t>
      </w:r>
      <w:r>
        <w:t>no cue provided)</w:t>
      </w:r>
      <w:r w:rsidR="002668CB">
        <w:t>?</w:t>
      </w:r>
    </w:p>
  </w:comment>
  <w:comment w:id="106" w:author="Jiga G." w:date="2021-10-13T16:03:00Z" w:initials="JG">
    <w:p w14:paraId="07D62074" w14:textId="5578E7B0" w:rsidR="0021756F" w:rsidRDefault="0021756F">
      <w:pPr>
        <w:pStyle w:val="CommentText"/>
      </w:pPr>
      <w:r>
        <w:rPr>
          <w:rStyle w:val="CommentReference"/>
        </w:rPr>
        <w:annotationRef/>
      </w:r>
      <w:r>
        <w:t>According to this hypothesis, visual cue is meant to be a moderator of the effect of dynamic norms on outcome measures. Why are you not testing for an interaction term, then?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6CC42A" w15:done="0"/>
  <w15:commentEx w15:paraId="3EEFE42A" w15:done="0"/>
  <w15:commentEx w15:paraId="4BF777B3" w15:done="0"/>
  <w15:commentEx w15:paraId="34007FEA" w15:done="0"/>
  <w15:commentEx w15:paraId="28485940" w15:done="0"/>
  <w15:commentEx w15:paraId="5E8D5A93" w15:done="0"/>
  <w15:commentEx w15:paraId="4881A9D2" w15:done="0"/>
  <w15:commentEx w15:paraId="4EF652C2" w15:done="0"/>
  <w15:commentEx w15:paraId="2E29A825" w15:done="0"/>
  <w15:commentEx w15:paraId="42BA2492" w15:done="0"/>
  <w15:commentEx w15:paraId="6B3BA023" w15:done="0"/>
  <w15:commentEx w15:paraId="1DDA32A6" w15:done="0"/>
  <w15:commentEx w15:paraId="0348A3F8" w15:done="0"/>
  <w15:commentEx w15:paraId="532C65E4" w15:done="0"/>
  <w15:commentEx w15:paraId="1BDAD6DB" w15:done="0"/>
  <w15:commentEx w15:paraId="422FDAFF" w15:done="0"/>
  <w15:commentEx w15:paraId="465A6056" w15:done="0"/>
  <w15:commentEx w15:paraId="682FC0C6" w15:done="0"/>
  <w15:commentEx w15:paraId="7205262E" w15:done="0"/>
  <w15:commentEx w15:paraId="517BDF05" w15:done="0"/>
  <w15:commentEx w15:paraId="2279381D" w15:done="0"/>
  <w15:commentEx w15:paraId="6236FF02" w15:done="0"/>
  <w15:commentEx w15:paraId="546159AF" w15:done="0"/>
  <w15:commentEx w15:paraId="487DDD03" w15:done="0"/>
  <w15:commentEx w15:paraId="567C9EBE" w15:done="0"/>
  <w15:commentEx w15:paraId="57DD6ED3" w15:done="0"/>
  <w15:commentEx w15:paraId="1C83B98A" w15:done="0"/>
  <w15:commentEx w15:paraId="09FD2BF4" w15:done="0"/>
  <w15:commentEx w15:paraId="550B6C62" w15:done="0"/>
  <w15:commentEx w15:paraId="5AAEA0AB" w15:done="0"/>
  <w15:commentEx w15:paraId="10A5C5C1" w15:done="0"/>
  <w15:commentEx w15:paraId="337AA43B" w15:done="0"/>
  <w15:commentEx w15:paraId="314CDA60" w15:done="0"/>
  <w15:commentEx w15:paraId="7DA9A1EE" w15:done="0"/>
  <w15:commentEx w15:paraId="29E85C13" w15:done="0"/>
  <w15:commentEx w15:paraId="07D620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40C64" w16cex:dateUtc="2021-10-15T13:19:00Z"/>
  <w16cex:commentExtensible w16cex:durableId="2512842B" w16cex:dateUtc="2021-10-14T09:25:00Z"/>
  <w16cex:commentExtensible w16cex:durableId="25128572" w16cex:dateUtc="2021-10-14T09:31:00Z"/>
  <w16cex:commentExtensible w16cex:durableId="250FDFF8" w16cex:dateUtc="2021-10-12T09:20:00Z"/>
  <w16cex:commentExtensible w16cex:durableId="250FE9D9" w16cex:dateUtc="2021-10-12T10:02:00Z"/>
  <w16cex:commentExtensible w16cex:durableId="250FE919" w16cex:dateUtc="2021-10-12T09:59:00Z"/>
  <w16cex:commentExtensible w16cex:durableId="250FE08F" w16cex:dateUtc="2021-10-12T09:23:00Z"/>
  <w16cex:commentExtensible w16cex:durableId="250FEAAB" w16cex:dateUtc="2021-10-12T10:06:00Z"/>
  <w16cex:commentExtensible w16cex:durableId="250FEFF2" w16cex:dateUtc="2021-10-12T10:28:00Z"/>
  <w16cex:commentExtensible w16cex:durableId="250FF0C1" w16cex:dateUtc="2021-10-12T10:32:00Z"/>
  <w16cex:commentExtensible w16cex:durableId="250FF14B" w16cex:dateUtc="2021-10-12T10:34:00Z"/>
  <w16cex:commentExtensible w16cex:durableId="250FF130" w16cex:dateUtc="2021-10-12T10:34:00Z"/>
  <w16cex:commentExtensible w16cex:durableId="250FF324" w16cex:dateUtc="2021-10-12T10:42:00Z"/>
  <w16cex:commentExtensible w16cex:durableId="250FF335" w16cex:dateUtc="2021-10-12T10:42:00Z"/>
  <w16cex:commentExtensible w16cex:durableId="250FF362" w16cex:dateUtc="2021-10-12T10:43:00Z"/>
  <w16cex:commentExtensible w16cex:durableId="250FF3FD" w16cex:dateUtc="2021-10-12T10:46:00Z"/>
  <w16cex:commentExtensible w16cex:durableId="250FF795" w16cex:dateUtc="2021-10-12T11:01:00Z"/>
  <w16cex:commentExtensible w16cex:durableId="251410B8" w16cex:dateUtc="2021-10-15T13:37:00Z"/>
  <w16cex:commentExtensible w16cex:durableId="25116FF7" w16cex:dateUtc="2021-10-13T13:47:00Z"/>
  <w16cex:commentExtensible w16cex:durableId="251170FB" w16cex:dateUtc="2021-10-13T13:51:00Z"/>
  <w16cex:commentExtensible w16cex:durableId="25129E6D" w16cex:dateUtc="2021-10-14T11:17:00Z"/>
  <w16cex:commentExtensible w16cex:durableId="25129EB0" w16cex:dateUtc="2021-10-14T11:18:00Z"/>
  <w16cex:commentExtensible w16cex:durableId="25129F1D" w16cex:dateUtc="2021-10-14T11:20:00Z"/>
  <w16cex:commentExtensible w16cex:durableId="25117183" w16cex:dateUtc="2021-10-13T13:53:00Z"/>
  <w16cex:commentExtensible w16cex:durableId="2512AA01" w16cex:dateUtc="2021-10-14T12:07:00Z"/>
  <w16cex:commentExtensible w16cex:durableId="25117339" w16cex:dateUtc="2021-10-13T14:01:00Z"/>
  <w16cex:commentExtensible w16cex:durableId="25117362" w16cex:dateUtc="2021-10-13T14:01:00Z"/>
  <w16cex:commentExtensible w16cex:durableId="25117BEB" w16cex:dateUtc="2021-10-13T14:38:00Z"/>
  <w16cex:commentExtensible w16cex:durableId="25117C8B" w16cex:dateUtc="2021-10-13T14:40:00Z"/>
  <w16cex:commentExtensible w16cex:durableId="25117CF3" w16cex:dateUtc="2021-10-13T14:42:00Z"/>
  <w16cex:commentExtensible w16cex:durableId="251182A6" w16cex:dateUtc="2021-10-13T15:07:00Z"/>
  <w16cex:commentExtensible w16cex:durableId="25117FD0" w16cex:dateUtc="2021-10-13T14:54:00Z"/>
  <w16cex:commentExtensible w16cex:durableId="25117D5A" w16cex:dateUtc="2021-10-13T14:44:00Z"/>
  <w16cex:commentExtensible w16cex:durableId="25117EF0" w16cex:dateUtc="2021-10-13T14:51:00Z"/>
  <w16cex:commentExtensible w16cex:durableId="25118200" w16cex:dateUtc="2021-10-13T15:04:00Z"/>
  <w16cex:commentExtensible w16cex:durableId="251181C2" w16cex:dateUtc="2021-10-13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6CC42A" w16cid:durableId="25140C64"/>
  <w16cid:commentId w16cid:paraId="3EEFE42A" w16cid:durableId="2512842B"/>
  <w16cid:commentId w16cid:paraId="4BF777B3" w16cid:durableId="25128572"/>
  <w16cid:commentId w16cid:paraId="34007FEA" w16cid:durableId="250FDFF8"/>
  <w16cid:commentId w16cid:paraId="28485940" w16cid:durableId="250FE9D9"/>
  <w16cid:commentId w16cid:paraId="5E8D5A93" w16cid:durableId="250FE919"/>
  <w16cid:commentId w16cid:paraId="4881A9D2" w16cid:durableId="250FE08F"/>
  <w16cid:commentId w16cid:paraId="4EF652C2" w16cid:durableId="250FEAAB"/>
  <w16cid:commentId w16cid:paraId="2E29A825" w16cid:durableId="250FEFF2"/>
  <w16cid:commentId w16cid:paraId="42BA2492" w16cid:durableId="250FF0C1"/>
  <w16cid:commentId w16cid:paraId="6B3BA023" w16cid:durableId="250FF14B"/>
  <w16cid:commentId w16cid:paraId="1DDA32A6" w16cid:durableId="250FF130"/>
  <w16cid:commentId w16cid:paraId="0348A3F8" w16cid:durableId="250FF324"/>
  <w16cid:commentId w16cid:paraId="532C65E4" w16cid:durableId="250FF335"/>
  <w16cid:commentId w16cid:paraId="1BDAD6DB" w16cid:durableId="250FF362"/>
  <w16cid:commentId w16cid:paraId="422FDAFF" w16cid:durableId="250FF3FD"/>
  <w16cid:commentId w16cid:paraId="465A6056" w16cid:durableId="250FF795"/>
  <w16cid:commentId w16cid:paraId="682FC0C6" w16cid:durableId="251410B8"/>
  <w16cid:commentId w16cid:paraId="7205262E" w16cid:durableId="25116FF7"/>
  <w16cid:commentId w16cid:paraId="517BDF05" w16cid:durableId="251170FB"/>
  <w16cid:commentId w16cid:paraId="2279381D" w16cid:durableId="25129E6D"/>
  <w16cid:commentId w16cid:paraId="6236FF02" w16cid:durableId="25129EB0"/>
  <w16cid:commentId w16cid:paraId="546159AF" w16cid:durableId="25129F1D"/>
  <w16cid:commentId w16cid:paraId="487DDD03" w16cid:durableId="25117183"/>
  <w16cid:commentId w16cid:paraId="567C9EBE" w16cid:durableId="2512AA01"/>
  <w16cid:commentId w16cid:paraId="57DD6ED3" w16cid:durableId="25117339"/>
  <w16cid:commentId w16cid:paraId="1C83B98A" w16cid:durableId="25117362"/>
  <w16cid:commentId w16cid:paraId="09FD2BF4" w16cid:durableId="25117BEB"/>
  <w16cid:commentId w16cid:paraId="550B6C62" w16cid:durableId="25117C8B"/>
  <w16cid:commentId w16cid:paraId="5AAEA0AB" w16cid:durableId="25117CF3"/>
  <w16cid:commentId w16cid:paraId="10A5C5C1" w16cid:durableId="251182A6"/>
  <w16cid:commentId w16cid:paraId="337AA43B" w16cid:durableId="25117FD0"/>
  <w16cid:commentId w16cid:paraId="314CDA60" w16cid:durableId="25117D5A"/>
  <w16cid:commentId w16cid:paraId="7DA9A1EE" w16cid:durableId="25117EF0"/>
  <w16cid:commentId w16cid:paraId="29E85C13" w16cid:durableId="25118200"/>
  <w16cid:commentId w16cid:paraId="07D62074" w16cid:durableId="251181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58C1" w14:textId="77777777" w:rsidR="00DD193C" w:rsidRDefault="00DD193C" w:rsidP="008529B2">
      <w:r>
        <w:separator/>
      </w:r>
    </w:p>
  </w:endnote>
  <w:endnote w:type="continuationSeparator" w:id="0">
    <w:p w14:paraId="6D117F3E" w14:textId="77777777" w:rsidR="00DD193C" w:rsidRDefault="00DD193C" w:rsidP="008529B2">
      <w:r>
        <w:continuationSeparator/>
      </w:r>
    </w:p>
  </w:endnote>
  <w:endnote w:type="continuationNotice" w:id="1">
    <w:p w14:paraId="0E0B3DC6" w14:textId="77777777" w:rsidR="00DD193C" w:rsidRDefault="00DD19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BF4F" w14:textId="77777777" w:rsidR="00DD193C" w:rsidRDefault="00DD193C" w:rsidP="008529B2">
      <w:r>
        <w:separator/>
      </w:r>
    </w:p>
  </w:footnote>
  <w:footnote w:type="continuationSeparator" w:id="0">
    <w:p w14:paraId="4E781D4A" w14:textId="77777777" w:rsidR="00DD193C" w:rsidRDefault="00DD193C" w:rsidP="008529B2">
      <w:r>
        <w:continuationSeparator/>
      </w:r>
    </w:p>
  </w:footnote>
  <w:footnote w:type="continuationNotice" w:id="1">
    <w:p w14:paraId="701DDE40" w14:textId="77777777" w:rsidR="00DD193C" w:rsidRDefault="00DD19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6992837"/>
      <w:docPartObj>
        <w:docPartGallery w:val="Page Numbers (Top of Page)"/>
        <w:docPartUnique/>
      </w:docPartObj>
    </w:sdtPr>
    <w:sdtEndPr>
      <w:rPr>
        <w:rStyle w:val="PageNumber"/>
      </w:rPr>
    </w:sdtEndPr>
    <w:sdtContent>
      <w:p w14:paraId="5E193EE9" w14:textId="77777777" w:rsidR="002D626F" w:rsidRDefault="002D626F" w:rsidP="002D62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94952921"/>
      <w:docPartObj>
        <w:docPartGallery w:val="Page Numbers (Top of Page)"/>
        <w:docPartUnique/>
      </w:docPartObj>
    </w:sdtPr>
    <w:sdtEndPr>
      <w:rPr>
        <w:rStyle w:val="PageNumber"/>
      </w:rPr>
    </w:sdtEndPr>
    <w:sdtContent>
      <w:p w14:paraId="098F6709" w14:textId="77777777" w:rsidR="002D626F" w:rsidRDefault="002D626F" w:rsidP="008529B2">
        <w:pPr>
          <w:pStyle w:val="Head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707772" w14:textId="77777777" w:rsidR="002D626F" w:rsidRDefault="002D626F" w:rsidP="008529B2">
    <w:pPr>
      <w:pStyle w:val="Header"/>
      <w:rPr>
        <w:rStyle w:val="PageNumber"/>
      </w:rPr>
    </w:pPr>
  </w:p>
  <w:p w14:paraId="3EA32C94" w14:textId="77777777" w:rsidR="002D626F" w:rsidRDefault="002D626F" w:rsidP="00852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870606"/>
      <w:docPartObj>
        <w:docPartGallery w:val="Page Numbers (Top of Page)"/>
        <w:docPartUnique/>
      </w:docPartObj>
    </w:sdtPr>
    <w:sdtEndPr>
      <w:rPr>
        <w:rStyle w:val="PageNumber"/>
      </w:rPr>
    </w:sdtEndPr>
    <w:sdtContent>
      <w:p w14:paraId="20288986" w14:textId="4BD416BB" w:rsidR="002D626F" w:rsidRDefault="002D626F" w:rsidP="002D62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F1480">
          <w:rPr>
            <w:rStyle w:val="PageNumber"/>
            <w:noProof/>
          </w:rPr>
          <w:t>14</w:t>
        </w:r>
        <w:r>
          <w:rPr>
            <w:rStyle w:val="PageNumber"/>
          </w:rPr>
          <w:fldChar w:fldCharType="end"/>
        </w:r>
      </w:p>
    </w:sdtContent>
  </w:sdt>
  <w:p w14:paraId="4E308D28" w14:textId="77777777" w:rsidR="002D626F" w:rsidRPr="008529B2" w:rsidRDefault="002D626F" w:rsidP="008529B2">
    <w:pPr>
      <w:pStyle w:val="Header"/>
      <w:ind w:right="360" w:firstLine="0"/>
    </w:pPr>
    <w:r w:rsidRPr="00A26862">
      <w:rPr>
        <w:lang w:val="en-US"/>
      </w:rPr>
      <w:t>COMMUNICATING DYNAMIC NORMS</w:t>
    </w:r>
    <w:r w:rsidRPr="00A26862">
      <w:rPr>
        <w:lang w:val="en-US"/>
      </w:rPr>
      <w:tab/>
    </w:r>
    <w:r>
      <w:rPr>
        <w:lang w:val="en-US"/>
      </w:rPr>
      <w:tab/>
    </w:r>
  </w:p>
  <w:p w14:paraId="37A40934" w14:textId="77777777" w:rsidR="002D626F" w:rsidRPr="006160E7" w:rsidRDefault="002D626F" w:rsidP="008529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5E2"/>
    <w:multiLevelType w:val="hybridMultilevel"/>
    <w:tmpl w:val="9B12B214"/>
    <w:lvl w:ilvl="0" w:tplc="E7462FF0">
      <w:start w:val="5"/>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8D57D5"/>
    <w:multiLevelType w:val="hybridMultilevel"/>
    <w:tmpl w:val="AED22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8460829"/>
    <w:multiLevelType w:val="hybridMultilevel"/>
    <w:tmpl w:val="6F661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4EB06ED0"/>
    <w:multiLevelType w:val="multilevel"/>
    <w:tmpl w:val="687019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Heading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3D738E9"/>
    <w:multiLevelType w:val="hybridMultilevel"/>
    <w:tmpl w:val="E050102A"/>
    <w:lvl w:ilvl="0" w:tplc="BBC27CD8">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7C7B66"/>
    <w:multiLevelType w:val="hybridMultilevel"/>
    <w:tmpl w:val="235CC9C8"/>
    <w:lvl w:ilvl="0" w:tplc="EA403BD8">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ga G.">
    <w15:presenceInfo w15:providerId="AD" w15:userId="S::g.jiga@swansea.ac.uk::163b5caf-962e-4e04-8dee-3d476b2efb4e"/>
  </w15:person>
  <w15:person w15:author="Alaa Aldoh">
    <w15:presenceInfo w15:providerId="AD" w15:userId="S-1-5-21-2503082639-3578878356-3745479065-378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90"/>
    <w:rsid w:val="00000D3E"/>
    <w:rsid w:val="00000E4D"/>
    <w:rsid w:val="00002529"/>
    <w:rsid w:val="0000445F"/>
    <w:rsid w:val="000054FD"/>
    <w:rsid w:val="0000709D"/>
    <w:rsid w:val="0000772B"/>
    <w:rsid w:val="000117A1"/>
    <w:rsid w:val="0001389C"/>
    <w:rsid w:val="00016B22"/>
    <w:rsid w:val="0002111E"/>
    <w:rsid w:val="00023DBD"/>
    <w:rsid w:val="00035943"/>
    <w:rsid w:val="000363B7"/>
    <w:rsid w:val="000420EC"/>
    <w:rsid w:val="000463FE"/>
    <w:rsid w:val="00050D30"/>
    <w:rsid w:val="000602B1"/>
    <w:rsid w:val="0006294E"/>
    <w:rsid w:val="00062B12"/>
    <w:rsid w:val="00063F95"/>
    <w:rsid w:val="000702C6"/>
    <w:rsid w:val="0007078D"/>
    <w:rsid w:val="00074E57"/>
    <w:rsid w:val="00076FD9"/>
    <w:rsid w:val="00082EFC"/>
    <w:rsid w:val="00084B12"/>
    <w:rsid w:val="00086BDA"/>
    <w:rsid w:val="00086D9C"/>
    <w:rsid w:val="00090F65"/>
    <w:rsid w:val="00092E43"/>
    <w:rsid w:val="00093508"/>
    <w:rsid w:val="00093B33"/>
    <w:rsid w:val="00093FD8"/>
    <w:rsid w:val="000A0E89"/>
    <w:rsid w:val="000A5554"/>
    <w:rsid w:val="000A5FF0"/>
    <w:rsid w:val="000B1956"/>
    <w:rsid w:val="000C184A"/>
    <w:rsid w:val="000C6684"/>
    <w:rsid w:val="000C6D29"/>
    <w:rsid w:val="000D1FD3"/>
    <w:rsid w:val="000D6D1C"/>
    <w:rsid w:val="000D70F8"/>
    <w:rsid w:val="000D722B"/>
    <w:rsid w:val="000D7428"/>
    <w:rsid w:val="000E137E"/>
    <w:rsid w:val="000E13E1"/>
    <w:rsid w:val="000E18DF"/>
    <w:rsid w:val="000E195A"/>
    <w:rsid w:val="000E31E3"/>
    <w:rsid w:val="000F1AD9"/>
    <w:rsid w:val="000F31B1"/>
    <w:rsid w:val="000F34EA"/>
    <w:rsid w:val="000F5F38"/>
    <w:rsid w:val="000F5F73"/>
    <w:rsid w:val="000F70C0"/>
    <w:rsid w:val="00100A09"/>
    <w:rsid w:val="00100D94"/>
    <w:rsid w:val="0010139A"/>
    <w:rsid w:val="001013AB"/>
    <w:rsid w:val="001027C6"/>
    <w:rsid w:val="00103DE7"/>
    <w:rsid w:val="001057E8"/>
    <w:rsid w:val="00106F6C"/>
    <w:rsid w:val="00107B9C"/>
    <w:rsid w:val="00111FC0"/>
    <w:rsid w:val="00117DC7"/>
    <w:rsid w:val="00120F9B"/>
    <w:rsid w:val="00126E16"/>
    <w:rsid w:val="00134052"/>
    <w:rsid w:val="00135B01"/>
    <w:rsid w:val="001454CC"/>
    <w:rsid w:val="00145E58"/>
    <w:rsid w:val="00147345"/>
    <w:rsid w:val="00153D54"/>
    <w:rsid w:val="001557D4"/>
    <w:rsid w:val="00160129"/>
    <w:rsid w:val="00161C3C"/>
    <w:rsid w:val="0016416E"/>
    <w:rsid w:val="0017030E"/>
    <w:rsid w:val="00170948"/>
    <w:rsid w:val="001734F9"/>
    <w:rsid w:val="0017511B"/>
    <w:rsid w:val="00176DB6"/>
    <w:rsid w:val="0018031B"/>
    <w:rsid w:val="00180397"/>
    <w:rsid w:val="001817BB"/>
    <w:rsid w:val="00181E45"/>
    <w:rsid w:val="00182E6E"/>
    <w:rsid w:val="001966CC"/>
    <w:rsid w:val="001A227C"/>
    <w:rsid w:val="001A29C0"/>
    <w:rsid w:val="001A6992"/>
    <w:rsid w:val="001B0CA5"/>
    <w:rsid w:val="001B174E"/>
    <w:rsid w:val="001B4461"/>
    <w:rsid w:val="001B6F00"/>
    <w:rsid w:val="001B7AFF"/>
    <w:rsid w:val="001C0C63"/>
    <w:rsid w:val="001C4164"/>
    <w:rsid w:val="001C46B6"/>
    <w:rsid w:val="001D07B3"/>
    <w:rsid w:val="001D4A37"/>
    <w:rsid w:val="001D537D"/>
    <w:rsid w:val="001D6CC3"/>
    <w:rsid w:val="001D7B35"/>
    <w:rsid w:val="001D7EA4"/>
    <w:rsid w:val="001E527D"/>
    <w:rsid w:val="001F1480"/>
    <w:rsid w:val="001F3211"/>
    <w:rsid w:val="001F3CC3"/>
    <w:rsid w:val="001F5EFC"/>
    <w:rsid w:val="001F6EF9"/>
    <w:rsid w:val="002053D4"/>
    <w:rsid w:val="002067B6"/>
    <w:rsid w:val="00213560"/>
    <w:rsid w:val="00214C56"/>
    <w:rsid w:val="002169E4"/>
    <w:rsid w:val="00217101"/>
    <w:rsid w:val="0021756F"/>
    <w:rsid w:val="00221B01"/>
    <w:rsid w:val="00221F30"/>
    <w:rsid w:val="00222E4C"/>
    <w:rsid w:val="002263C4"/>
    <w:rsid w:val="00226D62"/>
    <w:rsid w:val="002278AC"/>
    <w:rsid w:val="002321D1"/>
    <w:rsid w:val="002347AC"/>
    <w:rsid w:val="00237523"/>
    <w:rsid w:val="002427FA"/>
    <w:rsid w:val="00243461"/>
    <w:rsid w:val="00245234"/>
    <w:rsid w:val="002454E2"/>
    <w:rsid w:val="002555BC"/>
    <w:rsid w:val="00257858"/>
    <w:rsid w:val="002621FF"/>
    <w:rsid w:val="00264B2A"/>
    <w:rsid w:val="002668CB"/>
    <w:rsid w:val="00271E54"/>
    <w:rsid w:val="00272BD4"/>
    <w:rsid w:val="00273190"/>
    <w:rsid w:val="0027430E"/>
    <w:rsid w:val="002768F7"/>
    <w:rsid w:val="00282957"/>
    <w:rsid w:val="00282F6B"/>
    <w:rsid w:val="002851D7"/>
    <w:rsid w:val="002873F7"/>
    <w:rsid w:val="0028742B"/>
    <w:rsid w:val="002920FB"/>
    <w:rsid w:val="0029538D"/>
    <w:rsid w:val="002979DE"/>
    <w:rsid w:val="00297F61"/>
    <w:rsid w:val="002A1A14"/>
    <w:rsid w:val="002A2409"/>
    <w:rsid w:val="002A2E4F"/>
    <w:rsid w:val="002A4340"/>
    <w:rsid w:val="002A5C82"/>
    <w:rsid w:val="002B7651"/>
    <w:rsid w:val="002C0BA9"/>
    <w:rsid w:val="002C10E3"/>
    <w:rsid w:val="002C258D"/>
    <w:rsid w:val="002C3621"/>
    <w:rsid w:val="002C45EC"/>
    <w:rsid w:val="002C54D3"/>
    <w:rsid w:val="002D00BC"/>
    <w:rsid w:val="002D12A4"/>
    <w:rsid w:val="002D2607"/>
    <w:rsid w:val="002D2B2C"/>
    <w:rsid w:val="002D6155"/>
    <w:rsid w:val="002D626F"/>
    <w:rsid w:val="002D6E0E"/>
    <w:rsid w:val="002E1D48"/>
    <w:rsid w:val="002E52B1"/>
    <w:rsid w:val="002E661F"/>
    <w:rsid w:val="002F3A15"/>
    <w:rsid w:val="002F4434"/>
    <w:rsid w:val="00302A1B"/>
    <w:rsid w:val="00302A7E"/>
    <w:rsid w:val="00304522"/>
    <w:rsid w:val="00304C64"/>
    <w:rsid w:val="00310601"/>
    <w:rsid w:val="00310F37"/>
    <w:rsid w:val="0031317B"/>
    <w:rsid w:val="00313E39"/>
    <w:rsid w:val="00315848"/>
    <w:rsid w:val="003164B3"/>
    <w:rsid w:val="00320F6F"/>
    <w:rsid w:val="00323292"/>
    <w:rsid w:val="00323C65"/>
    <w:rsid w:val="00326345"/>
    <w:rsid w:val="003268CD"/>
    <w:rsid w:val="003316F1"/>
    <w:rsid w:val="0033621F"/>
    <w:rsid w:val="003408C1"/>
    <w:rsid w:val="00345834"/>
    <w:rsid w:val="00350494"/>
    <w:rsid w:val="00354BE6"/>
    <w:rsid w:val="00354F93"/>
    <w:rsid w:val="00355675"/>
    <w:rsid w:val="003558E7"/>
    <w:rsid w:val="00360101"/>
    <w:rsid w:val="00361487"/>
    <w:rsid w:val="00363098"/>
    <w:rsid w:val="00367D56"/>
    <w:rsid w:val="003704B9"/>
    <w:rsid w:val="00372049"/>
    <w:rsid w:val="003729D0"/>
    <w:rsid w:val="003828F6"/>
    <w:rsid w:val="003844CC"/>
    <w:rsid w:val="00386A18"/>
    <w:rsid w:val="00387C6C"/>
    <w:rsid w:val="00390C90"/>
    <w:rsid w:val="00391814"/>
    <w:rsid w:val="003954FA"/>
    <w:rsid w:val="003A2627"/>
    <w:rsid w:val="003A3CCF"/>
    <w:rsid w:val="003A4716"/>
    <w:rsid w:val="003A4FA3"/>
    <w:rsid w:val="003A5A9B"/>
    <w:rsid w:val="003C037F"/>
    <w:rsid w:val="003C24BF"/>
    <w:rsid w:val="003D1145"/>
    <w:rsid w:val="003D3AF5"/>
    <w:rsid w:val="003D58C5"/>
    <w:rsid w:val="003E1CCD"/>
    <w:rsid w:val="003E3EEB"/>
    <w:rsid w:val="003E43B8"/>
    <w:rsid w:val="003E616C"/>
    <w:rsid w:val="003E6427"/>
    <w:rsid w:val="003E651C"/>
    <w:rsid w:val="003E6AD9"/>
    <w:rsid w:val="003F03DD"/>
    <w:rsid w:val="003F43C5"/>
    <w:rsid w:val="003F6D56"/>
    <w:rsid w:val="00403583"/>
    <w:rsid w:val="004112D6"/>
    <w:rsid w:val="004171BE"/>
    <w:rsid w:val="0042007D"/>
    <w:rsid w:val="00423AB7"/>
    <w:rsid w:val="0042478D"/>
    <w:rsid w:val="00426A20"/>
    <w:rsid w:val="00426A28"/>
    <w:rsid w:val="004311E8"/>
    <w:rsid w:val="00432D4A"/>
    <w:rsid w:val="00434732"/>
    <w:rsid w:val="00434FF0"/>
    <w:rsid w:val="00440EDF"/>
    <w:rsid w:val="004414A6"/>
    <w:rsid w:val="00442329"/>
    <w:rsid w:val="00442848"/>
    <w:rsid w:val="004450A1"/>
    <w:rsid w:val="0044571E"/>
    <w:rsid w:val="00446A17"/>
    <w:rsid w:val="0044734D"/>
    <w:rsid w:val="00447B54"/>
    <w:rsid w:val="004503C6"/>
    <w:rsid w:val="00450D04"/>
    <w:rsid w:val="00451880"/>
    <w:rsid w:val="00453F86"/>
    <w:rsid w:val="0046410E"/>
    <w:rsid w:val="0046491F"/>
    <w:rsid w:val="00465F39"/>
    <w:rsid w:val="004677F3"/>
    <w:rsid w:val="0047056E"/>
    <w:rsid w:val="004705A6"/>
    <w:rsid w:val="004734A1"/>
    <w:rsid w:val="0047604A"/>
    <w:rsid w:val="00477D85"/>
    <w:rsid w:val="00480938"/>
    <w:rsid w:val="00481A66"/>
    <w:rsid w:val="004834CB"/>
    <w:rsid w:val="004841B0"/>
    <w:rsid w:val="00485ABD"/>
    <w:rsid w:val="00485D16"/>
    <w:rsid w:val="004868B1"/>
    <w:rsid w:val="0048786E"/>
    <w:rsid w:val="00487DC1"/>
    <w:rsid w:val="004907C4"/>
    <w:rsid w:val="00492707"/>
    <w:rsid w:val="0049564A"/>
    <w:rsid w:val="004976DA"/>
    <w:rsid w:val="00497DAE"/>
    <w:rsid w:val="004A09DC"/>
    <w:rsid w:val="004A0B31"/>
    <w:rsid w:val="004A164F"/>
    <w:rsid w:val="004A1D96"/>
    <w:rsid w:val="004B3E7E"/>
    <w:rsid w:val="004C3917"/>
    <w:rsid w:val="004C5792"/>
    <w:rsid w:val="004C71A4"/>
    <w:rsid w:val="004D129E"/>
    <w:rsid w:val="004D1E96"/>
    <w:rsid w:val="004D4FF4"/>
    <w:rsid w:val="004D5D17"/>
    <w:rsid w:val="004D7919"/>
    <w:rsid w:val="004E3ECD"/>
    <w:rsid w:val="004E4A25"/>
    <w:rsid w:val="004E7F0F"/>
    <w:rsid w:val="004F0378"/>
    <w:rsid w:val="004F1D2E"/>
    <w:rsid w:val="004F2245"/>
    <w:rsid w:val="004F43A5"/>
    <w:rsid w:val="004F5AA1"/>
    <w:rsid w:val="004F7989"/>
    <w:rsid w:val="00500C27"/>
    <w:rsid w:val="00501B2D"/>
    <w:rsid w:val="00501B68"/>
    <w:rsid w:val="00501BD7"/>
    <w:rsid w:val="00503235"/>
    <w:rsid w:val="005042E1"/>
    <w:rsid w:val="005048B0"/>
    <w:rsid w:val="005050A2"/>
    <w:rsid w:val="00505A20"/>
    <w:rsid w:val="005110EE"/>
    <w:rsid w:val="005114B7"/>
    <w:rsid w:val="005122BC"/>
    <w:rsid w:val="00512B6D"/>
    <w:rsid w:val="00515352"/>
    <w:rsid w:val="00517F48"/>
    <w:rsid w:val="00521C5A"/>
    <w:rsid w:val="00522B2A"/>
    <w:rsid w:val="00523774"/>
    <w:rsid w:val="00523F9D"/>
    <w:rsid w:val="00527268"/>
    <w:rsid w:val="00527588"/>
    <w:rsid w:val="0052761D"/>
    <w:rsid w:val="00531EF3"/>
    <w:rsid w:val="00532F16"/>
    <w:rsid w:val="00537963"/>
    <w:rsid w:val="00541EBB"/>
    <w:rsid w:val="00547DFE"/>
    <w:rsid w:val="0055362E"/>
    <w:rsid w:val="005554DB"/>
    <w:rsid w:val="00556A35"/>
    <w:rsid w:val="00562138"/>
    <w:rsid w:val="00562E86"/>
    <w:rsid w:val="00566392"/>
    <w:rsid w:val="005712AC"/>
    <w:rsid w:val="005728F7"/>
    <w:rsid w:val="00572A74"/>
    <w:rsid w:val="005773EF"/>
    <w:rsid w:val="00577CA7"/>
    <w:rsid w:val="00581A8E"/>
    <w:rsid w:val="00582F64"/>
    <w:rsid w:val="00584B7D"/>
    <w:rsid w:val="00587930"/>
    <w:rsid w:val="00590E24"/>
    <w:rsid w:val="00595E99"/>
    <w:rsid w:val="00596450"/>
    <w:rsid w:val="00597A1D"/>
    <w:rsid w:val="005A6294"/>
    <w:rsid w:val="005A6AAB"/>
    <w:rsid w:val="005B2C71"/>
    <w:rsid w:val="005C4306"/>
    <w:rsid w:val="005C4F78"/>
    <w:rsid w:val="005C68E1"/>
    <w:rsid w:val="005F2E39"/>
    <w:rsid w:val="005F2EE6"/>
    <w:rsid w:val="005F5AB0"/>
    <w:rsid w:val="00603776"/>
    <w:rsid w:val="006112E0"/>
    <w:rsid w:val="006132FD"/>
    <w:rsid w:val="0061604A"/>
    <w:rsid w:val="006160E7"/>
    <w:rsid w:val="00616761"/>
    <w:rsid w:val="00621F0C"/>
    <w:rsid w:val="00622AB0"/>
    <w:rsid w:val="00622ECD"/>
    <w:rsid w:val="0062313F"/>
    <w:rsid w:val="006248AD"/>
    <w:rsid w:val="00624B2F"/>
    <w:rsid w:val="00631F93"/>
    <w:rsid w:val="00631FD5"/>
    <w:rsid w:val="00633A99"/>
    <w:rsid w:val="006350E1"/>
    <w:rsid w:val="00635282"/>
    <w:rsid w:val="00637349"/>
    <w:rsid w:val="00644B1C"/>
    <w:rsid w:val="00645C40"/>
    <w:rsid w:val="006468F7"/>
    <w:rsid w:val="00647975"/>
    <w:rsid w:val="006500B5"/>
    <w:rsid w:val="00651DB1"/>
    <w:rsid w:val="00653BAE"/>
    <w:rsid w:val="00660EB6"/>
    <w:rsid w:val="00663A4B"/>
    <w:rsid w:val="006644C5"/>
    <w:rsid w:val="00664AC7"/>
    <w:rsid w:val="00664C4A"/>
    <w:rsid w:val="006707DD"/>
    <w:rsid w:val="006711C2"/>
    <w:rsid w:val="00671F90"/>
    <w:rsid w:val="00677C48"/>
    <w:rsid w:val="006805A0"/>
    <w:rsid w:val="00684390"/>
    <w:rsid w:val="00687196"/>
    <w:rsid w:val="00687D79"/>
    <w:rsid w:val="00690677"/>
    <w:rsid w:val="00691ECA"/>
    <w:rsid w:val="006920B2"/>
    <w:rsid w:val="00692927"/>
    <w:rsid w:val="00693110"/>
    <w:rsid w:val="00694D8A"/>
    <w:rsid w:val="006A00B5"/>
    <w:rsid w:val="006A1CA8"/>
    <w:rsid w:val="006A293F"/>
    <w:rsid w:val="006A4240"/>
    <w:rsid w:val="006A61BF"/>
    <w:rsid w:val="006B1C29"/>
    <w:rsid w:val="006B4981"/>
    <w:rsid w:val="006C59F6"/>
    <w:rsid w:val="006C6736"/>
    <w:rsid w:val="006D191D"/>
    <w:rsid w:val="006D1C2A"/>
    <w:rsid w:val="006D2805"/>
    <w:rsid w:val="006E0848"/>
    <w:rsid w:val="006E2187"/>
    <w:rsid w:val="006E2E36"/>
    <w:rsid w:val="006E3E83"/>
    <w:rsid w:val="006E41BB"/>
    <w:rsid w:val="006F211F"/>
    <w:rsid w:val="006F431D"/>
    <w:rsid w:val="006F6066"/>
    <w:rsid w:val="006F771F"/>
    <w:rsid w:val="0070055C"/>
    <w:rsid w:val="00707509"/>
    <w:rsid w:val="00707F1D"/>
    <w:rsid w:val="007133D5"/>
    <w:rsid w:val="00716697"/>
    <w:rsid w:val="007172E1"/>
    <w:rsid w:val="00723390"/>
    <w:rsid w:val="00723590"/>
    <w:rsid w:val="00724E42"/>
    <w:rsid w:val="0072560B"/>
    <w:rsid w:val="00725832"/>
    <w:rsid w:val="00727DF7"/>
    <w:rsid w:val="0073071C"/>
    <w:rsid w:val="00731DAF"/>
    <w:rsid w:val="00733BE7"/>
    <w:rsid w:val="007352A3"/>
    <w:rsid w:val="007355D4"/>
    <w:rsid w:val="00736F48"/>
    <w:rsid w:val="007379F4"/>
    <w:rsid w:val="00740309"/>
    <w:rsid w:val="0074339C"/>
    <w:rsid w:val="0074535B"/>
    <w:rsid w:val="00751B39"/>
    <w:rsid w:val="00751DEE"/>
    <w:rsid w:val="007523A9"/>
    <w:rsid w:val="00753275"/>
    <w:rsid w:val="0075392A"/>
    <w:rsid w:val="0075469A"/>
    <w:rsid w:val="0076683D"/>
    <w:rsid w:val="00766937"/>
    <w:rsid w:val="00767F87"/>
    <w:rsid w:val="007719CB"/>
    <w:rsid w:val="00773BC2"/>
    <w:rsid w:val="007769FC"/>
    <w:rsid w:val="00777CED"/>
    <w:rsid w:val="00783E08"/>
    <w:rsid w:val="00785106"/>
    <w:rsid w:val="007865E7"/>
    <w:rsid w:val="0078747A"/>
    <w:rsid w:val="0078793F"/>
    <w:rsid w:val="00791777"/>
    <w:rsid w:val="0079288E"/>
    <w:rsid w:val="00792D4F"/>
    <w:rsid w:val="00796C19"/>
    <w:rsid w:val="007974AA"/>
    <w:rsid w:val="007974DE"/>
    <w:rsid w:val="007A13B7"/>
    <w:rsid w:val="007A242F"/>
    <w:rsid w:val="007A32EF"/>
    <w:rsid w:val="007A3B39"/>
    <w:rsid w:val="007A6088"/>
    <w:rsid w:val="007B223C"/>
    <w:rsid w:val="007B49B8"/>
    <w:rsid w:val="007B4D49"/>
    <w:rsid w:val="007B687A"/>
    <w:rsid w:val="007C1F7A"/>
    <w:rsid w:val="007C2311"/>
    <w:rsid w:val="007C3162"/>
    <w:rsid w:val="007D047A"/>
    <w:rsid w:val="007D075B"/>
    <w:rsid w:val="007D488B"/>
    <w:rsid w:val="007D527D"/>
    <w:rsid w:val="007D5338"/>
    <w:rsid w:val="007D56A0"/>
    <w:rsid w:val="007D69C6"/>
    <w:rsid w:val="007E01ED"/>
    <w:rsid w:val="007E079F"/>
    <w:rsid w:val="007E14DF"/>
    <w:rsid w:val="007E22C0"/>
    <w:rsid w:val="007E2F9F"/>
    <w:rsid w:val="007F09B5"/>
    <w:rsid w:val="007F13D5"/>
    <w:rsid w:val="007F1FA1"/>
    <w:rsid w:val="007F1FFF"/>
    <w:rsid w:val="007F35DD"/>
    <w:rsid w:val="007F7ED5"/>
    <w:rsid w:val="00800876"/>
    <w:rsid w:val="00806274"/>
    <w:rsid w:val="0080647F"/>
    <w:rsid w:val="008064E5"/>
    <w:rsid w:val="008102CB"/>
    <w:rsid w:val="008147E8"/>
    <w:rsid w:val="0082016D"/>
    <w:rsid w:val="00821017"/>
    <w:rsid w:val="008214F0"/>
    <w:rsid w:val="00821978"/>
    <w:rsid w:val="00821F31"/>
    <w:rsid w:val="00825A65"/>
    <w:rsid w:val="00826690"/>
    <w:rsid w:val="00827868"/>
    <w:rsid w:val="00830304"/>
    <w:rsid w:val="00832FA7"/>
    <w:rsid w:val="00834D13"/>
    <w:rsid w:val="00836B1F"/>
    <w:rsid w:val="00847122"/>
    <w:rsid w:val="00850246"/>
    <w:rsid w:val="00850D66"/>
    <w:rsid w:val="008511A1"/>
    <w:rsid w:val="00851FCE"/>
    <w:rsid w:val="008529B2"/>
    <w:rsid w:val="00852A20"/>
    <w:rsid w:val="00853154"/>
    <w:rsid w:val="00855645"/>
    <w:rsid w:val="00855857"/>
    <w:rsid w:val="00856A7F"/>
    <w:rsid w:val="00862813"/>
    <w:rsid w:val="00863F59"/>
    <w:rsid w:val="00865F71"/>
    <w:rsid w:val="0086674A"/>
    <w:rsid w:val="00870EE7"/>
    <w:rsid w:val="0087244D"/>
    <w:rsid w:val="00872E41"/>
    <w:rsid w:val="00872F20"/>
    <w:rsid w:val="00875E75"/>
    <w:rsid w:val="00884C17"/>
    <w:rsid w:val="0088680D"/>
    <w:rsid w:val="00886A59"/>
    <w:rsid w:val="008904C3"/>
    <w:rsid w:val="00890BB4"/>
    <w:rsid w:val="00896690"/>
    <w:rsid w:val="00897632"/>
    <w:rsid w:val="008A1CB8"/>
    <w:rsid w:val="008A714F"/>
    <w:rsid w:val="008B10C1"/>
    <w:rsid w:val="008B5E18"/>
    <w:rsid w:val="008B607B"/>
    <w:rsid w:val="008C5444"/>
    <w:rsid w:val="008C7593"/>
    <w:rsid w:val="008D58CF"/>
    <w:rsid w:val="008D619B"/>
    <w:rsid w:val="008E0179"/>
    <w:rsid w:val="008E29EB"/>
    <w:rsid w:val="008E326A"/>
    <w:rsid w:val="008E7026"/>
    <w:rsid w:val="008F09E1"/>
    <w:rsid w:val="008F48FF"/>
    <w:rsid w:val="0090113F"/>
    <w:rsid w:val="009067E6"/>
    <w:rsid w:val="009106FE"/>
    <w:rsid w:val="00913A68"/>
    <w:rsid w:val="009175C6"/>
    <w:rsid w:val="00921108"/>
    <w:rsid w:val="00923526"/>
    <w:rsid w:val="00923882"/>
    <w:rsid w:val="00924528"/>
    <w:rsid w:val="00925CC1"/>
    <w:rsid w:val="00927FAC"/>
    <w:rsid w:val="009309CD"/>
    <w:rsid w:val="00931347"/>
    <w:rsid w:val="009323FC"/>
    <w:rsid w:val="00933B53"/>
    <w:rsid w:val="00934A9F"/>
    <w:rsid w:val="00937E4B"/>
    <w:rsid w:val="00940233"/>
    <w:rsid w:val="00941ACC"/>
    <w:rsid w:val="00942B76"/>
    <w:rsid w:val="00943BA1"/>
    <w:rsid w:val="00947FB1"/>
    <w:rsid w:val="0095018E"/>
    <w:rsid w:val="00960D80"/>
    <w:rsid w:val="00961BF4"/>
    <w:rsid w:val="00964301"/>
    <w:rsid w:val="00964501"/>
    <w:rsid w:val="009649CB"/>
    <w:rsid w:val="00966662"/>
    <w:rsid w:val="00966A19"/>
    <w:rsid w:val="00967B45"/>
    <w:rsid w:val="0097242A"/>
    <w:rsid w:val="009724A6"/>
    <w:rsid w:val="00974B5D"/>
    <w:rsid w:val="0097501F"/>
    <w:rsid w:val="009769D0"/>
    <w:rsid w:val="0097708A"/>
    <w:rsid w:val="009803A8"/>
    <w:rsid w:val="00981A3E"/>
    <w:rsid w:val="009830A1"/>
    <w:rsid w:val="00987BAB"/>
    <w:rsid w:val="00987D6F"/>
    <w:rsid w:val="00990A62"/>
    <w:rsid w:val="00993CA6"/>
    <w:rsid w:val="00993D1D"/>
    <w:rsid w:val="00995504"/>
    <w:rsid w:val="00997DD0"/>
    <w:rsid w:val="009A20FB"/>
    <w:rsid w:val="009A2C59"/>
    <w:rsid w:val="009A34E2"/>
    <w:rsid w:val="009A3E21"/>
    <w:rsid w:val="009A5A0E"/>
    <w:rsid w:val="009A602A"/>
    <w:rsid w:val="009B11E5"/>
    <w:rsid w:val="009B21F1"/>
    <w:rsid w:val="009B6897"/>
    <w:rsid w:val="009B6A23"/>
    <w:rsid w:val="009B6C24"/>
    <w:rsid w:val="009C1646"/>
    <w:rsid w:val="009C187E"/>
    <w:rsid w:val="009C483D"/>
    <w:rsid w:val="009D296F"/>
    <w:rsid w:val="009E08EF"/>
    <w:rsid w:val="009E2B7A"/>
    <w:rsid w:val="009E5F4B"/>
    <w:rsid w:val="009E6D2D"/>
    <w:rsid w:val="009E6F11"/>
    <w:rsid w:val="009E7532"/>
    <w:rsid w:val="009F0686"/>
    <w:rsid w:val="009F15B2"/>
    <w:rsid w:val="009F7B8D"/>
    <w:rsid w:val="00A001BA"/>
    <w:rsid w:val="00A00A74"/>
    <w:rsid w:val="00A01C1A"/>
    <w:rsid w:val="00A02046"/>
    <w:rsid w:val="00A029FC"/>
    <w:rsid w:val="00A02C27"/>
    <w:rsid w:val="00A10599"/>
    <w:rsid w:val="00A10FB0"/>
    <w:rsid w:val="00A112EF"/>
    <w:rsid w:val="00A12E12"/>
    <w:rsid w:val="00A14F1D"/>
    <w:rsid w:val="00A1580A"/>
    <w:rsid w:val="00A26862"/>
    <w:rsid w:val="00A27A0E"/>
    <w:rsid w:val="00A30A55"/>
    <w:rsid w:val="00A32560"/>
    <w:rsid w:val="00A33BCE"/>
    <w:rsid w:val="00A33D36"/>
    <w:rsid w:val="00A33F2C"/>
    <w:rsid w:val="00A347E3"/>
    <w:rsid w:val="00A35ECD"/>
    <w:rsid w:val="00A36AA1"/>
    <w:rsid w:val="00A37E3A"/>
    <w:rsid w:val="00A46A5F"/>
    <w:rsid w:val="00A51919"/>
    <w:rsid w:val="00A54D71"/>
    <w:rsid w:val="00A56472"/>
    <w:rsid w:val="00A56A5A"/>
    <w:rsid w:val="00A60EEA"/>
    <w:rsid w:val="00A61CFA"/>
    <w:rsid w:val="00A62CEA"/>
    <w:rsid w:val="00A631A0"/>
    <w:rsid w:val="00A65E0E"/>
    <w:rsid w:val="00A66BB0"/>
    <w:rsid w:val="00A76B21"/>
    <w:rsid w:val="00A77359"/>
    <w:rsid w:val="00A8081B"/>
    <w:rsid w:val="00A84924"/>
    <w:rsid w:val="00A87AA7"/>
    <w:rsid w:val="00A90F5A"/>
    <w:rsid w:val="00A92380"/>
    <w:rsid w:val="00A927F2"/>
    <w:rsid w:val="00A9294A"/>
    <w:rsid w:val="00A945D4"/>
    <w:rsid w:val="00A95856"/>
    <w:rsid w:val="00A95AC4"/>
    <w:rsid w:val="00AA3735"/>
    <w:rsid w:val="00AA37B7"/>
    <w:rsid w:val="00AB1E2F"/>
    <w:rsid w:val="00AB3186"/>
    <w:rsid w:val="00AB629D"/>
    <w:rsid w:val="00AB72C9"/>
    <w:rsid w:val="00AC27B7"/>
    <w:rsid w:val="00AC49FE"/>
    <w:rsid w:val="00AC60E2"/>
    <w:rsid w:val="00AC6AC6"/>
    <w:rsid w:val="00AC73FA"/>
    <w:rsid w:val="00AD06E4"/>
    <w:rsid w:val="00AD08C6"/>
    <w:rsid w:val="00AD2A15"/>
    <w:rsid w:val="00AD4F1F"/>
    <w:rsid w:val="00AD5C10"/>
    <w:rsid w:val="00AD5F9D"/>
    <w:rsid w:val="00AD6ABA"/>
    <w:rsid w:val="00AE64FC"/>
    <w:rsid w:val="00AE7E54"/>
    <w:rsid w:val="00AF4693"/>
    <w:rsid w:val="00AF47CE"/>
    <w:rsid w:val="00AF5A3C"/>
    <w:rsid w:val="00AF6959"/>
    <w:rsid w:val="00AF73FB"/>
    <w:rsid w:val="00B1732C"/>
    <w:rsid w:val="00B20BBF"/>
    <w:rsid w:val="00B2185F"/>
    <w:rsid w:val="00B22184"/>
    <w:rsid w:val="00B22233"/>
    <w:rsid w:val="00B22B66"/>
    <w:rsid w:val="00B234D3"/>
    <w:rsid w:val="00B253D4"/>
    <w:rsid w:val="00B27A00"/>
    <w:rsid w:val="00B3397F"/>
    <w:rsid w:val="00B40B41"/>
    <w:rsid w:val="00B4118F"/>
    <w:rsid w:val="00B41943"/>
    <w:rsid w:val="00B4234B"/>
    <w:rsid w:val="00B42EBB"/>
    <w:rsid w:val="00B433A9"/>
    <w:rsid w:val="00B4738D"/>
    <w:rsid w:val="00B47BB0"/>
    <w:rsid w:val="00B47F6A"/>
    <w:rsid w:val="00B50DDF"/>
    <w:rsid w:val="00B5251D"/>
    <w:rsid w:val="00B601D5"/>
    <w:rsid w:val="00B6291E"/>
    <w:rsid w:val="00B63C3C"/>
    <w:rsid w:val="00B672CF"/>
    <w:rsid w:val="00B70583"/>
    <w:rsid w:val="00B71281"/>
    <w:rsid w:val="00B722B7"/>
    <w:rsid w:val="00B743E8"/>
    <w:rsid w:val="00B80783"/>
    <w:rsid w:val="00B80FAF"/>
    <w:rsid w:val="00B80FC0"/>
    <w:rsid w:val="00B81205"/>
    <w:rsid w:val="00B81DB3"/>
    <w:rsid w:val="00B82481"/>
    <w:rsid w:val="00B83485"/>
    <w:rsid w:val="00B86700"/>
    <w:rsid w:val="00B869BD"/>
    <w:rsid w:val="00B93600"/>
    <w:rsid w:val="00B940F1"/>
    <w:rsid w:val="00B9754B"/>
    <w:rsid w:val="00BA2B28"/>
    <w:rsid w:val="00BA3F62"/>
    <w:rsid w:val="00BA4C37"/>
    <w:rsid w:val="00BA52E8"/>
    <w:rsid w:val="00BA68B3"/>
    <w:rsid w:val="00BB05FF"/>
    <w:rsid w:val="00BB1835"/>
    <w:rsid w:val="00BB1E2C"/>
    <w:rsid w:val="00BB21DD"/>
    <w:rsid w:val="00BB258D"/>
    <w:rsid w:val="00BB3275"/>
    <w:rsid w:val="00BB55A2"/>
    <w:rsid w:val="00BC210E"/>
    <w:rsid w:val="00BC2C18"/>
    <w:rsid w:val="00BC449D"/>
    <w:rsid w:val="00BC6EFE"/>
    <w:rsid w:val="00BD010E"/>
    <w:rsid w:val="00BD19D6"/>
    <w:rsid w:val="00BD3326"/>
    <w:rsid w:val="00BD4A4E"/>
    <w:rsid w:val="00BD76BF"/>
    <w:rsid w:val="00BE08AA"/>
    <w:rsid w:val="00BE6B16"/>
    <w:rsid w:val="00BF1B1D"/>
    <w:rsid w:val="00BF7B4B"/>
    <w:rsid w:val="00C03FD4"/>
    <w:rsid w:val="00C04058"/>
    <w:rsid w:val="00C04C1A"/>
    <w:rsid w:val="00C04EF2"/>
    <w:rsid w:val="00C0502F"/>
    <w:rsid w:val="00C1044A"/>
    <w:rsid w:val="00C10FD5"/>
    <w:rsid w:val="00C12038"/>
    <w:rsid w:val="00C136E4"/>
    <w:rsid w:val="00C14801"/>
    <w:rsid w:val="00C151E3"/>
    <w:rsid w:val="00C16242"/>
    <w:rsid w:val="00C16630"/>
    <w:rsid w:val="00C17F0F"/>
    <w:rsid w:val="00C2146C"/>
    <w:rsid w:val="00C27E0F"/>
    <w:rsid w:val="00C34B6C"/>
    <w:rsid w:val="00C35D87"/>
    <w:rsid w:val="00C377DC"/>
    <w:rsid w:val="00C42652"/>
    <w:rsid w:val="00C51ECC"/>
    <w:rsid w:val="00C52E6E"/>
    <w:rsid w:val="00C53784"/>
    <w:rsid w:val="00C542D3"/>
    <w:rsid w:val="00C57A2C"/>
    <w:rsid w:val="00C61755"/>
    <w:rsid w:val="00C61E5B"/>
    <w:rsid w:val="00C65025"/>
    <w:rsid w:val="00C713E1"/>
    <w:rsid w:val="00C71DD0"/>
    <w:rsid w:val="00C748FC"/>
    <w:rsid w:val="00C75524"/>
    <w:rsid w:val="00C76947"/>
    <w:rsid w:val="00C77010"/>
    <w:rsid w:val="00C80D4E"/>
    <w:rsid w:val="00C83CB7"/>
    <w:rsid w:val="00C8789D"/>
    <w:rsid w:val="00C932E9"/>
    <w:rsid w:val="00CA2DB8"/>
    <w:rsid w:val="00CA521B"/>
    <w:rsid w:val="00CA560E"/>
    <w:rsid w:val="00CA670B"/>
    <w:rsid w:val="00CA75CA"/>
    <w:rsid w:val="00CA788A"/>
    <w:rsid w:val="00CB0213"/>
    <w:rsid w:val="00CB3BCB"/>
    <w:rsid w:val="00CC015C"/>
    <w:rsid w:val="00CC18E3"/>
    <w:rsid w:val="00CC4058"/>
    <w:rsid w:val="00CC4329"/>
    <w:rsid w:val="00CC7C27"/>
    <w:rsid w:val="00CD13F0"/>
    <w:rsid w:val="00CD21A3"/>
    <w:rsid w:val="00CE4AFF"/>
    <w:rsid w:val="00CE6243"/>
    <w:rsid w:val="00CE637C"/>
    <w:rsid w:val="00CF096A"/>
    <w:rsid w:val="00CF131D"/>
    <w:rsid w:val="00CF1841"/>
    <w:rsid w:val="00CF416F"/>
    <w:rsid w:val="00CF4540"/>
    <w:rsid w:val="00CF5385"/>
    <w:rsid w:val="00CF7E76"/>
    <w:rsid w:val="00D001AD"/>
    <w:rsid w:val="00D01AE3"/>
    <w:rsid w:val="00D042DF"/>
    <w:rsid w:val="00D056AD"/>
    <w:rsid w:val="00D10E96"/>
    <w:rsid w:val="00D12016"/>
    <w:rsid w:val="00D125A8"/>
    <w:rsid w:val="00D1386B"/>
    <w:rsid w:val="00D14B61"/>
    <w:rsid w:val="00D1712C"/>
    <w:rsid w:val="00D17588"/>
    <w:rsid w:val="00D20227"/>
    <w:rsid w:val="00D237FD"/>
    <w:rsid w:val="00D2400A"/>
    <w:rsid w:val="00D279D5"/>
    <w:rsid w:val="00D33854"/>
    <w:rsid w:val="00D343D0"/>
    <w:rsid w:val="00D3640F"/>
    <w:rsid w:val="00D40876"/>
    <w:rsid w:val="00D42CDE"/>
    <w:rsid w:val="00D43317"/>
    <w:rsid w:val="00D46905"/>
    <w:rsid w:val="00D5087B"/>
    <w:rsid w:val="00D530E2"/>
    <w:rsid w:val="00D565F1"/>
    <w:rsid w:val="00D65B2F"/>
    <w:rsid w:val="00D65E9A"/>
    <w:rsid w:val="00D662CD"/>
    <w:rsid w:val="00D71B07"/>
    <w:rsid w:val="00D75DAA"/>
    <w:rsid w:val="00D77297"/>
    <w:rsid w:val="00D824D2"/>
    <w:rsid w:val="00D8486D"/>
    <w:rsid w:val="00D86226"/>
    <w:rsid w:val="00D91C92"/>
    <w:rsid w:val="00D93650"/>
    <w:rsid w:val="00D9639A"/>
    <w:rsid w:val="00DA259A"/>
    <w:rsid w:val="00DA7834"/>
    <w:rsid w:val="00DB25DD"/>
    <w:rsid w:val="00DB2C11"/>
    <w:rsid w:val="00DB49CE"/>
    <w:rsid w:val="00DB5C9E"/>
    <w:rsid w:val="00DC0FD6"/>
    <w:rsid w:val="00DC0FE6"/>
    <w:rsid w:val="00DC3A31"/>
    <w:rsid w:val="00DC5D96"/>
    <w:rsid w:val="00DD193C"/>
    <w:rsid w:val="00DD1A30"/>
    <w:rsid w:val="00DD3163"/>
    <w:rsid w:val="00DD5790"/>
    <w:rsid w:val="00DD57B0"/>
    <w:rsid w:val="00DD6787"/>
    <w:rsid w:val="00DE1CDB"/>
    <w:rsid w:val="00DE372C"/>
    <w:rsid w:val="00DE7EA8"/>
    <w:rsid w:val="00DF38E1"/>
    <w:rsid w:val="00DF3AA5"/>
    <w:rsid w:val="00DF41D9"/>
    <w:rsid w:val="00E052AF"/>
    <w:rsid w:val="00E05F25"/>
    <w:rsid w:val="00E0694C"/>
    <w:rsid w:val="00E06C8E"/>
    <w:rsid w:val="00E07262"/>
    <w:rsid w:val="00E07BE2"/>
    <w:rsid w:val="00E07C52"/>
    <w:rsid w:val="00E15B17"/>
    <w:rsid w:val="00E15D44"/>
    <w:rsid w:val="00E220C0"/>
    <w:rsid w:val="00E22565"/>
    <w:rsid w:val="00E23536"/>
    <w:rsid w:val="00E24DC2"/>
    <w:rsid w:val="00E25372"/>
    <w:rsid w:val="00E2730C"/>
    <w:rsid w:val="00E30F85"/>
    <w:rsid w:val="00E32003"/>
    <w:rsid w:val="00E330E3"/>
    <w:rsid w:val="00E41448"/>
    <w:rsid w:val="00E42CF4"/>
    <w:rsid w:val="00E53517"/>
    <w:rsid w:val="00E5402B"/>
    <w:rsid w:val="00E5529B"/>
    <w:rsid w:val="00E55A45"/>
    <w:rsid w:val="00E62804"/>
    <w:rsid w:val="00E64D8B"/>
    <w:rsid w:val="00E71B5C"/>
    <w:rsid w:val="00E723D3"/>
    <w:rsid w:val="00E76610"/>
    <w:rsid w:val="00E8022C"/>
    <w:rsid w:val="00E809D3"/>
    <w:rsid w:val="00E824CB"/>
    <w:rsid w:val="00E82AB0"/>
    <w:rsid w:val="00E8717B"/>
    <w:rsid w:val="00E871D2"/>
    <w:rsid w:val="00E94F53"/>
    <w:rsid w:val="00E95C7A"/>
    <w:rsid w:val="00E95E17"/>
    <w:rsid w:val="00EA049F"/>
    <w:rsid w:val="00EA1D97"/>
    <w:rsid w:val="00EA318E"/>
    <w:rsid w:val="00EA3FCC"/>
    <w:rsid w:val="00EA4A1F"/>
    <w:rsid w:val="00EA53D2"/>
    <w:rsid w:val="00EB3886"/>
    <w:rsid w:val="00EB4D73"/>
    <w:rsid w:val="00EB780D"/>
    <w:rsid w:val="00EC0ABA"/>
    <w:rsid w:val="00EC0C37"/>
    <w:rsid w:val="00EC0FD2"/>
    <w:rsid w:val="00EC3890"/>
    <w:rsid w:val="00EC4A49"/>
    <w:rsid w:val="00ED024E"/>
    <w:rsid w:val="00ED0B96"/>
    <w:rsid w:val="00ED19FA"/>
    <w:rsid w:val="00ED4BE3"/>
    <w:rsid w:val="00EE456E"/>
    <w:rsid w:val="00EE53EF"/>
    <w:rsid w:val="00EE72C0"/>
    <w:rsid w:val="00EE7B8A"/>
    <w:rsid w:val="00EE7E6D"/>
    <w:rsid w:val="00EF1E78"/>
    <w:rsid w:val="00EF28E1"/>
    <w:rsid w:val="00EF3F14"/>
    <w:rsid w:val="00EF42D3"/>
    <w:rsid w:val="00EF5744"/>
    <w:rsid w:val="00EF6769"/>
    <w:rsid w:val="00F005B4"/>
    <w:rsid w:val="00F006EA"/>
    <w:rsid w:val="00F00E6A"/>
    <w:rsid w:val="00F011F5"/>
    <w:rsid w:val="00F02844"/>
    <w:rsid w:val="00F045D3"/>
    <w:rsid w:val="00F04615"/>
    <w:rsid w:val="00F04AF6"/>
    <w:rsid w:val="00F061C8"/>
    <w:rsid w:val="00F061D7"/>
    <w:rsid w:val="00F11EE7"/>
    <w:rsid w:val="00F12AB5"/>
    <w:rsid w:val="00F16337"/>
    <w:rsid w:val="00F16E08"/>
    <w:rsid w:val="00F21BF8"/>
    <w:rsid w:val="00F222CB"/>
    <w:rsid w:val="00F23220"/>
    <w:rsid w:val="00F235F0"/>
    <w:rsid w:val="00F27A95"/>
    <w:rsid w:val="00F35EAE"/>
    <w:rsid w:val="00F36FB6"/>
    <w:rsid w:val="00F41C38"/>
    <w:rsid w:val="00F4219D"/>
    <w:rsid w:val="00F42549"/>
    <w:rsid w:val="00F44F11"/>
    <w:rsid w:val="00F45068"/>
    <w:rsid w:val="00F514B9"/>
    <w:rsid w:val="00F52037"/>
    <w:rsid w:val="00F528A9"/>
    <w:rsid w:val="00F55B2F"/>
    <w:rsid w:val="00F61AD9"/>
    <w:rsid w:val="00F63413"/>
    <w:rsid w:val="00F63917"/>
    <w:rsid w:val="00F64A5E"/>
    <w:rsid w:val="00F72C50"/>
    <w:rsid w:val="00F74FD7"/>
    <w:rsid w:val="00F7547B"/>
    <w:rsid w:val="00F75D6A"/>
    <w:rsid w:val="00F91DC9"/>
    <w:rsid w:val="00F93FFD"/>
    <w:rsid w:val="00F94637"/>
    <w:rsid w:val="00F95DF2"/>
    <w:rsid w:val="00FA6452"/>
    <w:rsid w:val="00FA667D"/>
    <w:rsid w:val="00FB1C51"/>
    <w:rsid w:val="00FB3EF9"/>
    <w:rsid w:val="00FB6B45"/>
    <w:rsid w:val="00FC5CAE"/>
    <w:rsid w:val="00FC6D61"/>
    <w:rsid w:val="00FD0785"/>
    <w:rsid w:val="00FD0C0A"/>
    <w:rsid w:val="00FD7709"/>
    <w:rsid w:val="00FE304D"/>
    <w:rsid w:val="00FE3D05"/>
    <w:rsid w:val="00FE4317"/>
    <w:rsid w:val="00FE4449"/>
    <w:rsid w:val="00FE668F"/>
    <w:rsid w:val="00FF14B2"/>
    <w:rsid w:val="00FF3E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244F"/>
  <w15:docId w15:val="{DA1B183C-7153-454C-9C87-DBF72010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9B2"/>
    <w:pPr>
      <w:ind w:firstLine="720"/>
    </w:pPr>
    <w:rPr>
      <w:rFonts w:ascii="Arial" w:eastAsiaTheme="minorEastAsia" w:hAnsi="Arial" w:cs="Arial"/>
    </w:rPr>
  </w:style>
  <w:style w:type="paragraph" w:styleId="Heading1">
    <w:name w:val="heading 1"/>
    <w:basedOn w:val="Normal"/>
    <w:next w:val="Normal"/>
    <w:link w:val="Heading1Char"/>
    <w:uiPriority w:val="9"/>
    <w:qFormat/>
    <w:rsid w:val="00120F9B"/>
    <w:pPr>
      <w:ind w:firstLine="0"/>
      <w:jc w:val="center"/>
      <w:outlineLvl w:val="0"/>
    </w:pPr>
    <w:rPr>
      <w:b/>
      <w:bCs/>
    </w:rPr>
  </w:style>
  <w:style w:type="paragraph" w:styleId="Heading2">
    <w:name w:val="heading 2"/>
    <w:basedOn w:val="Normal"/>
    <w:next w:val="Normal"/>
    <w:link w:val="Heading2Char"/>
    <w:uiPriority w:val="9"/>
    <w:unhideWhenUsed/>
    <w:qFormat/>
    <w:rsid w:val="00D01AE3"/>
    <w:pPr>
      <w:ind w:firstLine="0"/>
      <w:outlineLvl w:val="1"/>
    </w:pPr>
    <w:rPr>
      <w:b/>
      <w:bCs/>
    </w:rPr>
  </w:style>
  <w:style w:type="paragraph" w:styleId="Heading3">
    <w:name w:val="heading 3"/>
    <w:basedOn w:val="Heading2"/>
    <w:next w:val="Normal"/>
    <w:link w:val="Heading3Char"/>
    <w:uiPriority w:val="9"/>
    <w:unhideWhenUsed/>
    <w:qFormat/>
    <w:rsid w:val="00134052"/>
    <w:pPr>
      <w:outlineLvl w:val="2"/>
    </w:pPr>
    <w:rPr>
      <w:i/>
      <w:iCs/>
    </w:rPr>
  </w:style>
  <w:style w:type="paragraph" w:styleId="Heading4">
    <w:name w:val="heading 4"/>
    <w:basedOn w:val="ListParagraph"/>
    <w:next w:val="Normal"/>
    <w:link w:val="Heading4Char"/>
    <w:uiPriority w:val="9"/>
    <w:unhideWhenUsed/>
    <w:qFormat/>
    <w:rsid w:val="0097708A"/>
    <w:pPr>
      <w:numPr>
        <w:ilvl w:val="3"/>
        <w:numId w:val="1"/>
      </w:numPr>
      <w:spacing w:before="120" w:after="120" w:line="240" w:lineRule="auto"/>
      <w:outlineLvl w:val="3"/>
    </w:pPr>
    <w:rPr>
      <w:rFonts w:ascii="Segoe UI"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90"/>
    <w:pPr>
      <w:spacing w:after="240" w:line="480" w:lineRule="auto"/>
      <w:ind w:left="720" w:firstLine="360"/>
      <w:contextualSpacing/>
    </w:pPr>
    <w:rPr>
      <w:rFonts w:asciiTheme="minorHAnsi" w:hAnsiTheme="minorHAnsi" w:cstheme="minorBidi"/>
    </w:rPr>
  </w:style>
  <w:style w:type="character" w:styleId="Hyperlink">
    <w:name w:val="Hyperlink"/>
    <w:basedOn w:val="DefaultParagraphFont"/>
    <w:uiPriority w:val="99"/>
    <w:unhideWhenUsed/>
    <w:rsid w:val="00273190"/>
    <w:rPr>
      <w:color w:val="0000FF"/>
      <w:u w:val="single"/>
    </w:rPr>
  </w:style>
  <w:style w:type="paragraph" w:styleId="NormalWeb">
    <w:name w:val="Normal (Web)"/>
    <w:basedOn w:val="Normal"/>
    <w:uiPriority w:val="99"/>
    <w:unhideWhenUsed/>
    <w:rsid w:val="002731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20F9B"/>
    <w:rPr>
      <w:rFonts w:ascii="Arial" w:hAnsi="Arial" w:cs="Arial"/>
      <w:b/>
      <w:bCs/>
    </w:rPr>
  </w:style>
  <w:style w:type="character" w:customStyle="1" w:styleId="Heading2Char">
    <w:name w:val="Heading 2 Char"/>
    <w:basedOn w:val="DefaultParagraphFont"/>
    <w:link w:val="Heading2"/>
    <w:uiPriority w:val="9"/>
    <w:rsid w:val="00D01AE3"/>
    <w:rPr>
      <w:rFonts w:ascii="Arial" w:hAnsi="Arial" w:cs="Arial"/>
      <w:b/>
      <w:bCs/>
    </w:rPr>
  </w:style>
  <w:style w:type="character" w:customStyle="1" w:styleId="Heading3Char">
    <w:name w:val="Heading 3 Char"/>
    <w:basedOn w:val="DefaultParagraphFont"/>
    <w:link w:val="Heading3"/>
    <w:uiPriority w:val="9"/>
    <w:rsid w:val="00134052"/>
    <w:rPr>
      <w:rFonts w:ascii="Arial" w:hAnsi="Arial" w:cs="Arial"/>
      <w:b/>
      <w:bCs/>
      <w:i/>
      <w:iCs/>
    </w:rPr>
  </w:style>
  <w:style w:type="character" w:customStyle="1" w:styleId="Heading4Char">
    <w:name w:val="Heading 4 Char"/>
    <w:basedOn w:val="DefaultParagraphFont"/>
    <w:link w:val="Heading4"/>
    <w:uiPriority w:val="9"/>
    <w:rsid w:val="0097708A"/>
    <w:rPr>
      <w:rFonts w:eastAsiaTheme="minorEastAsia"/>
      <w:b/>
    </w:rPr>
  </w:style>
  <w:style w:type="character" w:customStyle="1" w:styleId="UnresolvedMention1">
    <w:name w:val="Unresolved Mention1"/>
    <w:basedOn w:val="DefaultParagraphFont"/>
    <w:uiPriority w:val="99"/>
    <w:semiHidden/>
    <w:unhideWhenUsed/>
    <w:rsid w:val="004E4A25"/>
    <w:rPr>
      <w:color w:val="605E5C"/>
      <w:shd w:val="clear" w:color="auto" w:fill="E1DFDD"/>
    </w:rPr>
  </w:style>
  <w:style w:type="character" w:styleId="FollowedHyperlink">
    <w:name w:val="FollowedHyperlink"/>
    <w:basedOn w:val="DefaultParagraphFont"/>
    <w:uiPriority w:val="99"/>
    <w:semiHidden/>
    <w:unhideWhenUsed/>
    <w:rsid w:val="00FE4449"/>
    <w:rPr>
      <w:color w:val="954F72" w:themeColor="followedHyperlink"/>
      <w:u w:val="single"/>
    </w:rPr>
  </w:style>
  <w:style w:type="table" w:styleId="TableGrid">
    <w:name w:val="Table Grid"/>
    <w:basedOn w:val="TableNormal"/>
    <w:uiPriority w:val="39"/>
    <w:rsid w:val="0046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2560B"/>
    <w:pPr>
      <w:ind w:firstLine="0"/>
    </w:pPr>
    <w:rPr>
      <w:b/>
      <w:bCs/>
    </w:rPr>
  </w:style>
  <w:style w:type="paragraph" w:styleId="Header">
    <w:name w:val="header"/>
    <w:basedOn w:val="Normal"/>
    <w:link w:val="HeaderChar"/>
    <w:uiPriority w:val="99"/>
    <w:unhideWhenUsed/>
    <w:rsid w:val="0029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F61"/>
  </w:style>
  <w:style w:type="paragraph" w:styleId="Footer">
    <w:name w:val="footer"/>
    <w:basedOn w:val="Normal"/>
    <w:link w:val="FooterChar"/>
    <w:uiPriority w:val="99"/>
    <w:unhideWhenUsed/>
    <w:rsid w:val="0029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F61"/>
  </w:style>
  <w:style w:type="character" w:styleId="PageNumber">
    <w:name w:val="page number"/>
    <w:basedOn w:val="DefaultParagraphFont"/>
    <w:uiPriority w:val="99"/>
    <w:semiHidden/>
    <w:unhideWhenUsed/>
    <w:rsid w:val="00297F61"/>
  </w:style>
  <w:style w:type="character" w:customStyle="1" w:styleId="UnresolvedMention2">
    <w:name w:val="Unresolved Mention2"/>
    <w:basedOn w:val="DefaultParagraphFont"/>
    <w:uiPriority w:val="99"/>
    <w:semiHidden/>
    <w:unhideWhenUsed/>
    <w:rsid w:val="008F09E1"/>
    <w:rPr>
      <w:color w:val="605E5C"/>
      <w:shd w:val="clear" w:color="auto" w:fill="E1DFDD"/>
    </w:rPr>
  </w:style>
  <w:style w:type="paragraph" w:styleId="NoSpacing">
    <w:name w:val="No Spacing"/>
    <w:uiPriority w:val="1"/>
    <w:qFormat/>
    <w:rsid w:val="00161C3C"/>
    <w:pPr>
      <w:spacing w:after="0" w:line="240" w:lineRule="auto"/>
      <w:ind w:firstLine="720"/>
    </w:pPr>
    <w:rPr>
      <w:rFonts w:ascii="Arial" w:eastAsiaTheme="minorEastAsia" w:hAnsi="Arial" w:cs="Arial"/>
    </w:rPr>
  </w:style>
  <w:style w:type="character" w:styleId="PlaceholderText">
    <w:name w:val="Placeholder Text"/>
    <w:basedOn w:val="DefaultParagraphFont"/>
    <w:uiPriority w:val="99"/>
    <w:semiHidden/>
    <w:rsid w:val="007D488B"/>
    <w:rPr>
      <w:color w:val="808080"/>
    </w:rPr>
  </w:style>
  <w:style w:type="paragraph" w:styleId="Bibliography">
    <w:name w:val="Bibliography"/>
    <w:basedOn w:val="Normal"/>
    <w:next w:val="Normal"/>
    <w:uiPriority w:val="37"/>
    <w:unhideWhenUsed/>
    <w:rsid w:val="006C59F6"/>
    <w:pPr>
      <w:spacing w:after="0" w:line="480" w:lineRule="auto"/>
      <w:ind w:left="720" w:hanging="720"/>
    </w:pPr>
  </w:style>
  <w:style w:type="character" w:styleId="CommentReference">
    <w:name w:val="annotation reference"/>
    <w:basedOn w:val="DefaultParagraphFont"/>
    <w:uiPriority w:val="99"/>
    <w:semiHidden/>
    <w:unhideWhenUsed/>
    <w:rsid w:val="00DB25DD"/>
    <w:rPr>
      <w:sz w:val="16"/>
      <w:szCs w:val="16"/>
    </w:rPr>
  </w:style>
  <w:style w:type="paragraph" w:styleId="CommentText">
    <w:name w:val="annotation text"/>
    <w:basedOn w:val="Normal"/>
    <w:link w:val="CommentTextChar"/>
    <w:uiPriority w:val="99"/>
    <w:unhideWhenUsed/>
    <w:rsid w:val="00DB25DD"/>
    <w:pPr>
      <w:spacing w:line="240" w:lineRule="auto"/>
    </w:pPr>
    <w:rPr>
      <w:sz w:val="20"/>
      <w:szCs w:val="20"/>
    </w:rPr>
  </w:style>
  <w:style w:type="character" w:customStyle="1" w:styleId="CommentTextChar">
    <w:name w:val="Comment Text Char"/>
    <w:basedOn w:val="DefaultParagraphFont"/>
    <w:link w:val="CommentText"/>
    <w:uiPriority w:val="99"/>
    <w:rsid w:val="00DB25DD"/>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DB25DD"/>
    <w:rPr>
      <w:b/>
      <w:bCs/>
    </w:rPr>
  </w:style>
  <w:style w:type="character" w:customStyle="1" w:styleId="CommentSubjectChar">
    <w:name w:val="Comment Subject Char"/>
    <w:basedOn w:val="CommentTextChar"/>
    <w:link w:val="CommentSubject"/>
    <w:uiPriority w:val="99"/>
    <w:semiHidden/>
    <w:rsid w:val="00DB25DD"/>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DB2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5DD"/>
    <w:rPr>
      <w:rFonts w:eastAsiaTheme="minorEastAsia"/>
      <w:sz w:val="18"/>
      <w:szCs w:val="18"/>
    </w:rPr>
  </w:style>
  <w:style w:type="paragraph" w:styleId="Revision">
    <w:name w:val="Revision"/>
    <w:hidden/>
    <w:uiPriority w:val="99"/>
    <w:semiHidden/>
    <w:rsid w:val="00DF3AA5"/>
    <w:pPr>
      <w:spacing w:after="0" w:line="240" w:lineRule="auto"/>
    </w:pPr>
    <w:rPr>
      <w:rFonts w:ascii="Arial" w:eastAsiaTheme="minorEastAsia" w:hAnsi="Arial" w:cs="Arial"/>
    </w:rPr>
  </w:style>
  <w:style w:type="character" w:styleId="UnresolvedMention">
    <w:name w:val="Unresolved Mention"/>
    <w:basedOn w:val="DefaultParagraphFont"/>
    <w:uiPriority w:val="99"/>
    <w:semiHidden/>
    <w:unhideWhenUsed/>
    <w:rsid w:val="0010139A"/>
    <w:rPr>
      <w:color w:val="605E5C"/>
      <w:shd w:val="clear" w:color="auto" w:fill="E1DFDD"/>
    </w:rPr>
  </w:style>
  <w:style w:type="character" w:customStyle="1" w:styleId="author">
    <w:name w:val="author"/>
    <w:basedOn w:val="DefaultParagraphFont"/>
    <w:rsid w:val="0010139A"/>
  </w:style>
  <w:style w:type="character" w:customStyle="1" w:styleId="pubyear">
    <w:name w:val="pubyear"/>
    <w:basedOn w:val="DefaultParagraphFont"/>
    <w:rsid w:val="0010139A"/>
  </w:style>
  <w:style w:type="character" w:customStyle="1" w:styleId="articletitle">
    <w:name w:val="articletitle"/>
    <w:basedOn w:val="DefaultParagraphFont"/>
    <w:rsid w:val="0010139A"/>
  </w:style>
  <w:style w:type="character" w:customStyle="1" w:styleId="vol">
    <w:name w:val="vol"/>
    <w:basedOn w:val="DefaultParagraphFont"/>
    <w:rsid w:val="0010139A"/>
  </w:style>
  <w:style w:type="character" w:customStyle="1" w:styleId="pagefirst">
    <w:name w:val="pagefirst"/>
    <w:basedOn w:val="DefaultParagraphFont"/>
    <w:rsid w:val="0010139A"/>
  </w:style>
  <w:style w:type="character" w:customStyle="1" w:styleId="pagelast">
    <w:name w:val="pagelast"/>
    <w:basedOn w:val="DefaultParagraphFont"/>
    <w:rsid w:val="0010139A"/>
  </w:style>
  <w:style w:type="character" w:styleId="Emphasis">
    <w:name w:val="Emphasis"/>
    <w:basedOn w:val="DefaultParagraphFont"/>
    <w:uiPriority w:val="20"/>
    <w:qFormat/>
    <w:rsid w:val="00101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113">
      <w:bodyDiv w:val="1"/>
      <w:marLeft w:val="0"/>
      <w:marRight w:val="0"/>
      <w:marTop w:val="0"/>
      <w:marBottom w:val="0"/>
      <w:divBdr>
        <w:top w:val="none" w:sz="0" w:space="0" w:color="auto"/>
        <w:left w:val="none" w:sz="0" w:space="0" w:color="auto"/>
        <w:bottom w:val="none" w:sz="0" w:space="0" w:color="auto"/>
        <w:right w:val="none" w:sz="0" w:space="0" w:color="auto"/>
      </w:divBdr>
    </w:div>
    <w:div w:id="20054465">
      <w:bodyDiv w:val="1"/>
      <w:marLeft w:val="0"/>
      <w:marRight w:val="0"/>
      <w:marTop w:val="0"/>
      <w:marBottom w:val="0"/>
      <w:divBdr>
        <w:top w:val="none" w:sz="0" w:space="0" w:color="auto"/>
        <w:left w:val="none" w:sz="0" w:space="0" w:color="auto"/>
        <w:bottom w:val="none" w:sz="0" w:space="0" w:color="auto"/>
        <w:right w:val="none" w:sz="0" w:space="0" w:color="auto"/>
      </w:divBdr>
    </w:div>
    <w:div w:id="22753713">
      <w:bodyDiv w:val="1"/>
      <w:marLeft w:val="0"/>
      <w:marRight w:val="0"/>
      <w:marTop w:val="0"/>
      <w:marBottom w:val="0"/>
      <w:divBdr>
        <w:top w:val="none" w:sz="0" w:space="0" w:color="auto"/>
        <w:left w:val="none" w:sz="0" w:space="0" w:color="auto"/>
        <w:bottom w:val="none" w:sz="0" w:space="0" w:color="auto"/>
        <w:right w:val="none" w:sz="0" w:space="0" w:color="auto"/>
      </w:divBdr>
      <w:divsChild>
        <w:div w:id="803428935">
          <w:marLeft w:val="0"/>
          <w:marRight w:val="0"/>
          <w:marTop w:val="0"/>
          <w:marBottom w:val="0"/>
          <w:divBdr>
            <w:top w:val="none" w:sz="0" w:space="0" w:color="auto"/>
            <w:left w:val="none" w:sz="0" w:space="0" w:color="auto"/>
            <w:bottom w:val="none" w:sz="0" w:space="0" w:color="auto"/>
            <w:right w:val="none" w:sz="0" w:space="0" w:color="auto"/>
          </w:divBdr>
          <w:divsChild>
            <w:div w:id="1937133525">
              <w:marLeft w:val="0"/>
              <w:marRight w:val="0"/>
              <w:marTop w:val="0"/>
              <w:marBottom w:val="0"/>
              <w:divBdr>
                <w:top w:val="none" w:sz="0" w:space="0" w:color="auto"/>
                <w:left w:val="none" w:sz="0" w:space="0" w:color="auto"/>
                <w:bottom w:val="none" w:sz="0" w:space="0" w:color="auto"/>
                <w:right w:val="none" w:sz="0" w:space="0" w:color="auto"/>
              </w:divBdr>
              <w:divsChild>
                <w:div w:id="12195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0914">
      <w:bodyDiv w:val="1"/>
      <w:marLeft w:val="0"/>
      <w:marRight w:val="0"/>
      <w:marTop w:val="0"/>
      <w:marBottom w:val="0"/>
      <w:divBdr>
        <w:top w:val="none" w:sz="0" w:space="0" w:color="auto"/>
        <w:left w:val="none" w:sz="0" w:space="0" w:color="auto"/>
        <w:bottom w:val="none" w:sz="0" w:space="0" w:color="auto"/>
        <w:right w:val="none" w:sz="0" w:space="0" w:color="auto"/>
      </w:divBdr>
    </w:div>
    <w:div w:id="32309472">
      <w:bodyDiv w:val="1"/>
      <w:marLeft w:val="0"/>
      <w:marRight w:val="0"/>
      <w:marTop w:val="0"/>
      <w:marBottom w:val="0"/>
      <w:divBdr>
        <w:top w:val="none" w:sz="0" w:space="0" w:color="auto"/>
        <w:left w:val="none" w:sz="0" w:space="0" w:color="auto"/>
        <w:bottom w:val="none" w:sz="0" w:space="0" w:color="auto"/>
        <w:right w:val="none" w:sz="0" w:space="0" w:color="auto"/>
      </w:divBdr>
      <w:divsChild>
        <w:div w:id="1725982924">
          <w:marLeft w:val="0"/>
          <w:marRight w:val="0"/>
          <w:marTop w:val="0"/>
          <w:marBottom w:val="0"/>
          <w:divBdr>
            <w:top w:val="none" w:sz="0" w:space="0" w:color="auto"/>
            <w:left w:val="none" w:sz="0" w:space="0" w:color="auto"/>
            <w:bottom w:val="none" w:sz="0" w:space="0" w:color="auto"/>
            <w:right w:val="none" w:sz="0" w:space="0" w:color="auto"/>
          </w:divBdr>
          <w:divsChild>
            <w:div w:id="111369003">
              <w:marLeft w:val="0"/>
              <w:marRight w:val="0"/>
              <w:marTop w:val="0"/>
              <w:marBottom w:val="0"/>
              <w:divBdr>
                <w:top w:val="none" w:sz="0" w:space="0" w:color="auto"/>
                <w:left w:val="none" w:sz="0" w:space="0" w:color="auto"/>
                <w:bottom w:val="none" w:sz="0" w:space="0" w:color="auto"/>
                <w:right w:val="none" w:sz="0" w:space="0" w:color="auto"/>
              </w:divBdr>
              <w:divsChild>
                <w:div w:id="1151286750">
                  <w:marLeft w:val="0"/>
                  <w:marRight w:val="0"/>
                  <w:marTop w:val="0"/>
                  <w:marBottom w:val="0"/>
                  <w:divBdr>
                    <w:top w:val="none" w:sz="0" w:space="0" w:color="auto"/>
                    <w:left w:val="none" w:sz="0" w:space="0" w:color="auto"/>
                    <w:bottom w:val="none" w:sz="0" w:space="0" w:color="auto"/>
                    <w:right w:val="none" w:sz="0" w:space="0" w:color="auto"/>
                  </w:divBdr>
                </w:div>
              </w:divsChild>
            </w:div>
            <w:div w:id="1879661100">
              <w:marLeft w:val="0"/>
              <w:marRight w:val="0"/>
              <w:marTop w:val="0"/>
              <w:marBottom w:val="0"/>
              <w:divBdr>
                <w:top w:val="none" w:sz="0" w:space="0" w:color="auto"/>
                <w:left w:val="none" w:sz="0" w:space="0" w:color="auto"/>
                <w:bottom w:val="none" w:sz="0" w:space="0" w:color="auto"/>
                <w:right w:val="none" w:sz="0" w:space="0" w:color="auto"/>
              </w:divBdr>
              <w:divsChild>
                <w:div w:id="1738547539">
                  <w:marLeft w:val="0"/>
                  <w:marRight w:val="0"/>
                  <w:marTop w:val="0"/>
                  <w:marBottom w:val="0"/>
                  <w:divBdr>
                    <w:top w:val="none" w:sz="0" w:space="0" w:color="auto"/>
                    <w:left w:val="none" w:sz="0" w:space="0" w:color="auto"/>
                    <w:bottom w:val="none" w:sz="0" w:space="0" w:color="auto"/>
                    <w:right w:val="none" w:sz="0" w:space="0" w:color="auto"/>
                  </w:divBdr>
                </w:div>
              </w:divsChild>
            </w:div>
            <w:div w:id="2061856101">
              <w:marLeft w:val="0"/>
              <w:marRight w:val="0"/>
              <w:marTop w:val="0"/>
              <w:marBottom w:val="0"/>
              <w:divBdr>
                <w:top w:val="none" w:sz="0" w:space="0" w:color="auto"/>
                <w:left w:val="none" w:sz="0" w:space="0" w:color="auto"/>
                <w:bottom w:val="none" w:sz="0" w:space="0" w:color="auto"/>
                <w:right w:val="none" w:sz="0" w:space="0" w:color="auto"/>
              </w:divBdr>
              <w:divsChild>
                <w:div w:id="7236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9644">
      <w:bodyDiv w:val="1"/>
      <w:marLeft w:val="0"/>
      <w:marRight w:val="0"/>
      <w:marTop w:val="0"/>
      <w:marBottom w:val="0"/>
      <w:divBdr>
        <w:top w:val="none" w:sz="0" w:space="0" w:color="auto"/>
        <w:left w:val="none" w:sz="0" w:space="0" w:color="auto"/>
        <w:bottom w:val="none" w:sz="0" w:space="0" w:color="auto"/>
        <w:right w:val="none" w:sz="0" w:space="0" w:color="auto"/>
      </w:divBdr>
    </w:div>
    <w:div w:id="39715205">
      <w:bodyDiv w:val="1"/>
      <w:marLeft w:val="0"/>
      <w:marRight w:val="0"/>
      <w:marTop w:val="0"/>
      <w:marBottom w:val="0"/>
      <w:divBdr>
        <w:top w:val="none" w:sz="0" w:space="0" w:color="auto"/>
        <w:left w:val="none" w:sz="0" w:space="0" w:color="auto"/>
        <w:bottom w:val="none" w:sz="0" w:space="0" w:color="auto"/>
        <w:right w:val="none" w:sz="0" w:space="0" w:color="auto"/>
      </w:divBdr>
    </w:div>
    <w:div w:id="91823126">
      <w:bodyDiv w:val="1"/>
      <w:marLeft w:val="0"/>
      <w:marRight w:val="0"/>
      <w:marTop w:val="0"/>
      <w:marBottom w:val="0"/>
      <w:divBdr>
        <w:top w:val="none" w:sz="0" w:space="0" w:color="auto"/>
        <w:left w:val="none" w:sz="0" w:space="0" w:color="auto"/>
        <w:bottom w:val="none" w:sz="0" w:space="0" w:color="auto"/>
        <w:right w:val="none" w:sz="0" w:space="0" w:color="auto"/>
      </w:divBdr>
      <w:divsChild>
        <w:div w:id="182867774">
          <w:marLeft w:val="0"/>
          <w:marRight w:val="0"/>
          <w:marTop w:val="0"/>
          <w:marBottom w:val="0"/>
          <w:divBdr>
            <w:top w:val="none" w:sz="0" w:space="0" w:color="auto"/>
            <w:left w:val="none" w:sz="0" w:space="0" w:color="auto"/>
            <w:bottom w:val="none" w:sz="0" w:space="0" w:color="auto"/>
            <w:right w:val="none" w:sz="0" w:space="0" w:color="auto"/>
          </w:divBdr>
          <w:divsChild>
            <w:div w:id="1897006220">
              <w:marLeft w:val="0"/>
              <w:marRight w:val="0"/>
              <w:marTop w:val="0"/>
              <w:marBottom w:val="0"/>
              <w:divBdr>
                <w:top w:val="none" w:sz="0" w:space="0" w:color="auto"/>
                <w:left w:val="none" w:sz="0" w:space="0" w:color="auto"/>
                <w:bottom w:val="none" w:sz="0" w:space="0" w:color="auto"/>
                <w:right w:val="none" w:sz="0" w:space="0" w:color="auto"/>
              </w:divBdr>
              <w:divsChild>
                <w:div w:id="12718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4057">
      <w:bodyDiv w:val="1"/>
      <w:marLeft w:val="0"/>
      <w:marRight w:val="0"/>
      <w:marTop w:val="0"/>
      <w:marBottom w:val="0"/>
      <w:divBdr>
        <w:top w:val="none" w:sz="0" w:space="0" w:color="auto"/>
        <w:left w:val="none" w:sz="0" w:space="0" w:color="auto"/>
        <w:bottom w:val="none" w:sz="0" w:space="0" w:color="auto"/>
        <w:right w:val="none" w:sz="0" w:space="0" w:color="auto"/>
      </w:divBdr>
    </w:div>
    <w:div w:id="155655627">
      <w:bodyDiv w:val="1"/>
      <w:marLeft w:val="0"/>
      <w:marRight w:val="0"/>
      <w:marTop w:val="0"/>
      <w:marBottom w:val="0"/>
      <w:divBdr>
        <w:top w:val="none" w:sz="0" w:space="0" w:color="auto"/>
        <w:left w:val="none" w:sz="0" w:space="0" w:color="auto"/>
        <w:bottom w:val="none" w:sz="0" w:space="0" w:color="auto"/>
        <w:right w:val="none" w:sz="0" w:space="0" w:color="auto"/>
      </w:divBdr>
      <w:divsChild>
        <w:div w:id="1810972196">
          <w:marLeft w:val="0"/>
          <w:marRight w:val="0"/>
          <w:marTop w:val="0"/>
          <w:marBottom w:val="0"/>
          <w:divBdr>
            <w:top w:val="none" w:sz="0" w:space="0" w:color="auto"/>
            <w:left w:val="none" w:sz="0" w:space="0" w:color="auto"/>
            <w:bottom w:val="none" w:sz="0" w:space="0" w:color="auto"/>
            <w:right w:val="none" w:sz="0" w:space="0" w:color="auto"/>
          </w:divBdr>
          <w:divsChild>
            <w:div w:id="125897815">
              <w:marLeft w:val="0"/>
              <w:marRight w:val="0"/>
              <w:marTop w:val="0"/>
              <w:marBottom w:val="0"/>
              <w:divBdr>
                <w:top w:val="none" w:sz="0" w:space="0" w:color="auto"/>
                <w:left w:val="none" w:sz="0" w:space="0" w:color="auto"/>
                <w:bottom w:val="none" w:sz="0" w:space="0" w:color="auto"/>
                <w:right w:val="none" w:sz="0" w:space="0" w:color="auto"/>
              </w:divBdr>
              <w:divsChild>
                <w:div w:id="2051612511">
                  <w:marLeft w:val="0"/>
                  <w:marRight w:val="0"/>
                  <w:marTop w:val="0"/>
                  <w:marBottom w:val="0"/>
                  <w:divBdr>
                    <w:top w:val="none" w:sz="0" w:space="0" w:color="auto"/>
                    <w:left w:val="none" w:sz="0" w:space="0" w:color="auto"/>
                    <w:bottom w:val="none" w:sz="0" w:space="0" w:color="auto"/>
                    <w:right w:val="none" w:sz="0" w:space="0" w:color="auto"/>
                  </w:divBdr>
                  <w:divsChild>
                    <w:div w:id="750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457">
      <w:bodyDiv w:val="1"/>
      <w:marLeft w:val="0"/>
      <w:marRight w:val="0"/>
      <w:marTop w:val="0"/>
      <w:marBottom w:val="0"/>
      <w:divBdr>
        <w:top w:val="none" w:sz="0" w:space="0" w:color="auto"/>
        <w:left w:val="none" w:sz="0" w:space="0" w:color="auto"/>
        <w:bottom w:val="none" w:sz="0" w:space="0" w:color="auto"/>
        <w:right w:val="none" w:sz="0" w:space="0" w:color="auto"/>
      </w:divBdr>
      <w:divsChild>
        <w:div w:id="356661839">
          <w:marLeft w:val="0"/>
          <w:marRight w:val="0"/>
          <w:marTop w:val="0"/>
          <w:marBottom w:val="0"/>
          <w:divBdr>
            <w:top w:val="none" w:sz="0" w:space="0" w:color="auto"/>
            <w:left w:val="none" w:sz="0" w:space="0" w:color="auto"/>
            <w:bottom w:val="none" w:sz="0" w:space="0" w:color="auto"/>
            <w:right w:val="none" w:sz="0" w:space="0" w:color="auto"/>
          </w:divBdr>
          <w:divsChild>
            <w:div w:id="347800717">
              <w:marLeft w:val="0"/>
              <w:marRight w:val="0"/>
              <w:marTop w:val="0"/>
              <w:marBottom w:val="0"/>
              <w:divBdr>
                <w:top w:val="none" w:sz="0" w:space="0" w:color="auto"/>
                <w:left w:val="none" w:sz="0" w:space="0" w:color="auto"/>
                <w:bottom w:val="none" w:sz="0" w:space="0" w:color="auto"/>
                <w:right w:val="none" w:sz="0" w:space="0" w:color="auto"/>
              </w:divBdr>
              <w:divsChild>
                <w:div w:id="10567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1668">
      <w:bodyDiv w:val="1"/>
      <w:marLeft w:val="0"/>
      <w:marRight w:val="0"/>
      <w:marTop w:val="0"/>
      <w:marBottom w:val="0"/>
      <w:divBdr>
        <w:top w:val="none" w:sz="0" w:space="0" w:color="auto"/>
        <w:left w:val="none" w:sz="0" w:space="0" w:color="auto"/>
        <w:bottom w:val="none" w:sz="0" w:space="0" w:color="auto"/>
        <w:right w:val="none" w:sz="0" w:space="0" w:color="auto"/>
      </w:divBdr>
    </w:div>
    <w:div w:id="179706091">
      <w:bodyDiv w:val="1"/>
      <w:marLeft w:val="0"/>
      <w:marRight w:val="0"/>
      <w:marTop w:val="0"/>
      <w:marBottom w:val="0"/>
      <w:divBdr>
        <w:top w:val="none" w:sz="0" w:space="0" w:color="auto"/>
        <w:left w:val="none" w:sz="0" w:space="0" w:color="auto"/>
        <w:bottom w:val="none" w:sz="0" w:space="0" w:color="auto"/>
        <w:right w:val="none" w:sz="0" w:space="0" w:color="auto"/>
      </w:divBdr>
      <w:divsChild>
        <w:div w:id="1986199666">
          <w:marLeft w:val="0"/>
          <w:marRight w:val="0"/>
          <w:marTop w:val="0"/>
          <w:marBottom w:val="0"/>
          <w:divBdr>
            <w:top w:val="none" w:sz="0" w:space="0" w:color="auto"/>
            <w:left w:val="none" w:sz="0" w:space="0" w:color="auto"/>
            <w:bottom w:val="none" w:sz="0" w:space="0" w:color="auto"/>
            <w:right w:val="none" w:sz="0" w:space="0" w:color="auto"/>
          </w:divBdr>
          <w:divsChild>
            <w:div w:id="166294259">
              <w:marLeft w:val="0"/>
              <w:marRight w:val="0"/>
              <w:marTop w:val="0"/>
              <w:marBottom w:val="0"/>
              <w:divBdr>
                <w:top w:val="none" w:sz="0" w:space="0" w:color="auto"/>
                <w:left w:val="none" w:sz="0" w:space="0" w:color="auto"/>
                <w:bottom w:val="none" w:sz="0" w:space="0" w:color="auto"/>
                <w:right w:val="none" w:sz="0" w:space="0" w:color="auto"/>
              </w:divBdr>
              <w:divsChild>
                <w:div w:id="16345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2955">
      <w:bodyDiv w:val="1"/>
      <w:marLeft w:val="0"/>
      <w:marRight w:val="0"/>
      <w:marTop w:val="0"/>
      <w:marBottom w:val="0"/>
      <w:divBdr>
        <w:top w:val="none" w:sz="0" w:space="0" w:color="auto"/>
        <w:left w:val="none" w:sz="0" w:space="0" w:color="auto"/>
        <w:bottom w:val="none" w:sz="0" w:space="0" w:color="auto"/>
        <w:right w:val="none" w:sz="0" w:space="0" w:color="auto"/>
      </w:divBdr>
    </w:div>
    <w:div w:id="288317146">
      <w:bodyDiv w:val="1"/>
      <w:marLeft w:val="0"/>
      <w:marRight w:val="0"/>
      <w:marTop w:val="0"/>
      <w:marBottom w:val="0"/>
      <w:divBdr>
        <w:top w:val="none" w:sz="0" w:space="0" w:color="auto"/>
        <w:left w:val="none" w:sz="0" w:space="0" w:color="auto"/>
        <w:bottom w:val="none" w:sz="0" w:space="0" w:color="auto"/>
        <w:right w:val="none" w:sz="0" w:space="0" w:color="auto"/>
      </w:divBdr>
    </w:div>
    <w:div w:id="310912098">
      <w:bodyDiv w:val="1"/>
      <w:marLeft w:val="0"/>
      <w:marRight w:val="0"/>
      <w:marTop w:val="0"/>
      <w:marBottom w:val="0"/>
      <w:divBdr>
        <w:top w:val="none" w:sz="0" w:space="0" w:color="auto"/>
        <w:left w:val="none" w:sz="0" w:space="0" w:color="auto"/>
        <w:bottom w:val="none" w:sz="0" w:space="0" w:color="auto"/>
        <w:right w:val="none" w:sz="0" w:space="0" w:color="auto"/>
      </w:divBdr>
      <w:divsChild>
        <w:div w:id="2085565898">
          <w:marLeft w:val="0"/>
          <w:marRight w:val="0"/>
          <w:marTop w:val="0"/>
          <w:marBottom w:val="0"/>
          <w:divBdr>
            <w:top w:val="none" w:sz="0" w:space="0" w:color="auto"/>
            <w:left w:val="none" w:sz="0" w:space="0" w:color="auto"/>
            <w:bottom w:val="none" w:sz="0" w:space="0" w:color="auto"/>
            <w:right w:val="none" w:sz="0" w:space="0" w:color="auto"/>
          </w:divBdr>
          <w:divsChild>
            <w:div w:id="1930847566">
              <w:marLeft w:val="0"/>
              <w:marRight w:val="0"/>
              <w:marTop w:val="0"/>
              <w:marBottom w:val="0"/>
              <w:divBdr>
                <w:top w:val="none" w:sz="0" w:space="0" w:color="auto"/>
                <w:left w:val="none" w:sz="0" w:space="0" w:color="auto"/>
                <w:bottom w:val="none" w:sz="0" w:space="0" w:color="auto"/>
                <w:right w:val="none" w:sz="0" w:space="0" w:color="auto"/>
              </w:divBdr>
              <w:divsChild>
                <w:div w:id="9528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11521">
      <w:bodyDiv w:val="1"/>
      <w:marLeft w:val="0"/>
      <w:marRight w:val="0"/>
      <w:marTop w:val="0"/>
      <w:marBottom w:val="0"/>
      <w:divBdr>
        <w:top w:val="none" w:sz="0" w:space="0" w:color="auto"/>
        <w:left w:val="none" w:sz="0" w:space="0" w:color="auto"/>
        <w:bottom w:val="none" w:sz="0" w:space="0" w:color="auto"/>
        <w:right w:val="none" w:sz="0" w:space="0" w:color="auto"/>
      </w:divBdr>
      <w:divsChild>
        <w:div w:id="986856379">
          <w:marLeft w:val="0"/>
          <w:marRight w:val="0"/>
          <w:marTop w:val="0"/>
          <w:marBottom w:val="0"/>
          <w:divBdr>
            <w:top w:val="none" w:sz="0" w:space="0" w:color="auto"/>
            <w:left w:val="none" w:sz="0" w:space="0" w:color="auto"/>
            <w:bottom w:val="none" w:sz="0" w:space="0" w:color="auto"/>
            <w:right w:val="none" w:sz="0" w:space="0" w:color="auto"/>
          </w:divBdr>
          <w:divsChild>
            <w:div w:id="1711295631">
              <w:marLeft w:val="0"/>
              <w:marRight w:val="0"/>
              <w:marTop w:val="0"/>
              <w:marBottom w:val="0"/>
              <w:divBdr>
                <w:top w:val="none" w:sz="0" w:space="0" w:color="auto"/>
                <w:left w:val="none" w:sz="0" w:space="0" w:color="auto"/>
                <w:bottom w:val="none" w:sz="0" w:space="0" w:color="auto"/>
                <w:right w:val="none" w:sz="0" w:space="0" w:color="auto"/>
              </w:divBdr>
              <w:divsChild>
                <w:div w:id="15425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4094">
      <w:bodyDiv w:val="1"/>
      <w:marLeft w:val="0"/>
      <w:marRight w:val="0"/>
      <w:marTop w:val="0"/>
      <w:marBottom w:val="0"/>
      <w:divBdr>
        <w:top w:val="none" w:sz="0" w:space="0" w:color="auto"/>
        <w:left w:val="none" w:sz="0" w:space="0" w:color="auto"/>
        <w:bottom w:val="none" w:sz="0" w:space="0" w:color="auto"/>
        <w:right w:val="none" w:sz="0" w:space="0" w:color="auto"/>
      </w:divBdr>
    </w:div>
    <w:div w:id="353921546">
      <w:bodyDiv w:val="1"/>
      <w:marLeft w:val="0"/>
      <w:marRight w:val="0"/>
      <w:marTop w:val="0"/>
      <w:marBottom w:val="0"/>
      <w:divBdr>
        <w:top w:val="none" w:sz="0" w:space="0" w:color="auto"/>
        <w:left w:val="none" w:sz="0" w:space="0" w:color="auto"/>
        <w:bottom w:val="none" w:sz="0" w:space="0" w:color="auto"/>
        <w:right w:val="none" w:sz="0" w:space="0" w:color="auto"/>
      </w:divBdr>
      <w:divsChild>
        <w:div w:id="1976331846">
          <w:marLeft w:val="0"/>
          <w:marRight w:val="0"/>
          <w:marTop w:val="0"/>
          <w:marBottom w:val="0"/>
          <w:divBdr>
            <w:top w:val="none" w:sz="0" w:space="0" w:color="auto"/>
            <w:left w:val="none" w:sz="0" w:space="0" w:color="auto"/>
            <w:bottom w:val="none" w:sz="0" w:space="0" w:color="auto"/>
            <w:right w:val="none" w:sz="0" w:space="0" w:color="auto"/>
          </w:divBdr>
          <w:divsChild>
            <w:div w:id="381947955">
              <w:marLeft w:val="0"/>
              <w:marRight w:val="0"/>
              <w:marTop w:val="0"/>
              <w:marBottom w:val="0"/>
              <w:divBdr>
                <w:top w:val="none" w:sz="0" w:space="0" w:color="auto"/>
                <w:left w:val="none" w:sz="0" w:space="0" w:color="auto"/>
                <w:bottom w:val="none" w:sz="0" w:space="0" w:color="auto"/>
                <w:right w:val="none" w:sz="0" w:space="0" w:color="auto"/>
              </w:divBdr>
              <w:divsChild>
                <w:div w:id="779645203">
                  <w:marLeft w:val="0"/>
                  <w:marRight w:val="0"/>
                  <w:marTop w:val="0"/>
                  <w:marBottom w:val="0"/>
                  <w:divBdr>
                    <w:top w:val="none" w:sz="0" w:space="0" w:color="auto"/>
                    <w:left w:val="none" w:sz="0" w:space="0" w:color="auto"/>
                    <w:bottom w:val="none" w:sz="0" w:space="0" w:color="auto"/>
                    <w:right w:val="none" w:sz="0" w:space="0" w:color="auto"/>
                  </w:divBdr>
                  <w:divsChild>
                    <w:div w:id="61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10077">
      <w:bodyDiv w:val="1"/>
      <w:marLeft w:val="0"/>
      <w:marRight w:val="0"/>
      <w:marTop w:val="0"/>
      <w:marBottom w:val="0"/>
      <w:divBdr>
        <w:top w:val="none" w:sz="0" w:space="0" w:color="auto"/>
        <w:left w:val="none" w:sz="0" w:space="0" w:color="auto"/>
        <w:bottom w:val="none" w:sz="0" w:space="0" w:color="auto"/>
        <w:right w:val="none" w:sz="0" w:space="0" w:color="auto"/>
      </w:divBdr>
      <w:divsChild>
        <w:div w:id="1620910146">
          <w:marLeft w:val="0"/>
          <w:marRight w:val="0"/>
          <w:marTop w:val="0"/>
          <w:marBottom w:val="0"/>
          <w:divBdr>
            <w:top w:val="none" w:sz="0" w:space="0" w:color="auto"/>
            <w:left w:val="none" w:sz="0" w:space="0" w:color="auto"/>
            <w:bottom w:val="none" w:sz="0" w:space="0" w:color="auto"/>
            <w:right w:val="none" w:sz="0" w:space="0" w:color="auto"/>
          </w:divBdr>
          <w:divsChild>
            <w:div w:id="3822327">
              <w:marLeft w:val="0"/>
              <w:marRight w:val="0"/>
              <w:marTop w:val="0"/>
              <w:marBottom w:val="0"/>
              <w:divBdr>
                <w:top w:val="none" w:sz="0" w:space="0" w:color="auto"/>
                <w:left w:val="none" w:sz="0" w:space="0" w:color="auto"/>
                <w:bottom w:val="none" w:sz="0" w:space="0" w:color="auto"/>
                <w:right w:val="none" w:sz="0" w:space="0" w:color="auto"/>
              </w:divBdr>
              <w:divsChild>
                <w:div w:id="5227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5240">
      <w:bodyDiv w:val="1"/>
      <w:marLeft w:val="0"/>
      <w:marRight w:val="0"/>
      <w:marTop w:val="0"/>
      <w:marBottom w:val="0"/>
      <w:divBdr>
        <w:top w:val="none" w:sz="0" w:space="0" w:color="auto"/>
        <w:left w:val="none" w:sz="0" w:space="0" w:color="auto"/>
        <w:bottom w:val="none" w:sz="0" w:space="0" w:color="auto"/>
        <w:right w:val="none" w:sz="0" w:space="0" w:color="auto"/>
      </w:divBdr>
    </w:div>
    <w:div w:id="443379306">
      <w:bodyDiv w:val="1"/>
      <w:marLeft w:val="0"/>
      <w:marRight w:val="0"/>
      <w:marTop w:val="0"/>
      <w:marBottom w:val="0"/>
      <w:divBdr>
        <w:top w:val="none" w:sz="0" w:space="0" w:color="auto"/>
        <w:left w:val="none" w:sz="0" w:space="0" w:color="auto"/>
        <w:bottom w:val="none" w:sz="0" w:space="0" w:color="auto"/>
        <w:right w:val="none" w:sz="0" w:space="0" w:color="auto"/>
      </w:divBdr>
      <w:divsChild>
        <w:div w:id="1804036057">
          <w:marLeft w:val="0"/>
          <w:marRight w:val="0"/>
          <w:marTop w:val="0"/>
          <w:marBottom w:val="0"/>
          <w:divBdr>
            <w:top w:val="none" w:sz="0" w:space="0" w:color="auto"/>
            <w:left w:val="none" w:sz="0" w:space="0" w:color="auto"/>
            <w:bottom w:val="none" w:sz="0" w:space="0" w:color="auto"/>
            <w:right w:val="none" w:sz="0" w:space="0" w:color="auto"/>
          </w:divBdr>
          <w:divsChild>
            <w:div w:id="511534240">
              <w:marLeft w:val="0"/>
              <w:marRight w:val="0"/>
              <w:marTop w:val="0"/>
              <w:marBottom w:val="0"/>
              <w:divBdr>
                <w:top w:val="none" w:sz="0" w:space="0" w:color="auto"/>
                <w:left w:val="none" w:sz="0" w:space="0" w:color="auto"/>
                <w:bottom w:val="none" w:sz="0" w:space="0" w:color="auto"/>
                <w:right w:val="none" w:sz="0" w:space="0" w:color="auto"/>
              </w:divBdr>
              <w:divsChild>
                <w:div w:id="8335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86995">
      <w:bodyDiv w:val="1"/>
      <w:marLeft w:val="0"/>
      <w:marRight w:val="0"/>
      <w:marTop w:val="0"/>
      <w:marBottom w:val="0"/>
      <w:divBdr>
        <w:top w:val="none" w:sz="0" w:space="0" w:color="auto"/>
        <w:left w:val="none" w:sz="0" w:space="0" w:color="auto"/>
        <w:bottom w:val="none" w:sz="0" w:space="0" w:color="auto"/>
        <w:right w:val="none" w:sz="0" w:space="0" w:color="auto"/>
      </w:divBdr>
      <w:divsChild>
        <w:div w:id="601686409">
          <w:marLeft w:val="0"/>
          <w:marRight w:val="0"/>
          <w:marTop w:val="0"/>
          <w:marBottom w:val="0"/>
          <w:divBdr>
            <w:top w:val="none" w:sz="0" w:space="0" w:color="auto"/>
            <w:left w:val="none" w:sz="0" w:space="0" w:color="auto"/>
            <w:bottom w:val="single" w:sz="6" w:space="4" w:color="DDDDDD"/>
            <w:right w:val="none" w:sz="0" w:space="0" w:color="auto"/>
          </w:divBdr>
        </w:div>
        <w:div w:id="1564829105">
          <w:marLeft w:val="0"/>
          <w:marRight w:val="0"/>
          <w:marTop w:val="0"/>
          <w:marBottom w:val="0"/>
          <w:divBdr>
            <w:top w:val="none" w:sz="0" w:space="0" w:color="auto"/>
            <w:left w:val="none" w:sz="0" w:space="0" w:color="auto"/>
            <w:bottom w:val="single" w:sz="6" w:space="4" w:color="DDDDDD"/>
            <w:right w:val="none" w:sz="0" w:space="0" w:color="auto"/>
          </w:divBdr>
        </w:div>
      </w:divsChild>
    </w:div>
    <w:div w:id="548223921">
      <w:bodyDiv w:val="1"/>
      <w:marLeft w:val="0"/>
      <w:marRight w:val="0"/>
      <w:marTop w:val="0"/>
      <w:marBottom w:val="0"/>
      <w:divBdr>
        <w:top w:val="none" w:sz="0" w:space="0" w:color="auto"/>
        <w:left w:val="none" w:sz="0" w:space="0" w:color="auto"/>
        <w:bottom w:val="none" w:sz="0" w:space="0" w:color="auto"/>
        <w:right w:val="none" w:sz="0" w:space="0" w:color="auto"/>
      </w:divBdr>
    </w:div>
    <w:div w:id="554388275">
      <w:bodyDiv w:val="1"/>
      <w:marLeft w:val="0"/>
      <w:marRight w:val="0"/>
      <w:marTop w:val="0"/>
      <w:marBottom w:val="0"/>
      <w:divBdr>
        <w:top w:val="none" w:sz="0" w:space="0" w:color="auto"/>
        <w:left w:val="none" w:sz="0" w:space="0" w:color="auto"/>
        <w:bottom w:val="none" w:sz="0" w:space="0" w:color="auto"/>
        <w:right w:val="none" w:sz="0" w:space="0" w:color="auto"/>
      </w:divBdr>
    </w:div>
    <w:div w:id="637490441">
      <w:bodyDiv w:val="1"/>
      <w:marLeft w:val="0"/>
      <w:marRight w:val="0"/>
      <w:marTop w:val="0"/>
      <w:marBottom w:val="0"/>
      <w:divBdr>
        <w:top w:val="none" w:sz="0" w:space="0" w:color="auto"/>
        <w:left w:val="none" w:sz="0" w:space="0" w:color="auto"/>
        <w:bottom w:val="none" w:sz="0" w:space="0" w:color="auto"/>
        <w:right w:val="none" w:sz="0" w:space="0" w:color="auto"/>
      </w:divBdr>
    </w:div>
    <w:div w:id="655302282">
      <w:bodyDiv w:val="1"/>
      <w:marLeft w:val="0"/>
      <w:marRight w:val="0"/>
      <w:marTop w:val="0"/>
      <w:marBottom w:val="0"/>
      <w:divBdr>
        <w:top w:val="none" w:sz="0" w:space="0" w:color="auto"/>
        <w:left w:val="none" w:sz="0" w:space="0" w:color="auto"/>
        <w:bottom w:val="none" w:sz="0" w:space="0" w:color="auto"/>
        <w:right w:val="none" w:sz="0" w:space="0" w:color="auto"/>
      </w:divBdr>
    </w:div>
    <w:div w:id="655840037">
      <w:bodyDiv w:val="1"/>
      <w:marLeft w:val="0"/>
      <w:marRight w:val="0"/>
      <w:marTop w:val="0"/>
      <w:marBottom w:val="0"/>
      <w:divBdr>
        <w:top w:val="none" w:sz="0" w:space="0" w:color="auto"/>
        <w:left w:val="none" w:sz="0" w:space="0" w:color="auto"/>
        <w:bottom w:val="none" w:sz="0" w:space="0" w:color="auto"/>
        <w:right w:val="none" w:sz="0" w:space="0" w:color="auto"/>
      </w:divBdr>
    </w:div>
    <w:div w:id="658072943">
      <w:bodyDiv w:val="1"/>
      <w:marLeft w:val="0"/>
      <w:marRight w:val="0"/>
      <w:marTop w:val="0"/>
      <w:marBottom w:val="0"/>
      <w:divBdr>
        <w:top w:val="none" w:sz="0" w:space="0" w:color="auto"/>
        <w:left w:val="none" w:sz="0" w:space="0" w:color="auto"/>
        <w:bottom w:val="none" w:sz="0" w:space="0" w:color="auto"/>
        <w:right w:val="none" w:sz="0" w:space="0" w:color="auto"/>
      </w:divBdr>
    </w:div>
    <w:div w:id="681663382">
      <w:bodyDiv w:val="1"/>
      <w:marLeft w:val="0"/>
      <w:marRight w:val="0"/>
      <w:marTop w:val="0"/>
      <w:marBottom w:val="0"/>
      <w:divBdr>
        <w:top w:val="none" w:sz="0" w:space="0" w:color="auto"/>
        <w:left w:val="none" w:sz="0" w:space="0" w:color="auto"/>
        <w:bottom w:val="none" w:sz="0" w:space="0" w:color="auto"/>
        <w:right w:val="none" w:sz="0" w:space="0" w:color="auto"/>
      </w:divBdr>
      <w:divsChild>
        <w:div w:id="161088677">
          <w:marLeft w:val="0"/>
          <w:marRight w:val="0"/>
          <w:marTop w:val="0"/>
          <w:marBottom w:val="0"/>
          <w:divBdr>
            <w:top w:val="none" w:sz="0" w:space="0" w:color="auto"/>
            <w:left w:val="none" w:sz="0" w:space="0" w:color="auto"/>
            <w:bottom w:val="none" w:sz="0" w:space="0" w:color="auto"/>
            <w:right w:val="none" w:sz="0" w:space="0" w:color="auto"/>
          </w:divBdr>
          <w:divsChild>
            <w:div w:id="1771898614">
              <w:marLeft w:val="0"/>
              <w:marRight w:val="0"/>
              <w:marTop w:val="0"/>
              <w:marBottom w:val="0"/>
              <w:divBdr>
                <w:top w:val="none" w:sz="0" w:space="0" w:color="auto"/>
                <w:left w:val="none" w:sz="0" w:space="0" w:color="auto"/>
                <w:bottom w:val="none" w:sz="0" w:space="0" w:color="auto"/>
                <w:right w:val="none" w:sz="0" w:space="0" w:color="auto"/>
              </w:divBdr>
              <w:divsChild>
                <w:div w:id="1035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99831">
      <w:bodyDiv w:val="1"/>
      <w:marLeft w:val="0"/>
      <w:marRight w:val="0"/>
      <w:marTop w:val="0"/>
      <w:marBottom w:val="0"/>
      <w:divBdr>
        <w:top w:val="none" w:sz="0" w:space="0" w:color="auto"/>
        <w:left w:val="none" w:sz="0" w:space="0" w:color="auto"/>
        <w:bottom w:val="none" w:sz="0" w:space="0" w:color="auto"/>
        <w:right w:val="none" w:sz="0" w:space="0" w:color="auto"/>
      </w:divBdr>
      <w:divsChild>
        <w:div w:id="1752238715">
          <w:marLeft w:val="0"/>
          <w:marRight w:val="0"/>
          <w:marTop w:val="0"/>
          <w:marBottom w:val="0"/>
          <w:divBdr>
            <w:top w:val="none" w:sz="0" w:space="0" w:color="auto"/>
            <w:left w:val="none" w:sz="0" w:space="0" w:color="auto"/>
            <w:bottom w:val="none" w:sz="0" w:space="0" w:color="auto"/>
            <w:right w:val="none" w:sz="0" w:space="0" w:color="auto"/>
          </w:divBdr>
          <w:divsChild>
            <w:div w:id="1287658494">
              <w:marLeft w:val="0"/>
              <w:marRight w:val="0"/>
              <w:marTop w:val="0"/>
              <w:marBottom w:val="0"/>
              <w:divBdr>
                <w:top w:val="none" w:sz="0" w:space="0" w:color="auto"/>
                <w:left w:val="none" w:sz="0" w:space="0" w:color="auto"/>
                <w:bottom w:val="none" w:sz="0" w:space="0" w:color="auto"/>
                <w:right w:val="none" w:sz="0" w:space="0" w:color="auto"/>
              </w:divBdr>
              <w:divsChild>
                <w:div w:id="8804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6251">
      <w:bodyDiv w:val="1"/>
      <w:marLeft w:val="0"/>
      <w:marRight w:val="0"/>
      <w:marTop w:val="0"/>
      <w:marBottom w:val="0"/>
      <w:divBdr>
        <w:top w:val="none" w:sz="0" w:space="0" w:color="auto"/>
        <w:left w:val="none" w:sz="0" w:space="0" w:color="auto"/>
        <w:bottom w:val="none" w:sz="0" w:space="0" w:color="auto"/>
        <w:right w:val="none" w:sz="0" w:space="0" w:color="auto"/>
      </w:divBdr>
    </w:div>
    <w:div w:id="725222943">
      <w:bodyDiv w:val="1"/>
      <w:marLeft w:val="0"/>
      <w:marRight w:val="0"/>
      <w:marTop w:val="0"/>
      <w:marBottom w:val="0"/>
      <w:divBdr>
        <w:top w:val="none" w:sz="0" w:space="0" w:color="auto"/>
        <w:left w:val="none" w:sz="0" w:space="0" w:color="auto"/>
        <w:bottom w:val="none" w:sz="0" w:space="0" w:color="auto"/>
        <w:right w:val="none" w:sz="0" w:space="0" w:color="auto"/>
      </w:divBdr>
    </w:div>
    <w:div w:id="748620258">
      <w:bodyDiv w:val="1"/>
      <w:marLeft w:val="0"/>
      <w:marRight w:val="0"/>
      <w:marTop w:val="0"/>
      <w:marBottom w:val="0"/>
      <w:divBdr>
        <w:top w:val="none" w:sz="0" w:space="0" w:color="auto"/>
        <w:left w:val="none" w:sz="0" w:space="0" w:color="auto"/>
        <w:bottom w:val="none" w:sz="0" w:space="0" w:color="auto"/>
        <w:right w:val="none" w:sz="0" w:space="0" w:color="auto"/>
      </w:divBdr>
    </w:div>
    <w:div w:id="760948757">
      <w:bodyDiv w:val="1"/>
      <w:marLeft w:val="0"/>
      <w:marRight w:val="0"/>
      <w:marTop w:val="0"/>
      <w:marBottom w:val="0"/>
      <w:divBdr>
        <w:top w:val="none" w:sz="0" w:space="0" w:color="auto"/>
        <w:left w:val="none" w:sz="0" w:space="0" w:color="auto"/>
        <w:bottom w:val="none" w:sz="0" w:space="0" w:color="auto"/>
        <w:right w:val="none" w:sz="0" w:space="0" w:color="auto"/>
      </w:divBdr>
    </w:div>
    <w:div w:id="773330461">
      <w:bodyDiv w:val="1"/>
      <w:marLeft w:val="0"/>
      <w:marRight w:val="0"/>
      <w:marTop w:val="0"/>
      <w:marBottom w:val="0"/>
      <w:divBdr>
        <w:top w:val="none" w:sz="0" w:space="0" w:color="auto"/>
        <w:left w:val="none" w:sz="0" w:space="0" w:color="auto"/>
        <w:bottom w:val="none" w:sz="0" w:space="0" w:color="auto"/>
        <w:right w:val="none" w:sz="0" w:space="0" w:color="auto"/>
      </w:divBdr>
    </w:div>
    <w:div w:id="855651413">
      <w:bodyDiv w:val="1"/>
      <w:marLeft w:val="0"/>
      <w:marRight w:val="0"/>
      <w:marTop w:val="0"/>
      <w:marBottom w:val="0"/>
      <w:divBdr>
        <w:top w:val="none" w:sz="0" w:space="0" w:color="auto"/>
        <w:left w:val="none" w:sz="0" w:space="0" w:color="auto"/>
        <w:bottom w:val="none" w:sz="0" w:space="0" w:color="auto"/>
        <w:right w:val="none" w:sz="0" w:space="0" w:color="auto"/>
      </w:divBdr>
    </w:div>
    <w:div w:id="886532348">
      <w:bodyDiv w:val="1"/>
      <w:marLeft w:val="0"/>
      <w:marRight w:val="0"/>
      <w:marTop w:val="0"/>
      <w:marBottom w:val="0"/>
      <w:divBdr>
        <w:top w:val="none" w:sz="0" w:space="0" w:color="auto"/>
        <w:left w:val="none" w:sz="0" w:space="0" w:color="auto"/>
        <w:bottom w:val="none" w:sz="0" w:space="0" w:color="auto"/>
        <w:right w:val="none" w:sz="0" w:space="0" w:color="auto"/>
      </w:divBdr>
      <w:divsChild>
        <w:div w:id="474687599">
          <w:marLeft w:val="0"/>
          <w:marRight w:val="0"/>
          <w:marTop w:val="0"/>
          <w:marBottom w:val="0"/>
          <w:divBdr>
            <w:top w:val="none" w:sz="0" w:space="0" w:color="auto"/>
            <w:left w:val="none" w:sz="0" w:space="0" w:color="auto"/>
            <w:bottom w:val="none" w:sz="0" w:space="0" w:color="auto"/>
            <w:right w:val="none" w:sz="0" w:space="0" w:color="auto"/>
          </w:divBdr>
          <w:divsChild>
            <w:div w:id="669210811">
              <w:marLeft w:val="0"/>
              <w:marRight w:val="0"/>
              <w:marTop w:val="0"/>
              <w:marBottom w:val="0"/>
              <w:divBdr>
                <w:top w:val="none" w:sz="0" w:space="0" w:color="auto"/>
                <w:left w:val="none" w:sz="0" w:space="0" w:color="auto"/>
                <w:bottom w:val="none" w:sz="0" w:space="0" w:color="auto"/>
                <w:right w:val="none" w:sz="0" w:space="0" w:color="auto"/>
              </w:divBdr>
              <w:divsChild>
                <w:div w:id="14872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4639">
      <w:bodyDiv w:val="1"/>
      <w:marLeft w:val="0"/>
      <w:marRight w:val="0"/>
      <w:marTop w:val="0"/>
      <w:marBottom w:val="0"/>
      <w:divBdr>
        <w:top w:val="none" w:sz="0" w:space="0" w:color="auto"/>
        <w:left w:val="none" w:sz="0" w:space="0" w:color="auto"/>
        <w:bottom w:val="none" w:sz="0" w:space="0" w:color="auto"/>
        <w:right w:val="none" w:sz="0" w:space="0" w:color="auto"/>
      </w:divBdr>
    </w:div>
    <w:div w:id="901329560">
      <w:bodyDiv w:val="1"/>
      <w:marLeft w:val="0"/>
      <w:marRight w:val="0"/>
      <w:marTop w:val="0"/>
      <w:marBottom w:val="0"/>
      <w:divBdr>
        <w:top w:val="none" w:sz="0" w:space="0" w:color="auto"/>
        <w:left w:val="none" w:sz="0" w:space="0" w:color="auto"/>
        <w:bottom w:val="none" w:sz="0" w:space="0" w:color="auto"/>
        <w:right w:val="none" w:sz="0" w:space="0" w:color="auto"/>
      </w:divBdr>
      <w:divsChild>
        <w:div w:id="418209927">
          <w:marLeft w:val="0"/>
          <w:marRight w:val="0"/>
          <w:marTop w:val="0"/>
          <w:marBottom w:val="0"/>
          <w:divBdr>
            <w:top w:val="none" w:sz="0" w:space="0" w:color="auto"/>
            <w:left w:val="none" w:sz="0" w:space="0" w:color="auto"/>
            <w:bottom w:val="none" w:sz="0" w:space="0" w:color="auto"/>
            <w:right w:val="none" w:sz="0" w:space="0" w:color="auto"/>
          </w:divBdr>
          <w:divsChild>
            <w:div w:id="201863028">
              <w:marLeft w:val="0"/>
              <w:marRight w:val="0"/>
              <w:marTop w:val="0"/>
              <w:marBottom w:val="0"/>
              <w:divBdr>
                <w:top w:val="none" w:sz="0" w:space="0" w:color="auto"/>
                <w:left w:val="none" w:sz="0" w:space="0" w:color="auto"/>
                <w:bottom w:val="none" w:sz="0" w:space="0" w:color="auto"/>
                <w:right w:val="none" w:sz="0" w:space="0" w:color="auto"/>
              </w:divBdr>
              <w:divsChild>
                <w:div w:id="12184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79921">
          <w:marLeft w:val="0"/>
          <w:marRight w:val="0"/>
          <w:marTop w:val="0"/>
          <w:marBottom w:val="0"/>
          <w:divBdr>
            <w:top w:val="none" w:sz="0" w:space="0" w:color="auto"/>
            <w:left w:val="none" w:sz="0" w:space="0" w:color="auto"/>
            <w:bottom w:val="none" w:sz="0" w:space="0" w:color="auto"/>
            <w:right w:val="none" w:sz="0" w:space="0" w:color="auto"/>
          </w:divBdr>
          <w:divsChild>
            <w:div w:id="1133719230">
              <w:marLeft w:val="0"/>
              <w:marRight w:val="0"/>
              <w:marTop w:val="0"/>
              <w:marBottom w:val="0"/>
              <w:divBdr>
                <w:top w:val="none" w:sz="0" w:space="0" w:color="auto"/>
                <w:left w:val="none" w:sz="0" w:space="0" w:color="auto"/>
                <w:bottom w:val="none" w:sz="0" w:space="0" w:color="auto"/>
                <w:right w:val="none" w:sz="0" w:space="0" w:color="auto"/>
              </w:divBdr>
              <w:divsChild>
                <w:div w:id="15976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4812">
      <w:bodyDiv w:val="1"/>
      <w:marLeft w:val="0"/>
      <w:marRight w:val="0"/>
      <w:marTop w:val="0"/>
      <w:marBottom w:val="0"/>
      <w:divBdr>
        <w:top w:val="none" w:sz="0" w:space="0" w:color="auto"/>
        <w:left w:val="none" w:sz="0" w:space="0" w:color="auto"/>
        <w:bottom w:val="none" w:sz="0" w:space="0" w:color="auto"/>
        <w:right w:val="none" w:sz="0" w:space="0" w:color="auto"/>
      </w:divBdr>
    </w:div>
    <w:div w:id="1024553848">
      <w:bodyDiv w:val="1"/>
      <w:marLeft w:val="0"/>
      <w:marRight w:val="0"/>
      <w:marTop w:val="0"/>
      <w:marBottom w:val="0"/>
      <w:divBdr>
        <w:top w:val="none" w:sz="0" w:space="0" w:color="auto"/>
        <w:left w:val="none" w:sz="0" w:space="0" w:color="auto"/>
        <w:bottom w:val="none" w:sz="0" w:space="0" w:color="auto"/>
        <w:right w:val="none" w:sz="0" w:space="0" w:color="auto"/>
      </w:divBdr>
      <w:divsChild>
        <w:div w:id="1101991245">
          <w:marLeft w:val="0"/>
          <w:marRight w:val="0"/>
          <w:marTop w:val="0"/>
          <w:marBottom w:val="0"/>
          <w:divBdr>
            <w:top w:val="none" w:sz="0" w:space="0" w:color="auto"/>
            <w:left w:val="none" w:sz="0" w:space="0" w:color="auto"/>
            <w:bottom w:val="none" w:sz="0" w:space="0" w:color="auto"/>
            <w:right w:val="none" w:sz="0" w:space="0" w:color="auto"/>
          </w:divBdr>
          <w:divsChild>
            <w:div w:id="1021055272">
              <w:marLeft w:val="0"/>
              <w:marRight w:val="0"/>
              <w:marTop w:val="0"/>
              <w:marBottom w:val="0"/>
              <w:divBdr>
                <w:top w:val="none" w:sz="0" w:space="0" w:color="auto"/>
                <w:left w:val="none" w:sz="0" w:space="0" w:color="auto"/>
                <w:bottom w:val="none" w:sz="0" w:space="0" w:color="auto"/>
                <w:right w:val="none" w:sz="0" w:space="0" w:color="auto"/>
              </w:divBdr>
              <w:divsChild>
                <w:div w:id="1776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29290">
      <w:bodyDiv w:val="1"/>
      <w:marLeft w:val="0"/>
      <w:marRight w:val="0"/>
      <w:marTop w:val="0"/>
      <w:marBottom w:val="0"/>
      <w:divBdr>
        <w:top w:val="none" w:sz="0" w:space="0" w:color="auto"/>
        <w:left w:val="none" w:sz="0" w:space="0" w:color="auto"/>
        <w:bottom w:val="none" w:sz="0" w:space="0" w:color="auto"/>
        <w:right w:val="none" w:sz="0" w:space="0" w:color="auto"/>
      </w:divBdr>
    </w:div>
    <w:div w:id="1113014388">
      <w:bodyDiv w:val="1"/>
      <w:marLeft w:val="0"/>
      <w:marRight w:val="0"/>
      <w:marTop w:val="0"/>
      <w:marBottom w:val="0"/>
      <w:divBdr>
        <w:top w:val="none" w:sz="0" w:space="0" w:color="auto"/>
        <w:left w:val="none" w:sz="0" w:space="0" w:color="auto"/>
        <w:bottom w:val="none" w:sz="0" w:space="0" w:color="auto"/>
        <w:right w:val="none" w:sz="0" w:space="0" w:color="auto"/>
      </w:divBdr>
    </w:div>
    <w:div w:id="1167742625">
      <w:bodyDiv w:val="1"/>
      <w:marLeft w:val="0"/>
      <w:marRight w:val="0"/>
      <w:marTop w:val="0"/>
      <w:marBottom w:val="0"/>
      <w:divBdr>
        <w:top w:val="none" w:sz="0" w:space="0" w:color="auto"/>
        <w:left w:val="none" w:sz="0" w:space="0" w:color="auto"/>
        <w:bottom w:val="none" w:sz="0" w:space="0" w:color="auto"/>
        <w:right w:val="none" w:sz="0" w:space="0" w:color="auto"/>
      </w:divBdr>
    </w:div>
    <w:div w:id="1191071045">
      <w:bodyDiv w:val="1"/>
      <w:marLeft w:val="0"/>
      <w:marRight w:val="0"/>
      <w:marTop w:val="0"/>
      <w:marBottom w:val="0"/>
      <w:divBdr>
        <w:top w:val="none" w:sz="0" w:space="0" w:color="auto"/>
        <w:left w:val="none" w:sz="0" w:space="0" w:color="auto"/>
        <w:bottom w:val="none" w:sz="0" w:space="0" w:color="auto"/>
        <w:right w:val="none" w:sz="0" w:space="0" w:color="auto"/>
      </w:divBdr>
      <w:divsChild>
        <w:div w:id="1867677213">
          <w:marLeft w:val="0"/>
          <w:marRight w:val="0"/>
          <w:marTop w:val="0"/>
          <w:marBottom w:val="0"/>
          <w:divBdr>
            <w:top w:val="none" w:sz="0" w:space="0" w:color="auto"/>
            <w:left w:val="none" w:sz="0" w:space="0" w:color="auto"/>
            <w:bottom w:val="none" w:sz="0" w:space="0" w:color="auto"/>
            <w:right w:val="none" w:sz="0" w:space="0" w:color="auto"/>
          </w:divBdr>
          <w:divsChild>
            <w:div w:id="1493568816">
              <w:marLeft w:val="0"/>
              <w:marRight w:val="0"/>
              <w:marTop w:val="0"/>
              <w:marBottom w:val="0"/>
              <w:divBdr>
                <w:top w:val="none" w:sz="0" w:space="0" w:color="auto"/>
                <w:left w:val="none" w:sz="0" w:space="0" w:color="auto"/>
                <w:bottom w:val="none" w:sz="0" w:space="0" w:color="auto"/>
                <w:right w:val="none" w:sz="0" w:space="0" w:color="auto"/>
              </w:divBdr>
              <w:divsChild>
                <w:div w:id="141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3929">
      <w:bodyDiv w:val="1"/>
      <w:marLeft w:val="0"/>
      <w:marRight w:val="0"/>
      <w:marTop w:val="0"/>
      <w:marBottom w:val="0"/>
      <w:divBdr>
        <w:top w:val="none" w:sz="0" w:space="0" w:color="auto"/>
        <w:left w:val="none" w:sz="0" w:space="0" w:color="auto"/>
        <w:bottom w:val="none" w:sz="0" w:space="0" w:color="auto"/>
        <w:right w:val="none" w:sz="0" w:space="0" w:color="auto"/>
      </w:divBdr>
    </w:div>
    <w:div w:id="1215239868">
      <w:bodyDiv w:val="1"/>
      <w:marLeft w:val="0"/>
      <w:marRight w:val="0"/>
      <w:marTop w:val="0"/>
      <w:marBottom w:val="0"/>
      <w:divBdr>
        <w:top w:val="none" w:sz="0" w:space="0" w:color="auto"/>
        <w:left w:val="none" w:sz="0" w:space="0" w:color="auto"/>
        <w:bottom w:val="none" w:sz="0" w:space="0" w:color="auto"/>
        <w:right w:val="none" w:sz="0" w:space="0" w:color="auto"/>
      </w:divBdr>
      <w:divsChild>
        <w:div w:id="1022512762">
          <w:marLeft w:val="0"/>
          <w:marRight w:val="0"/>
          <w:marTop w:val="0"/>
          <w:marBottom w:val="0"/>
          <w:divBdr>
            <w:top w:val="none" w:sz="0" w:space="0" w:color="auto"/>
            <w:left w:val="none" w:sz="0" w:space="0" w:color="auto"/>
            <w:bottom w:val="none" w:sz="0" w:space="0" w:color="auto"/>
            <w:right w:val="none" w:sz="0" w:space="0" w:color="auto"/>
          </w:divBdr>
          <w:divsChild>
            <w:div w:id="990139009">
              <w:marLeft w:val="0"/>
              <w:marRight w:val="0"/>
              <w:marTop w:val="0"/>
              <w:marBottom w:val="0"/>
              <w:divBdr>
                <w:top w:val="none" w:sz="0" w:space="0" w:color="auto"/>
                <w:left w:val="none" w:sz="0" w:space="0" w:color="auto"/>
                <w:bottom w:val="none" w:sz="0" w:space="0" w:color="auto"/>
                <w:right w:val="none" w:sz="0" w:space="0" w:color="auto"/>
              </w:divBdr>
              <w:divsChild>
                <w:div w:id="15762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578">
      <w:bodyDiv w:val="1"/>
      <w:marLeft w:val="0"/>
      <w:marRight w:val="0"/>
      <w:marTop w:val="0"/>
      <w:marBottom w:val="0"/>
      <w:divBdr>
        <w:top w:val="none" w:sz="0" w:space="0" w:color="auto"/>
        <w:left w:val="none" w:sz="0" w:space="0" w:color="auto"/>
        <w:bottom w:val="none" w:sz="0" w:space="0" w:color="auto"/>
        <w:right w:val="none" w:sz="0" w:space="0" w:color="auto"/>
      </w:divBdr>
      <w:divsChild>
        <w:div w:id="833450180">
          <w:marLeft w:val="0"/>
          <w:marRight w:val="0"/>
          <w:marTop w:val="0"/>
          <w:marBottom w:val="0"/>
          <w:divBdr>
            <w:top w:val="none" w:sz="0" w:space="0" w:color="auto"/>
            <w:left w:val="none" w:sz="0" w:space="0" w:color="auto"/>
            <w:bottom w:val="none" w:sz="0" w:space="0" w:color="auto"/>
            <w:right w:val="none" w:sz="0" w:space="0" w:color="auto"/>
          </w:divBdr>
          <w:divsChild>
            <w:div w:id="1712531800">
              <w:marLeft w:val="0"/>
              <w:marRight w:val="0"/>
              <w:marTop w:val="0"/>
              <w:marBottom w:val="0"/>
              <w:divBdr>
                <w:top w:val="none" w:sz="0" w:space="0" w:color="auto"/>
                <w:left w:val="none" w:sz="0" w:space="0" w:color="auto"/>
                <w:bottom w:val="none" w:sz="0" w:space="0" w:color="auto"/>
                <w:right w:val="none" w:sz="0" w:space="0" w:color="auto"/>
              </w:divBdr>
              <w:divsChild>
                <w:div w:id="21119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1019">
      <w:bodyDiv w:val="1"/>
      <w:marLeft w:val="0"/>
      <w:marRight w:val="0"/>
      <w:marTop w:val="0"/>
      <w:marBottom w:val="0"/>
      <w:divBdr>
        <w:top w:val="none" w:sz="0" w:space="0" w:color="auto"/>
        <w:left w:val="none" w:sz="0" w:space="0" w:color="auto"/>
        <w:bottom w:val="none" w:sz="0" w:space="0" w:color="auto"/>
        <w:right w:val="none" w:sz="0" w:space="0" w:color="auto"/>
      </w:divBdr>
    </w:div>
    <w:div w:id="1246767443">
      <w:bodyDiv w:val="1"/>
      <w:marLeft w:val="0"/>
      <w:marRight w:val="0"/>
      <w:marTop w:val="0"/>
      <w:marBottom w:val="0"/>
      <w:divBdr>
        <w:top w:val="none" w:sz="0" w:space="0" w:color="auto"/>
        <w:left w:val="none" w:sz="0" w:space="0" w:color="auto"/>
        <w:bottom w:val="none" w:sz="0" w:space="0" w:color="auto"/>
        <w:right w:val="none" w:sz="0" w:space="0" w:color="auto"/>
      </w:divBdr>
    </w:div>
    <w:div w:id="1275214854">
      <w:bodyDiv w:val="1"/>
      <w:marLeft w:val="0"/>
      <w:marRight w:val="0"/>
      <w:marTop w:val="0"/>
      <w:marBottom w:val="0"/>
      <w:divBdr>
        <w:top w:val="none" w:sz="0" w:space="0" w:color="auto"/>
        <w:left w:val="none" w:sz="0" w:space="0" w:color="auto"/>
        <w:bottom w:val="none" w:sz="0" w:space="0" w:color="auto"/>
        <w:right w:val="none" w:sz="0" w:space="0" w:color="auto"/>
      </w:divBdr>
    </w:div>
    <w:div w:id="1295991107">
      <w:bodyDiv w:val="1"/>
      <w:marLeft w:val="0"/>
      <w:marRight w:val="0"/>
      <w:marTop w:val="0"/>
      <w:marBottom w:val="0"/>
      <w:divBdr>
        <w:top w:val="none" w:sz="0" w:space="0" w:color="auto"/>
        <w:left w:val="none" w:sz="0" w:space="0" w:color="auto"/>
        <w:bottom w:val="none" w:sz="0" w:space="0" w:color="auto"/>
        <w:right w:val="none" w:sz="0" w:space="0" w:color="auto"/>
      </w:divBdr>
      <w:divsChild>
        <w:div w:id="1492017638">
          <w:marLeft w:val="0"/>
          <w:marRight w:val="0"/>
          <w:marTop w:val="0"/>
          <w:marBottom w:val="0"/>
          <w:divBdr>
            <w:top w:val="none" w:sz="0" w:space="0" w:color="auto"/>
            <w:left w:val="none" w:sz="0" w:space="0" w:color="auto"/>
            <w:bottom w:val="none" w:sz="0" w:space="0" w:color="auto"/>
            <w:right w:val="none" w:sz="0" w:space="0" w:color="auto"/>
          </w:divBdr>
          <w:divsChild>
            <w:div w:id="549729693">
              <w:marLeft w:val="0"/>
              <w:marRight w:val="0"/>
              <w:marTop w:val="0"/>
              <w:marBottom w:val="0"/>
              <w:divBdr>
                <w:top w:val="none" w:sz="0" w:space="0" w:color="auto"/>
                <w:left w:val="none" w:sz="0" w:space="0" w:color="auto"/>
                <w:bottom w:val="none" w:sz="0" w:space="0" w:color="auto"/>
                <w:right w:val="none" w:sz="0" w:space="0" w:color="auto"/>
              </w:divBdr>
              <w:divsChild>
                <w:div w:id="12708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7288">
      <w:bodyDiv w:val="1"/>
      <w:marLeft w:val="0"/>
      <w:marRight w:val="0"/>
      <w:marTop w:val="0"/>
      <w:marBottom w:val="0"/>
      <w:divBdr>
        <w:top w:val="none" w:sz="0" w:space="0" w:color="auto"/>
        <w:left w:val="none" w:sz="0" w:space="0" w:color="auto"/>
        <w:bottom w:val="none" w:sz="0" w:space="0" w:color="auto"/>
        <w:right w:val="none" w:sz="0" w:space="0" w:color="auto"/>
      </w:divBdr>
      <w:divsChild>
        <w:div w:id="254828563">
          <w:marLeft w:val="0"/>
          <w:marRight w:val="0"/>
          <w:marTop w:val="0"/>
          <w:marBottom w:val="0"/>
          <w:divBdr>
            <w:top w:val="none" w:sz="0" w:space="0" w:color="auto"/>
            <w:left w:val="none" w:sz="0" w:space="0" w:color="auto"/>
            <w:bottom w:val="none" w:sz="0" w:space="0" w:color="auto"/>
            <w:right w:val="none" w:sz="0" w:space="0" w:color="auto"/>
          </w:divBdr>
          <w:divsChild>
            <w:div w:id="1493712337">
              <w:marLeft w:val="0"/>
              <w:marRight w:val="0"/>
              <w:marTop w:val="0"/>
              <w:marBottom w:val="0"/>
              <w:divBdr>
                <w:top w:val="none" w:sz="0" w:space="0" w:color="auto"/>
                <w:left w:val="none" w:sz="0" w:space="0" w:color="auto"/>
                <w:bottom w:val="none" w:sz="0" w:space="0" w:color="auto"/>
                <w:right w:val="none" w:sz="0" w:space="0" w:color="auto"/>
              </w:divBdr>
              <w:divsChild>
                <w:div w:id="2005937991">
                  <w:marLeft w:val="0"/>
                  <w:marRight w:val="0"/>
                  <w:marTop w:val="0"/>
                  <w:marBottom w:val="0"/>
                  <w:divBdr>
                    <w:top w:val="none" w:sz="0" w:space="0" w:color="auto"/>
                    <w:left w:val="none" w:sz="0" w:space="0" w:color="auto"/>
                    <w:bottom w:val="none" w:sz="0" w:space="0" w:color="auto"/>
                    <w:right w:val="none" w:sz="0" w:space="0" w:color="auto"/>
                  </w:divBdr>
                  <w:divsChild>
                    <w:div w:id="17572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92050">
      <w:bodyDiv w:val="1"/>
      <w:marLeft w:val="0"/>
      <w:marRight w:val="0"/>
      <w:marTop w:val="0"/>
      <w:marBottom w:val="0"/>
      <w:divBdr>
        <w:top w:val="none" w:sz="0" w:space="0" w:color="auto"/>
        <w:left w:val="none" w:sz="0" w:space="0" w:color="auto"/>
        <w:bottom w:val="none" w:sz="0" w:space="0" w:color="auto"/>
        <w:right w:val="none" w:sz="0" w:space="0" w:color="auto"/>
      </w:divBdr>
    </w:div>
    <w:div w:id="1474056512">
      <w:bodyDiv w:val="1"/>
      <w:marLeft w:val="0"/>
      <w:marRight w:val="0"/>
      <w:marTop w:val="0"/>
      <w:marBottom w:val="0"/>
      <w:divBdr>
        <w:top w:val="none" w:sz="0" w:space="0" w:color="auto"/>
        <w:left w:val="none" w:sz="0" w:space="0" w:color="auto"/>
        <w:bottom w:val="none" w:sz="0" w:space="0" w:color="auto"/>
        <w:right w:val="none" w:sz="0" w:space="0" w:color="auto"/>
      </w:divBdr>
    </w:div>
    <w:div w:id="1506286598">
      <w:bodyDiv w:val="1"/>
      <w:marLeft w:val="0"/>
      <w:marRight w:val="0"/>
      <w:marTop w:val="0"/>
      <w:marBottom w:val="0"/>
      <w:divBdr>
        <w:top w:val="none" w:sz="0" w:space="0" w:color="auto"/>
        <w:left w:val="none" w:sz="0" w:space="0" w:color="auto"/>
        <w:bottom w:val="none" w:sz="0" w:space="0" w:color="auto"/>
        <w:right w:val="none" w:sz="0" w:space="0" w:color="auto"/>
      </w:divBdr>
      <w:divsChild>
        <w:div w:id="1855148277">
          <w:marLeft w:val="0"/>
          <w:marRight w:val="0"/>
          <w:marTop w:val="0"/>
          <w:marBottom w:val="0"/>
          <w:divBdr>
            <w:top w:val="none" w:sz="0" w:space="0" w:color="auto"/>
            <w:left w:val="none" w:sz="0" w:space="0" w:color="auto"/>
            <w:bottom w:val="none" w:sz="0" w:space="0" w:color="auto"/>
            <w:right w:val="none" w:sz="0" w:space="0" w:color="auto"/>
          </w:divBdr>
          <w:divsChild>
            <w:div w:id="1993752947">
              <w:marLeft w:val="0"/>
              <w:marRight w:val="0"/>
              <w:marTop w:val="0"/>
              <w:marBottom w:val="0"/>
              <w:divBdr>
                <w:top w:val="none" w:sz="0" w:space="0" w:color="auto"/>
                <w:left w:val="none" w:sz="0" w:space="0" w:color="auto"/>
                <w:bottom w:val="none" w:sz="0" w:space="0" w:color="auto"/>
                <w:right w:val="none" w:sz="0" w:space="0" w:color="auto"/>
              </w:divBdr>
              <w:divsChild>
                <w:div w:id="2680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7423">
      <w:bodyDiv w:val="1"/>
      <w:marLeft w:val="0"/>
      <w:marRight w:val="0"/>
      <w:marTop w:val="0"/>
      <w:marBottom w:val="0"/>
      <w:divBdr>
        <w:top w:val="none" w:sz="0" w:space="0" w:color="auto"/>
        <w:left w:val="none" w:sz="0" w:space="0" w:color="auto"/>
        <w:bottom w:val="none" w:sz="0" w:space="0" w:color="auto"/>
        <w:right w:val="none" w:sz="0" w:space="0" w:color="auto"/>
      </w:divBdr>
    </w:div>
    <w:div w:id="1542203514">
      <w:bodyDiv w:val="1"/>
      <w:marLeft w:val="0"/>
      <w:marRight w:val="0"/>
      <w:marTop w:val="0"/>
      <w:marBottom w:val="0"/>
      <w:divBdr>
        <w:top w:val="none" w:sz="0" w:space="0" w:color="auto"/>
        <w:left w:val="none" w:sz="0" w:space="0" w:color="auto"/>
        <w:bottom w:val="none" w:sz="0" w:space="0" w:color="auto"/>
        <w:right w:val="none" w:sz="0" w:space="0" w:color="auto"/>
      </w:divBdr>
    </w:div>
    <w:div w:id="1673800187">
      <w:bodyDiv w:val="1"/>
      <w:marLeft w:val="0"/>
      <w:marRight w:val="0"/>
      <w:marTop w:val="0"/>
      <w:marBottom w:val="0"/>
      <w:divBdr>
        <w:top w:val="none" w:sz="0" w:space="0" w:color="auto"/>
        <w:left w:val="none" w:sz="0" w:space="0" w:color="auto"/>
        <w:bottom w:val="none" w:sz="0" w:space="0" w:color="auto"/>
        <w:right w:val="none" w:sz="0" w:space="0" w:color="auto"/>
      </w:divBdr>
    </w:div>
    <w:div w:id="1788309884">
      <w:bodyDiv w:val="1"/>
      <w:marLeft w:val="0"/>
      <w:marRight w:val="0"/>
      <w:marTop w:val="0"/>
      <w:marBottom w:val="0"/>
      <w:divBdr>
        <w:top w:val="none" w:sz="0" w:space="0" w:color="auto"/>
        <w:left w:val="none" w:sz="0" w:space="0" w:color="auto"/>
        <w:bottom w:val="none" w:sz="0" w:space="0" w:color="auto"/>
        <w:right w:val="none" w:sz="0" w:space="0" w:color="auto"/>
      </w:divBdr>
    </w:div>
    <w:div w:id="1869298224">
      <w:bodyDiv w:val="1"/>
      <w:marLeft w:val="0"/>
      <w:marRight w:val="0"/>
      <w:marTop w:val="0"/>
      <w:marBottom w:val="0"/>
      <w:divBdr>
        <w:top w:val="none" w:sz="0" w:space="0" w:color="auto"/>
        <w:left w:val="none" w:sz="0" w:space="0" w:color="auto"/>
        <w:bottom w:val="none" w:sz="0" w:space="0" w:color="auto"/>
        <w:right w:val="none" w:sz="0" w:space="0" w:color="auto"/>
      </w:divBdr>
    </w:div>
    <w:div w:id="1959944909">
      <w:bodyDiv w:val="1"/>
      <w:marLeft w:val="0"/>
      <w:marRight w:val="0"/>
      <w:marTop w:val="0"/>
      <w:marBottom w:val="0"/>
      <w:divBdr>
        <w:top w:val="none" w:sz="0" w:space="0" w:color="auto"/>
        <w:left w:val="none" w:sz="0" w:space="0" w:color="auto"/>
        <w:bottom w:val="none" w:sz="0" w:space="0" w:color="auto"/>
        <w:right w:val="none" w:sz="0" w:space="0" w:color="auto"/>
      </w:divBdr>
    </w:div>
    <w:div w:id="1991051956">
      <w:bodyDiv w:val="1"/>
      <w:marLeft w:val="0"/>
      <w:marRight w:val="0"/>
      <w:marTop w:val="0"/>
      <w:marBottom w:val="0"/>
      <w:divBdr>
        <w:top w:val="none" w:sz="0" w:space="0" w:color="auto"/>
        <w:left w:val="none" w:sz="0" w:space="0" w:color="auto"/>
        <w:bottom w:val="none" w:sz="0" w:space="0" w:color="auto"/>
        <w:right w:val="none" w:sz="0" w:space="0" w:color="auto"/>
      </w:divBdr>
    </w:div>
    <w:div w:id="2002081080">
      <w:bodyDiv w:val="1"/>
      <w:marLeft w:val="0"/>
      <w:marRight w:val="0"/>
      <w:marTop w:val="0"/>
      <w:marBottom w:val="0"/>
      <w:divBdr>
        <w:top w:val="none" w:sz="0" w:space="0" w:color="auto"/>
        <w:left w:val="none" w:sz="0" w:space="0" w:color="auto"/>
        <w:bottom w:val="none" w:sz="0" w:space="0" w:color="auto"/>
        <w:right w:val="none" w:sz="0" w:space="0" w:color="auto"/>
      </w:divBdr>
      <w:divsChild>
        <w:div w:id="684749154">
          <w:marLeft w:val="0"/>
          <w:marRight w:val="0"/>
          <w:marTop w:val="0"/>
          <w:marBottom w:val="0"/>
          <w:divBdr>
            <w:top w:val="none" w:sz="0" w:space="0" w:color="auto"/>
            <w:left w:val="none" w:sz="0" w:space="0" w:color="auto"/>
            <w:bottom w:val="none" w:sz="0" w:space="0" w:color="auto"/>
            <w:right w:val="none" w:sz="0" w:space="0" w:color="auto"/>
          </w:divBdr>
          <w:divsChild>
            <w:div w:id="1913849817">
              <w:marLeft w:val="0"/>
              <w:marRight w:val="0"/>
              <w:marTop w:val="0"/>
              <w:marBottom w:val="0"/>
              <w:divBdr>
                <w:top w:val="none" w:sz="0" w:space="0" w:color="auto"/>
                <w:left w:val="none" w:sz="0" w:space="0" w:color="auto"/>
                <w:bottom w:val="none" w:sz="0" w:space="0" w:color="auto"/>
                <w:right w:val="none" w:sz="0" w:space="0" w:color="auto"/>
              </w:divBdr>
              <w:divsChild>
                <w:div w:id="12941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3514">
      <w:bodyDiv w:val="1"/>
      <w:marLeft w:val="0"/>
      <w:marRight w:val="0"/>
      <w:marTop w:val="0"/>
      <w:marBottom w:val="0"/>
      <w:divBdr>
        <w:top w:val="none" w:sz="0" w:space="0" w:color="auto"/>
        <w:left w:val="none" w:sz="0" w:space="0" w:color="auto"/>
        <w:bottom w:val="none" w:sz="0" w:space="0" w:color="auto"/>
        <w:right w:val="none" w:sz="0" w:space="0" w:color="auto"/>
      </w:divBdr>
      <w:divsChild>
        <w:div w:id="363797726">
          <w:marLeft w:val="0"/>
          <w:marRight w:val="0"/>
          <w:marTop w:val="0"/>
          <w:marBottom w:val="0"/>
          <w:divBdr>
            <w:top w:val="none" w:sz="0" w:space="0" w:color="auto"/>
            <w:left w:val="none" w:sz="0" w:space="0" w:color="auto"/>
            <w:bottom w:val="none" w:sz="0" w:space="0" w:color="auto"/>
            <w:right w:val="none" w:sz="0" w:space="0" w:color="auto"/>
          </w:divBdr>
          <w:divsChild>
            <w:div w:id="964236487">
              <w:marLeft w:val="0"/>
              <w:marRight w:val="0"/>
              <w:marTop w:val="0"/>
              <w:marBottom w:val="0"/>
              <w:divBdr>
                <w:top w:val="none" w:sz="0" w:space="0" w:color="auto"/>
                <w:left w:val="none" w:sz="0" w:space="0" w:color="auto"/>
                <w:bottom w:val="none" w:sz="0" w:space="0" w:color="auto"/>
                <w:right w:val="none" w:sz="0" w:space="0" w:color="auto"/>
              </w:divBdr>
              <w:divsChild>
                <w:div w:id="422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998">
      <w:bodyDiv w:val="1"/>
      <w:marLeft w:val="0"/>
      <w:marRight w:val="0"/>
      <w:marTop w:val="0"/>
      <w:marBottom w:val="0"/>
      <w:divBdr>
        <w:top w:val="none" w:sz="0" w:space="0" w:color="auto"/>
        <w:left w:val="none" w:sz="0" w:space="0" w:color="auto"/>
        <w:bottom w:val="none" w:sz="0" w:space="0" w:color="auto"/>
        <w:right w:val="none" w:sz="0" w:space="0" w:color="auto"/>
      </w:divBdr>
      <w:divsChild>
        <w:div w:id="222644729">
          <w:marLeft w:val="0"/>
          <w:marRight w:val="0"/>
          <w:marTop w:val="0"/>
          <w:marBottom w:val="0"/>
          <w:divBdr>
            <w:top w:val="none" w:sz="0" w:space="0" w:color="auto"/>
            <w:left w:val="none" w:sz="0" w:space="0" w:color="auto"/>
            <w:bottom w:val="none" w:sz="0" w:space="0" w:color="auto"/>
            <w:right w:val="none" w:sz="0" w:space="0" w:color="auto"/>
          </w:divBdr>
          <w:divsChild>
            <w:div w:id="1025400175">
              <w:marLeft w:val="0"/>
              <w:marRight w:val="0"/>
              <w:marTop w:val="0"/>
              <w:marBottom w:val="0"/>
              <w:divBdr>
                <w:top w:val="none" w:sz="0" w:space="0" w:color="auto"/>
                <w:left w:val="none" w:sz="0" w:space="0" w:color="auto"/>
                <w:bottom w:val="none" w:sz="0" w:space="0" w:color="auto"/>
                <w:right w:val="none" w:sz="0" w:space="0" w:color="auto"/>
              </w:divBdr>
              <w:divsChild>
                <w:div w:id="1849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98728">
      <w:bodyDiv w:val="1"/>
      <w:marLeft w:val="0"/>
      <w:marRight w:val="0"/>
      <w:marTop w:val="0"/>
      <w:marBottom w:val="0"/>
      <w:divBdr>
        <w:top w:val="none" w:sz="0" w:space="0" w:color="auto"/>
        <w:left w:val="none" w:sz="0" w:space="0" w:color="auto"/>
        <w:bottom w:val="none" w:sz="0" w:space="0" w:color="auto"/>
        <w:right w:val="none" w:sz="0" w:space="0" w:color="auto"/>
      </w:divBdr>
    </w:div>
    <w:div w:id="2112310247">
      <w:bodyDiv w:val="1"/>
      <w:marLeft w:val="0"/>
      <w:marRight w:val="0"/>
      <w:marTop w:val="0"/>
      <w:marBottom w:val="0"/>
      <w:divBdr>
        <w:top w:val="none" w:sz="0" w:space="0" w:color="auto"/>
        <w:left w:val="none" w:sz="0" w:space="0" w:color="auto"/>
        <w:bottom w:val="none" w:sz="0" w:space="0" w:color="auto"/>
        <w:right w:val="none" w:sz="0" w:space="0" w:color="auto"/>
      </w:divBdr>
    </w:div>
    <w:div w:id="2141872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8" Type="http://schemas.openxmlformats.org/officeDocument/2006/relationships/hyperlink" Target="http://doi.org/10.1177/1745691613514450" TargetMode="External"/><Relationship Id="rId3" Type="http://schemas.openxmlformats.org/officeDocument/2006/relationships/hyperlink" Target="https://doi.org/10.1002/ejsp.2344" TargetMode="External"/><Relationship Id="rId7" Type="http://schemas.openxmlformats.org/officeDocument/2006/relationships/hyperlink" Target="https://doi.org/10.1177/1948550619875149" TargetMode="External"/><Relationship Id="rId2" Type="http://schemas.openxmlformats.org/officeDocument/2006/relationships/hyperlink" Target="https://doi.org/10.1016/j.appet.2015.03.034" TargetMode="External"/><Relationship Id="rId1" Type="http://schemas.openxmlformats.org/officeDocument/2006/relationships/hyperlink" Target="https://psycnet.apa.org/doi/10.1037/a0021470" TargetMode="External"/><Relationship Id="rId6" Type="http://schemas.openxmlformats.org/officeDocument/2006/relationships/hyperlink" Target="https://www.qualtrics.com/blog/using-attention-checks-in-your-surveys-may-harm-data-quality/" TargetMode="External"/><Relationship Id="rId5" Type="http://schemas.openxmlformats.org/officeDocument/2006/relationships/hyperlink" Target="https://www.theatlantic.com/business/archive/2018/01/amazon-mechanical-turk/551192/" TargetMode="External"/><Relationship Id="rId4" Type="http://schemas.openxmlformats.org/officeDocument/2006/relationships/hyperlink" Target="https://doi.org/10.1093/hcr/hqz023" TargetMode="External"/><Relationship Id="rId9" Type="http://schemas.openxmlformats.org/officeDocument/2006/relationships/hyperlink" Target="http://doi.org/10.1016/j.jesp.2009.03.009"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orcid.org/0000-0003-4599-492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sf.io/gq6s3/"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orcid.org/0000-0001-9541-3366"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orcid.org/0000-0003-1988-0661" TargetMode="External"/><Relationship Id="rId20" Type="http://schemas.openxmlformats.org/officeDocument/2006/relationships/hyperlink" Target="https://osf.io/qe7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osf.io/vb2s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9B107B8431499A98C6B811AB7DC9" ma:contentTypeVersion="12" ma:contentTypeDescription="Create a new document." ma:contentTypeScope="" ma:versionID="35dd3ec5f9374ad778ab5f2c799372c7">
  <xsd:schema xmlns:xsd="http://www.w3.org/2001/XMLSchema" xmlns:xs="http://www.w3.org/2001/XMLSchema" xmlns:p="http://schemas.microsoft.com/office/2006/metadata/properties" xmlns:ns3="74488ff2-9189-48f3-bb32-4a818cf1069d" xmlns:ns4="37e1810d-720a-43ff-b016-c2aaa2f2cef7" targetNamespace="http://schemas.microsoft.com/office/2006/metadata/properties" ma:root="true" ma:fieldsID="16fe185d889958def1434e5dc1520e1b" ns3:_="" ns4:_="">
    <xsd:import namespace="74488ff2-9189-48f3-bb32-4a818cf1069d"/>
    <xsd:import namespace="37e1810d-720a-43ff-b016-c2aaa2f2ce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8ff2-9189-48f3-bb32-4a818cf10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1810d-720a-43ff-b016-c2aaa2f2ce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A200F-037F-468C-BF5B-8F515C5CC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8ff2-9189-48f3-bb32-4a818cf1069d"/>
    <ds:schemaRef ds:uri="37e1810d-720a-43ff-b016-c2aaa2f2c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CEF96-EE0C-457E-998B-FBD78E516F45}">
  <ds:schemaRefs>
    <ds:schemaRef ds:uri="http://schemas.openxmlformats.org/officeDocument/2006/bibliography"/>
  </ds:schemaRefs>
</ds:datastoreItem>
</file>

<file path=customXml/itemProps3.xml><?xml version="1.0" encoding="utf-8"?>
<ds:datastoreItem xmlns:ds="http://schemas.openxmlformats.org/officeDocument/2006/customXml" ds:itemID="{1C63CFDB-7C44-4926-8CBC-D1F3D9721A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3BD326-A449-43DC-816D-4A649E1C4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18</Pages>
  <Words>21600</Words>
  <Characters>123124</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144436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Aldoh</dc:creator>
  <cp:keywords/>
  <dc:description/>
  <cp:lastModifiedBy>Jiga G.</cp:lastModifiedBy>
  <cp:revision>112</cp:revision>
  <dcterms:created xsi:type="dcterms:W3CDTF">2021-09-23T14:56:00Z</dcterms:created>
  <dcterms:modified xsi:type="dcterms:W3CDTF">2021-10-15T13:41:00Z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0x01010091599B107B8431499A98C6B811AB7DC9</vt:lpwstr>
  </property>
  <property fmtid="{D5CDD505-2E9C-101B-9397-08002B2CF9AE}" pid="3" name="ZOTERO_PREF_1">
    <vt:lpwstr>&lt;data data-version="3" zotero-version="5.0.96.3"&gt;&lt;session id="Gx6QYbNK"/&gt;&lt;style id="http://www.zotero.org/styles/apa" locale="en-GB" hasBibliography="1" bibliographyStyleHasBeenSet="1"/&gt;&lt;prefs&gt;&lt;pref name="fieldType" value="Field"/&gt;&lt;/prefs&gt;&lt;/data&gt;</vt:lpwstr>
  </property>
</Properties>
</file>