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The logic of the proposed experiments are clear and the interpretation of the</w:t>
      </w:r>
      <w:r>
        <w:t xml:space="preserve"> </w:t>
      </w:r>
      <w:r>
        <w:t xml:space="preserve">results with reference outlined theory is also clear. I would just make one note</w:t>
      </w:r>
      <w:r>
        <w:t xml:space="preserve"> </w:t>
      </w:r>
      <w:r>
        <w:t xml:space="preserve">about the phrasing on one point in the introduction.</w:t>
      </w:r>
    </w:p>
    <w:p>
      <w:pPr>
        <w:pStyle w:val="BodyText"/>
      </w:pPr>
      <w:r>
        <w:t xml:space="preserve">In the introduction it’s said that we represent numerical information</w:t>
      </w:r>
      <w:r>
        <w:t xml:space="preserve"> </w:t>
      </w:r>
      <w:r>
        <w:t xml:space="preserve">“</w:t>
      </w:r>
      <w:r>
        <w:t xml:space="preserve">with</w:t>
      </w:r>
      <w:r>
        <w:t xml:space="preserve"> </w:t>
      </w:r>
      <w:r>
        <w:t xml:space="preserve">Arabic symbols</w:t>
      </w:r>
      <w:r>
        <w:t xml:space="preserve">”</w:t>
      </w:r>
      <w:r>
        <w:t xml:space="preserve">. Surely the representations refer to/are about Arabic symbols.</w:t>
      </w:r>
      <w:r>
        <w:t xml:space="preserve"> </w:t>
      </w:r>
      <w:r>
        <w:t xml:space="preserve">The current phrasing seems to imply that the representational vehicle itself</w:t>
      </w:r>
      <w:r>
        <w:t xml:space="preserve"> </w:t>
      </w:r>
      <w:r>
        <w:t xml:space="preserve">are Arabic symbols, which doesn’t seem correct.</w:t>
      </w:r>
    </w:p>
    <w:p>
      <w:pPr>
        <w:pStyle w:val="BodyText"/>
      </w:pPr>
      <w:r>
        <w:t xml:space="preserve">The methodology also appears to be sound. However, I do have a few comments on</w:t>
      </w:r>
      <w:r>
        <w:t xml:space="preserve"> </w:t>
      </w:r>
      <w:r>
        <w:t xml:space="preserve">the power analysis because I found it difficult to exactly follow in some</w:t>
      </w:r>
      <w:r>
        <w:t xml:space="preserve"> </w:t>
      </w:r>
      <w:r>
        <w:t xml:space="preserve">places.</w:t>
      </w:r>
    </w:p>
    <w:p>
      <w:pPr>
        <w:pStyle w:val="BodyText"/>
      </w:pPr>
      <w:r>
        <w:t xml:space="preserve">There is nothing wrong with the power analysis per se; however, a power</w:t>
      </w:r>
      <w:r>
        <w:t xml:space="preserve"> </w:t>
      </w:r>
      <w:r>
        <w:t xml:space="preserve">analysis is only as valuable as the effect size estimates that go into it.</w:t>
      </w:r>
      <w:r>
        <w:t xml:space="preserve"> </w:t>
      </w:r>
      <w:r>
        <w:t xml:space="preserve">The crucial power analysis is the analysis based on the findings of Lyons</w:t>
      </w:r>
      <w:r>
        <w:t xml:space="preserve"> </w:t>
      </w:r>
      <w:r>
        <w:t xml:space="preserve">et al (2019), which give a sample size of 81 based on a</w:t>
      </w:r>
      <w:r>
        <w:t xml:space="preserve"> </w:t>
      </w:r>
      <w:r>
        <w:rPr>
          <w:iCs/>
          <w:i/>
        </w:rPr>
        <w:t xml:space="preserve">d</w:t>
      </w:r>
      <w:r>
        <w:t xml:space="preserve"> </w:t>
      </w:r>
      <w:r>
        <w:t xml:space="preserve">of 0.33.</w:t>
      </w:r>
      <w:r>
        <w:t xml:space="preserve"> </w:t>
      </w:r>
      <w:r>
        <w:t xml:space="preserve">However, I don’t feel that there is really sufficient justification given</w:t>
      </w:r>
      <w:r>
        <w:t xml:space="preserve"> </w:t>
      </w:r>
      <w:r>
        <w:t xml:space="preserve">for this effect size. It would be valuable to include a little more</w:t>
      </w:r>
      <w:r>
        <w:t xml:space="preserve"> </w:t>
      </w:r>
      <w:r>
        <w:t xml:space="preserve">information about how this exact value was obtained and the reasoning</w:t>
      </w:r>
      <w:r>
        <w:t xml:space="preserve"> </w:t>
      </w:r>
      <w:r>
        <w:t xml:space="preserve">behind it. This could be as simple as also including the variance</w:t>
      </w:r>
      <w:r>
        <w:t xml:space="preserve"> </w:t>
      </w:r>
      <w:r>
        <w:t xml:space="preserve">estimates together with the raw effect estimates (e.g.,</w:t>
      </w:r>
      <w:r>
        <w:t xml:space="preserve"> </w:t>
      </w:r>
      <w:r>
        <w:t xml:space="preserve">“</w:t>
      </w:r>
      <w:r>
        <w:t xml:space="preserve">an increase in</w:t>
      </w:r>
      <w:r>
        <w:t xml:space="preserve"> </w:t>
      </w:r>
      <w:r>
        <w:t xml:space="preserve">primary RT of 100 ms (SD: xxxx)</w:t>
      </w:r>
      <w:r>
        <w:t xml:space="preserve">”</w:t>
      </w:r>
    </w:p>
    <w:p>
      <w:pPr>
        <w:pStyle w:val="BodyText"/>
      </w:pPr>
      <w:r>
        <w:t xml:space="preserve">Furthermore, bearing in mind that power analyses are only as good as the</w:t>
      </w:r>
      <w:r>
        <w:t xml:space="preserve"> </w:t>
      </w:r>
      <w:r>
        <w:t xml:space="preserve">effect size estimate that goes in the them, and bearing in mind that</w:t>
      </w:r>
      <w:r>
        <w:t xml:space="preserve"> </w:t>
      </w:r>
      <w:r>
        <w:t xml:space="preserve">coming up with an effect size estimate is fraught with many difficulties,</w:t>
      </w:r>
      <w:r>
        <w:t xml:space="preserve"> </w:t>
      </w:r>
      <w:r>
        <w:t xml:space="preserve">and furthermore, bearing in mind that null hypotheses significance tests</w:t>
      </w:r>
      <w:r>
        <w:t xml:space="preserve"> </w:t>
      </w:r>
      <w:r>
        <w:t xml:space="preserve">can be difficult to interpret in the absence of significance, I feel it</w:t>
      </w:r>
      <w:r>
        <w:t xml:space="preserve"> </w:t>
      </w:r>
      <w:r>
        <w:t xml:space="preserve">might also be valuable to supplement the analysis plans with some</w:t>
      </w:r>
      <w:r>
        <w:t xml:space="preserve"> </w:t>
      </w:r>
      <w:r>
        <w:t xml:space="preserve">additional simple Bayesian tests for the paired analyses (that is, to</w:t>
      </w:r>
      <w:r>
        <w:t xml:space="preserve"> </w:t>
      </w:r>
      <w:r>
        <w:t xml:space="preserve">supplement the proposed</w:t>
      </w:r>
      <w:r>
        <w:t xml:space="preserve"> </w:t>
      </w:r>
      <w:r>
        <w:rPr>
          <w:iCs/>
          <w:i/>
        </w:rPr>
        <w:t xml:space="preserve">t</w:t>
      </w:r>
      <w:r>
        <w:t xml:space="preserve"> </w:t>
      </w:r>
      <w:r>
        <w:t xml:space="preserve">tests). I note that while the authors do also</w:t>
      </w:r>
      <w:r>
        <w:t xml:space="preserve"> </w:t>
      </w:r>
      <w:r>
        <w:t xml:space="preserve">propose equivalence tests, not enough information is provided about what</w:t>
      </w:r>
      <w:r>
        <w:t xml:space="preserve"> </w:t>
      </w:r>
      <w:r>
        <w:t xml:space="preserve">would constitute the bounds of equivalence.</w:t>
      </w:r>
    </w:p>
    <w:p>
      <w:pPr>
        <w:pStyle w:val="BodyText"/>
      </w:pPr>
      <w:r>
        <w:t xml:space="preserve">In addition to the power analysis, I also thought there was many something</w:t>
      </w:r>
      <w:r>
        <w:t xml:space="preserve"> </w:t>
      </w:r>
      <w:r>
        <w:t xml:space="preserve">missing with regards to exclusion criteria for trials or participants.</w:t>
      </w:r>
    </w:p>
    <w:p>
      <w:pPr>
        <w:pStyle w:val="BodyText"/>
      </w:pPr>
      <w:r>
        <w:t xml:space="preserve">I wasn’t able to find any information about whether participants would be</w:t>
      </w:r>
      <w:r>
        <w:t xml:space="preserve"> </w:t>
      </w:r>
      <w:r>
        <w:t xml:space="preserve">excluded for low accuracy or long reaction times. This would be useful to</w:t>
      </w:r>
      <w:r>
        <w:t xml:space="preserve"> </w:t>
      </w:r>
      <w:r>
        <w:t xml:space="preserve">know. Further on this point, for the non-symbolic task, will congruent and</w:t>
      </w:r>
      <w:r>
        <w:t xml:space="preserve"> </w:t>
      </w:r>
      <w:r>
        <w:t xml:space="preserve">incongruent trials be analysed separately at all? Setting a minimum</w:t>
      </w:r>
      <w:r>
        <w:t xml:space="preserve"> </w:t>
      </w:r>
      <w:r>
        <w:t xml:space="preserve">performance level for incongurent trials might be a way to ensure good</w:t>
      </w:r>
      <w:r>
        <w:t xml:space="preserve"> </w:t>
      </w:r>
      <w:r>
        <w:t xml:space="preserve">data quality.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2022-02-28T13:34:35Z</dcterms:created>
  <dcterms:modified xsi:type="dcterms:W3CDTF">2022-02-28T13:34:35Z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