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8C3A" w14:textId="0428113D" w:rsidR="00121E20" w:rsidRDefault="00FF1E26" w:rsidP="00FF1E26">
      <w:r w:rsidRPr="00FF1E26">
        <w:rPr>
          <w:b/>
          <w:bCs/>
        </w:rPr>
        <w:t>Title</w:t>
      </w:r>
      <w:r>
        <w:t>: Breaking Ban: Assessing the effectiveness of Belgium’s gambling law regulation of loot boxes</w:t>
      </w:r>
    </w:p>
    <w:p w14:paraId="102A0F21" w14:textId="56E74272" w:rsidR="00FF1E26" w:rsidRDefault="00FF1E26" w:rsidP="00FF1E26">
      <w:r w:rsidRPr="00FF1E26">
        <w:rPr>
          <w:b/>
          <w:bCs/>
        </w:rPr>
        <w:t>Recommendation</w:t>
      </w:r>
      <w:r>
        <w:t>: Revise and resubmit</w:t>
      </w:r>
    </w:p>
    <w:p w14:paraId="635AC67C" w14:textId="5A136817" w:rsidR="008D4D3D" w:rsidRDefault="008D4D3D" w:rsidP="00FF1E26">
      <w:r>
        <w:t>My feedback on the stage 2 manuscript is as follows.</w:t>
      </w:r>
    </w:p>
    <w:p w14:paraId="1A561822" w14:textId="331585A9" w:rsidR="00156929" w:rsidRDefault="00156929" w:rsidP="008D4D3D">
      <w:pPr>
        <w:pStyle w:val="ListParagraph"/>
        <w:numPr>
          <w:ilvl w:val="0"/>
          <w:numId w:val="2"/>
        </w:numPr>
      </w:pPr>
      <w:r>
        <w:t>I don’t think the point about the study possibly causing a game to be removed is worth saying</w:t>
      </w:r>
      <w:r w:rsidR="00E333DE">
        <w:t xml:space="preserve">, but </w:t>
      </w:r>
      <w:r>
        <w:t xml:space="preserve">it could be included in a footnote. </w:t>
      </w:r>
    </w:p>
    <w:p w14:paraId="7DAB9AE5" w14:textId="3E583674" w:rsidR="00156929" w:rsidRDefault="00B23EE0" w:rsidP="008D4D3D">
      <w:pPr>
        <w:pStyle w:val="ListParagraph"/>
        <w:numPr>
          <w:ilvl w:val="0"/>
          <w:numId w:val="2"/>
        </w:numPr>
      </w:pPr>
      <w:r>
        <w:t xml:space="preserve">Did anything come from the request to the </w:t>
      </w:r>
      <w:r w:rsidRPr="00B23EE0">
        <w:t>Belgian Gaming Commission</w:t>
      </w:r>
      <w:r>
        <w:t xml:space="preserve"> mentioned in the stage 1 manuscript? A response or a lack thereof should be in the results.</w:t>
      </w:r>
    </w:p>
    <w:p w14:paraId="592DCE97" w14:textId="73A2AF57" w:rsidR="002554C1" w:rsidRDefault="002554C1" w:rsidP="008D4D3D">
      <w:pPr>
        <w:pStyle w:val="ListParagraph"/>
        <w:numPr>
          <w:ilvl w:val="0"/>
          <w:numId w:val="2"/>
        </w:numPr>
      </w:pPr>
      <w:r>
        <w:t>The author is using the term</w:t>
      </w:r>
      <w:r w:rsidR="00E333DE">
        <w:t>s</w:t>
      </w:r>
      <w:r>
        <w:t xml:space="preserve"> “non-preregistered” and “exploratory”</w:t>
      </w:r>
      <w:r w:rsidR="00E333DE">
        <w:t xml:space="preserve"> in a way that seems interchangeable</w:t>
      </w:r>
      <w:r>
        <w:t xml:space="preserve">. </w:t>
      </w:r>
      <w:r w:rsidR="00E333DE">
        <w:t>If that is the case,</w:t>
      </w:r>
      <w:r>
        <w:t xml:space="preserve"> the</w:t>
      </w:r>
      <w:r w:rsidR="00E333DE">
        <w:t xml:space="preserve"> same term should be used throughout to be consistent.</w:t>
      </w:r>
      <w:r>
        <w:t xml:space="preserve"> All of the non-registered/exploratory tests should also be in one heading at the end. </w:t>
      </w:r>
    </w:p>
    <w:p w14:paraId="1C94DBAF" w14:textId="432D850E" w:rsidR="002554C1" w:rsidRDefault="002554C1" w:rsidP="002554C1">
      <w:pPr>
        <w:pStyle w:val="ListParagraph"/>
        <w:numPr>
          <w:ilvl w:val="1"/>
          <w:numId w:val="2"/>
        </w:numPr>
      </w:pPr>
      <w:r>
        <w:t>Regarding the simulated casino game coding, which I think was also not registered, the coding sheet or reproducible way in which those were coded should be provided.</w:t>
      </w:r>
    </w:p>
    <w:p w14:paraId="46656C94" w14:textId="42899D59" w:rsidR="00EC2FFB" w:rsidRDefault="00EC2FFB" w:rsidP="00EC2FFB">
      <w:pPr>
        <w:pStyle w:val="ListParagraph"/>
        <w:numPr>
          <w:ilvl w:val="0"/>
          <w:numId w:val="2"/>
        </w:numPr>
      </w:pPr>
      <w:r>
        <w:t>I’m not sure how useful the reviews in Figure 4 are because I don’t know how they were selected.</w:t>
      </w:r>
    </w:p>
    <w:p w14:paraId="7176C8A9" w14:textId="5DE4D407" w:rsidR="002554C1" w:rsidRDefault="002554C1" w:rsidP="002554C1">
      <w:pPr>
        <w:pStyle w:val="ListParagraph"/>
        <w:numPr>
          <w:ilvl w:val="0"/>
          <w:numId w:val="2"/>
        </w:numPr>
      </w:pPr>
      <w:r>
        <w:t xml:space="preserve">The author should provide a codebook or readme for the datafile because the variable labels are not immediately obvious.  </w:t>
      </w:r>
    </w:p>
    <w:p w14:paraId="358D2834" w14:textId="44564C04" w:rsidR="008D4D3D" w:rsidRDefault="008D4D3D" w:rsidP="008D4D3D">
      <w:pPr>
        <w:pStyle w:val="ListParagraph"/>
        <w:numPr>
          <w:ilvl w:val="0"/>
          <w:numId w:val="2"/>
        </w:numPr>
      </w:pPr>
      <w:r>
        <w:t xml:space="preserve">The discussion is much too long, taking up about 20 pages of the 50 page manuscript. I got the sense that the results were being treated as more of a launching off point for several tangential points, policy comparisons, and so on. I think the </w:t>
      </w:r>
      <w:r w:rsidR="00156929">
        <w:t xml:space="preserve">discussion should be cut down by about half. For example, the points about the good and the bad of banning (e.g., forbidden fruit) could all be dealt with in about a sentence each. </w:t>
      </w:r>
    </w:p>
    <w:p w14:paraId="6A5E1DA1" w14:textId="5D05CD46" w:rsidR="00156929" w:rsidRDefault="005B40F1" w:rsidP="008D4D3D">
      <w:pPr>
        <w:pStyle w:val="ListParagraph"/>
        <w:numPr>
          <w:ilvl w:val="0"/>
          <w:numId w:val="2"/>
        </w:numPr>
      </w:pPr>
      <w:r>
        <w:t>Should Belgian court on page 32 be Belgian courts?</w:t>
      </w:r>
    </w:p>
    <w:p w14:paraId="42A0CEC5" w14:textId="252388C6" w:rsidR="005B40F1" w:rsidRDefault="005B40F1" w:rsidP="005B40F1">
      <w:pPr>
        <w:pStyle w:val="ListParagraph"/>
        <w:numPr>
          <w:ilvl w:val="0"/>
          <w:numId w:val="2"/>
        </w:numPr>
      </w:pPr>
      <w:r>
        <w:t>Is this too strong (page 36)? “</w:t>
      </w:r>
      <w:r>
        <w:t>From a public health perspective, a complete ban of the product or ‘eliminate choice’</w:t>
      </w:r>
      <w:r>
        <w:t xml:space="preserve"> </w:t>
      </w:r>
      <w:r>
        <w:t>is the most restrictive regulatory intervention for addressing potential harms</w:t>
      </w:r>
      <w:r>
        <w:t>.”</w:t>
      </w:r>
    </w:p>
    <w:p w14:paraId="5F42C95A" w14:textId="1282F025" w:rsidR="005B40F1" w:rsidRDefault="005B40F1" w:rsidP="005B40F1">
      <w:pPr>
        <w:pStyle w:val="ListParagraph"/>
        <w:numPr>
          <w:ilvl w:val="0"/>
          <w:numId w:val="2"/>
        </w:numPr>
      </w:pPr>
      <w:r>
        <w:t>Is it a bit repetitive to say ultra vires, beyond its powers and without legal authority in the same sentence? (page 40)</w:t>
      </w:r>
    </w:p>
    <w:p w14:paraId="79A3B627" w14:textId="77777777" w:rsidR="00756E5A" w:rsidRDefault="00756E5A" w:rsidP="00756E5A">
      <w:r>
        <w:t>I always sign my reviews,</w:t>
      </w:r>
    </w:p>
    <w:p w14:paraId="202D019D" w14:textId="6FF9A457" w:rsidR="00756E5A" w:rsidRPr="00FF1E26" w:rsidRDefault="00756E5A" w:rsidP="00FF1E26">
      <w:r>
        <w:t xml:space="preserve">Jason Chin (ORCID: </w:t>
      </w:r>
      <w:r w:rsidRPr="00C112B7">
        <w:t>0000-0002-6573-2670</w:t>
      </w:r>
      <w:r>
        <w:t>)</w:t>
      </w:r>
    </w:p>
    <w:sectPr w:rsidR="00756E5A" w:rsidRPr="00FF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13F9"/>
    <w:multiLevelType w:val="hybridMultilevel"/>
    <w:tmpl w:val="D660CB0C"/>
    <w:lvl w:ilvl="0" w:tplc="8C6EE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352E"/>
    <w:multiLevelType w:val="hybridMultilevel"/>
    <w:tmpl w:val="EA54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34887">
    <w:abstractNumId w:val="1"/>
  </w:num>
  <w:num w:numId="2" w16cid:durableId="113549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4"/>
    <w:rsid w:val="00121E20"/>
    <w:rsid w:val="00156929"/>
    <w:rsid w:val="002554C1"/>
    <w:rsid w:val="00374295"/>
    <w:rsid w:val="004B05F4"/>
    <w:rsid w:val="004E203D"/>
    <w:rsid w:val="005B40F1"/>
    <w:rsid w:val="00611477"/>
    <w:rsid w:val="007543C6"/>
    <w:rsid w:val="00756E5A"/>
    <w:rsid w:val="008D4D3D"/>
    <w:rsid w:val="00A84A04"/>
    <w:rsid w:val="00AE0C31"/>
    <w:rsid w:val="00B23EE0"/>
    <w:rsid w:val="00C25AE5"/>
    <w:rsid w:val="00E333DE"/>
    <w:rsid w:val="00EC2FFB"/>
    <w:rsid w:val="00FD49BD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0D4F"/>
  <w15:chartTrackingRefBased/>
  <w15:docId w15:val="{5FF93F15-D41C-4628-B443-4CD4949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2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Chin</dc:creator>
  <cp:keywords/>
  <dc:description/>
  <cp:lastModifiedBy>Jason Chin</cp:lastModifiedBy>
  <cp:revision>5</cp:revision>
  <dcterms:created xsi:type="dcterms:W3CDTF">2022-08-24T07:48:00Z</dcterms:created>
  <dcterms:modified xsi:type="dcterms:W3CDTF">2022-08-24T10:29:00Z</dcterms:modified>
</cp:coreProperties>
</file>